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59" w:rsidRDefault="00474559" w:rsidP="00777805">
      <w:pPr>
        <w:jc w:val="center"/>
        <w:rPr>
          <w:b/>
          <w:bCs/>
          <w:sz w:val="28"/>
          <w:szCs w:val="28"/>
          <w:rtl/>
        </w:rPr>
      </w:pPr>
    </w:p>
    <w:p w:rsidR="00474559" w:rsidRDefault="00474559" w:rsidP="00777805">
      <w:pPr>
        <w:jc w:val="center"/>
        <w:rPr>
          <w:b/>
          <w:bCs/>
          <w:sz w:val="28"/>
          <w:szCs w:val="28"/>
          <w:rtl/>
        </w:rPr>
      </w:pPr>
    </w:p>
    <w:p w:rsidR="00474559" w:rsidRDefault="00474559" w:rsidP="00777805">
      <w:pPr>
        <w:jc w:val="center"/>
        <w:rPr>
          <w:b/>
          <w:bCs/>
          <w:sz w:val="28"/>
          <w:szCs w:val="28"/>
          <w:rtl/>
        </w:rPr>
      </w:pPr>
    </w:p>
    <w:p w:rsidR="00777805" w:rsidRDefault="00777805" w:rsidP="00474559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سياسات وإجراءا</w:t>
      </w:r>
      <w:r>
        <w:rPr>
          <w:rFonts w:hint="eastAsia"/>
          <w:b/>
          <w:bCs/>
          <w:sz w:val="28"/>
          <w:szCs w:val="28"/>
          <w:rtl/>
        </w:rPr>
        <w:t>ت</w:t>
      </w:r>
      <w:r>
        <w:rPr>
          <w:rFonts w:hint="cs"/>
          <w:b/>
          <w:bCs/>
          <w:sz w:val="28"/>
          <w:szCs w:val="28"/>
          <w:rtl/>
        </w:rPr>
        <w:t xml:space="preserve"> مكافحة تمويل الارهاب وغسل الاموال</w:t>
      </w:r>
    </w:p>
    <w:p w:rsidR="00474559" w:rsidRPr="00777805" w:rsidRDefault="00474559" w:rsidP="00474559">
      <w:pPr>
        <w:jc w:val="center"/>
        <w:rPr>
          <w:b/>
          <w:bCs/>
          <w:sz w:val="28"/>
          <w:szCs w:val="28"/>
        </w:rPr>
      </w:pPr>
    </w:p>
    <w:p w:rsidR="00777805" w:rsidRPr="00777805" w:rsidRDefault="00777805" w:rsidP="00474559">
      <w:pPr>
        <w:spacing w:line="360" w:lineRule="auto"/>
        <w:jc w:val="both"/>
        <w:rPr>
          <w:sz w:val="28"/>
          <w:szCs w:val="28"/>
          <w:rtl/>
        </w:rPr>
      </w:pPr>
      <w:r w:rsidRPr="00777805">
        <w:rPr>
          <w:sz w:val="28"/>
          <w:szCs w:val="28"/>
          <w:rtl/>
        </w:rPr>
        <w:t xml:space="preserve">نحن في </w:t>
      </w:r>
      <w:r>
        <w:rPr>
          <w:rFonts w:hint="cs"/>
          <w:sz w:val="28"/>
          <w:szCs w:val="28"/>
          <w:rtl/>
        </w:rPr>
        <w:t xml:space="preserve">الجمعية </w:t>
      </w:r>
      <w:r w:rsidRPr="00777805">
        <w:rPr>
          <w:sz w:val="28"/>
          <w:szCs w:val="28"/>
          <w:rtl/>
        </w:rPr>
        <w:t xml:space="preserve"> نؤمن أن الالتزام هو مسؤولية الجميع في المنظمة وانسجاماً مع مهمة ال</w:t>
      </w:r>
      <w:r>
        <w:rPr>
          <w:rFonts w:hint="cs"/>
          <w:sz w:val="28"/>
          <w:szCs w:val="28"/>
          <w:rtl/>
        </w:rPr>
        <w:t xml:space="preserve">جمعية كالدورة في مساعدة المحتاجين </w:t>
      </w:r>
      <w:r w:rsidRPr="00777805">
        <w:rPr>
          <w:sz w:val="28"/>
          <w:szCs w:val="28"/>
          <w:rtl/>
        </w:rPr>
        <w:t xml:space="preserve"> المتمثلة في خلق ثقافة متينة للالتزام ومكافحة غسل الأموال فإن ال</w:t>
      </w:r>
      <w:r>
        <w:rPr>
          <w:rFonts w:hint="cs"/>
          <w:sz w:val="28"/>
          <w:szCs w:val="28"/>
          <w:rtl/>
        </w:rPr>
        <w:t xml:space="preserve">جمعية </w:t>
      </w:r>
      <w:r w:rsidRPr="00777805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ت</w:t>
      </w:r>
      <w:r w:rsidRPr="00777805">
        <w:rPr>
          <w:sz w:val="28"/>
          <w:szCs w:val="28"/>
          <w:rtl/>
        </w:rPr>
        <w:t>ضمن أن المنشأة بأكملها</w:t>
      </w:r>
      <w:r>
        <w:rPr>
          <w:rFonts w:hint="cs"/>
          <w:sz w:val="28"/>
          <w:szCs w:val="28"/>
          <w:rtl/>
        </w:rPr>
        <w:t xml:space="preserve"> </w:t>
      </w:r>
      <w:r w:rsidRPr="00777805">
        <w:rPr>
          <w:sz w:val="28"/>
          <w:szCs w:val="28"/>
          <w:rtl/>
        </w:rPr>
        <w:t>من مجلس إدارة و إدارة عليا وموظفين تتوافق باستمرار مع القوانين والقواعد واللوائح والمعايير المعمول بها</w:t>
      </w:r>
      <w:r w:rsidRPr="00777805">
        <w:rPr>
          <w:sz w:val="28"/>
          <w:szCs w:val="28"/>
        </w:rPr>
        <w:br/>
      </w:r>
      <w:r w:rsidRPr="00777805">
        <w:rPr>
          <w:sz w:val="28"/>
          <w:szCs w:val="28"/>
          <w:rtl/>
        </w:rPr>
        <w:t xml:space="preserve">وتضمن الإدارة </w:t>
      </w:r>
      <w:r>
        <w:rPr>
          <w:rFonts w:hint="cs"/>
          <w:sz w:val="28"/>
          <w:szCs w:val="28"/>
          <w:rtl/>
        </w:rPr>
        <w:t xml:space="preserve">بالجمعية </w:t>
      </w:r>
      <w:r w:rsidRPr="00777805">
        <w:rPr>
          <w:sz w:val="28"/>
          <w:szCs w:val="28"/>
          <w:rtl/>
        </w:rPr>
        <w:t xml:space="preserve"> أن يكون برنامج الالتزام محدداً بشكل جيد وأن يتم حل مشاكل الالتزام على وجه السرعة ويحدد هذا البرنامج الأنشطة المخطط لها وتحديد مخاطر الالتزام والتقييم واختبار الالتزا</w:t>
      </w:r>
      <w:r>
        <w:rPr>
          <w:sz w:val="28"/>
          <w:szCs w:val="28"/>
          <w:rtl/>
        </w:rPr>
        <w:t>م والتدريب على المسائل المتعلقة</w:t>
      </w:r>
      <w:r>
        <w:rPr>
          <w:rFonts w:hint="cs"/>
          <w:sz w:val="28"/>
          <w:szCs w:val="28"/>
          <w:rtl/>
        </w:rPr>
        <w:t xml:space="preserve"> </w:t>
      </w:r>
      <w:r w:rsidR="00474559">
        <w:rPr>
          <w:rFonts w:hint="cs"/>
          <w:sz w:val="28"/>
          <w:szCs w:val="28"/>
          <w:rtl/>
        </w:rPr>
        <w:t>.</w:t>
      </w:r>
    </w:p>
    <w:p w:rsidR="00777805" w:rsidRPr="00777805" w:rsidRDefault="00777805" w:rsidP="00777805">
      <w:pPr>
        <w:rPr>
          <w:b/>
          <w:bCs/>
          <w:sz w:val="28"/>
          <w:szCs w:val="28"/>
        </w:rPr>
      </w:pPr>
      <w:r w:rsidRPr="00777805">
        <w:rPr>
          <w:b/>
          <w:bCs/>
          <w:sz w:val="28"/>
          <w:szCs w:val="28"/>
          <w:rtl/>
        </w:rPr>
        <w:t>بيان مكافحة غسل الأموال</w:t>
      </w:r>
    </w:p>
    <w:p w:rsidR="00777805" w:rsidRDefault="00777805" w:rsidP="00474559">
      <w:pPr>
        <w:spacing w:line="360" w:lineRule="auto"/>
        <w:jc w:val="mediumKashida"/>
        <w:rPr>
          <w:sz w:val="28"/>
          <w:szCs w:val="28"/>
          <w:rtl/>
        </w:rPr>
      </w:pPr>
      <w:r w:rsidRPr="00777805">
        <w:rPr>
          <w:sz w:val="28"/>
          <w:szCs w:val="28"/>
          <w:rtl/>
        </w:rPr>
        <w:t xml:space="preserve">يعتبر غسل الأموال تهديداً رئيسياً فإن تخفيف مخاطر غسل الأموال يلعب دوراً هاماً في </w:t>
      </w:r>
      <w:r>
        <w:rPr>
          <w:rFonts w:hint="cs"/>
          <w:sz w:val="28"/>
          <w:szCs w:val="28"/>
          <w:rtl/>
        </w:rPr>
        <w:t>بناء بيئة مميزة خالية من السلبيات و</w:t>
      </w:r>
      <w:r w:rsidRPr="00777805">
        <w:rPr>
          <w:sz w:val="28"/>
          <w:szCs w:val="28"/>
          <w:rtl/>
        </w:rPr>
        <w:t xml:space="preserve"> تحقيق أهدافها المتمثلة في الحفاظ على ثقة ال</w:t>
      </w:r>
      <w:r>
        <w:rPr>
          <w:rFonts w:hint="cs"/>
          <w:sz w:val="28"/>
          <w:szCs w:val="28"/>
          <w:rtl/>
        </w:rPr>
        <w:t xml:space="preserve">عاملين والمستفيدين </w:t>
      </w:r>
      <w:r w:rsidRPr="00777805">
        <w:rPr>
          <w:sz w:val="28"/>
          <w:szCs w:val="28"/>
          <w:rtl/>
        </w:rPr>
        <w:t xml:space="preserve"> وتعزيز والحفاظ</w:t>
      </w:r>
      <w:r w:rsidR="00B07164">
        <w:rPr>
          <w:sz w:val="28"/>
          <w:szCs w:val="28"/>
          <w:rtl/>
        </w:rPr>
        <w:t xml:space="preserve"> على الكفاءة والشفافية والنزاهة</w:t>
      </w:r>
      <w:r w:rsidR="00474559">
        <w:rPr>
          <w:rFonts w:hint="cs"/>
          <w:sz w:val="28"/>
          <w:szCs w:val="28"/>
          <w:rtl/>
        </w:rPr>
        <w:t xml:space="preserve"> </w:t>
      </w:r>
      <w:r w:rsidR="00474559">
        <w:rPr>
          <w:sz w:val="28"/>
          <w:szCs w:val="28"/>
          <w:rtl/>
        </w:rPr>
        <w:t>للقطاع</w:t>
      </w:r>
      <w:r w:rsidR="00474559">
        <w:rPr>
          <w:rFonts w:hint="cs"/>
          <w:sz w:val="28"/>
          <w:szCs w:val="28"/>
          <w:rtl/>
        </w:rPr>
        <w:t xml:space="preserve"> </w:t>
      </w:r>
      <w:r w:rsidRPr="00777805">
        <w:rPr>
          <w:sz w:val="28"/>
          <w:szCs w:val="28"/>
          <w:rtl/>
        </w:rPr>
        <w:t>ال</w:t>
      </w:r>
      <w:r w:rsidR="00474559">
        <w:rPr>
          <w:rFonts w:hint="cs"/>
          <w:sz w:val="28"/>
          <w:szCs w:val="28"/>
          <w:rtl/>
        </w:rPr>
        <w:t>خيري</w:t>
      </w:r>
      <w:r w:rsidR="00474559">
        <w:rPr>
          <w:sz w:val="28"/>
          <w:szCs w:val="28"/>
        </w:rPr>
        <w:t xml:space="preserve"> </w:t>
      </w:r>
      <w:r w:rsidRPr="00777805">
        <w:rPr>
          <w:sz w:val="28"/>
          <w:szCs w:val="28"/>
          <w:rtl/>
        </w:rPr>
        <w:t xml:space="preserve">وفي هذا الصدد </w:t>
      </w:r>
      <w:r>
        <w:rPr>
          <w:rFonts w:hint="cs"/>
          <w:sz w:val="28"/>
          <w:szCs w:val="28"/>
          <w:rtl/>
        </w:rPr>
        <w:t>تلتزم الجمعية وجميع أعضاء المجلس والإداريي</w:t>
      </w:r>
      <w:r>
        <w:rPr>
          <w:rFonts w:hint="eastAsia"/>
          <w:sz w:val="28"/>
          <w:szCs w:val="28"/>
          <w:rtl/>
        </w:rPr>
        <w:t>ن</w:t>
      </w:r>
      <w:r>
        <w:rPr>
          <w:rFonts w:hint="cs"/>
          <w:sz w:val="28"/>
          <w:szCs w:val="28"/>
          <w:rtl/>
        </w:rPr>
        <w:t xml:space="preserve"> </w:t>
      </w:r>
      <w:r w:rsidRPr="00777805">
        <w:rPr>
          <w:sz w:val="28"/>
          <w:szCs w:val="28"/>
          <w:rtl/>
        </w:rPr>
        <w:t xml:space="preserve"> بمكافحة غسل الأموال ومكافحة تمويل الإرهاب من خلال اعتماد سياسات وإجراءات ونظم وضوابط ملائمة والحفاظ عليها</w:t>
      </w:r>
      <w:r w:rsidR="00474559">
        <w:rPr>
          <w:sz w:val="28"/>
          <w:szCs w:val="28"/>
        </w:rPr>
        <w:t xml:space="preserve"> </w:t>
      </w:r>
      <w:r w:rsidRPr="00777805">
        <w:rPr>
          <w:sz w:val="28"/>
          <w:szCs w:val="28"/>
          <w:rtl/>
        </w:rPr>
        <w:t>كما أننا نؤمن إيماناً راسخاً بأن التدابير الصارمة هي ذات أهمية خاصة للسلامة والعناية الواجبة</w:t>
      </w:r>
      <w:r w:rsidR="00B07164">
        <w:rPr>
          <w:rFonts w:hint="cs"/>
          <w:sz w:val="28"/>
          <w:szCs w:val="28"/>
          <w:rtl/>
        </w:rPr>
        <w:t xml:space="preserve"> </w:t>
      </w:r>
      <w:r w:rsidRPr="00777805">
        <w:rPr>
          <w:sz w:val="28"/>
          <w:szCs w:val="28"/>
          <w:rtl/>
        </w:rPr>
        <w:t>لأنها تساعد على حماية صورة ال</w:t>
      </w:r>
      <w:r w:rsidR="00B07164">
        <w:rPr>
          <w:rFonts w:hint="cs"/>
          <w:sz w:val="28"/>
          <w:szCs w:val="28"/>
          <w:rtl/>
        </w:rPr>
        <w:t xml:space="preserve">جمعية </w:t>
      </w:r>
      <w:r w:rsidRPr="00777805">
        <w:rPr>
          <w:sz w:val="28"/>
          <w:szCs w:val="28"/>
          <w:rtl/>
        </w:rPr>
        <w:t>من خلال تقليل احتمال أن يصبح وسيلة أو ضحية لجريمة مالية وبالتالي ت</w:t>
      </w:r>
      <w:r w:rsidR="00B07164">
        <w:rPr>
          <w:rFonts w:hint="cs"/>
          <w:sz w:val="28"/>
          <w:szCs w:val="28"/>
          <w:rtl/>
        </w:rPr>
        <w:t>ت</w:t>
      </w:r>
      <w:r w:rsidRPr="00777805">
        <w:rPr>
          <w:sz w:val="28"/>
          <w:szCs w:val="28"/>
          <w:rtl/>
        </w:rPr>
        <w:t>ضرر سمعته</w:t>
      </w:r>
      <w:r w:rsidR="00B07164">
        <w:rPr>
          <w:rFonts w:hint="cs"/>
          <w:sz w:val="28"/>
          <w:szCs w:val="28"/>
          <w:rtl/>
        </w:rPr>
        <w:t>ا</w:t>
      </w:r>
      <w:r w:rsidR="00474559">
        <w:rPr>
          <w:sz w:val="28"/>
          <w:szCs w:val="28"/>
        </w:rPr>
        <w:t xml:space="preserve"> </w:t>
      </w:r>
      <w:r w:rsidRPr="00777805">
        <w:rPr>
          <w:sz w:val="28"/>
          <w:szCs w:val="28"/>
          <w:rtl/>
        </w:rPr>
        <w:t>وتقع مسؤولية هذه المهمة على عاتق كل فرد</w:t>
      </w:r>
      <w:r w:rsidRPr="00777805">
        <w:rPr>
          <w:sz w:val="28"/>
          <w:szCs w:val="28"/>
        </w:rPr>
        <w:t>.</w:t>
      </w:r>
    </w:p>
    <w:p w:rsidR="00474559" w:rsidRPr="00B07164" w:rsidRDefault="00474559" w:rsidP="00474559">
      <w:pPr>
        <w:spacing w:line="360" w:lineRule="auto"/>
        <w:jc w:val="mediumKashida"/>
        <w:rPr>
          <w:sz w:val="28"/>
          <w:szCs w:val="28"/>
          <w:rtl/>
        </w:rPr>
      </w:pPr>
    </w:p>
    <w:p w:rsidR="00777805" w:rsidRPr="00777805" w:rsidRDefault="00777805" w:rsidP="00474559">
      <w:pPr>
        <w:spacing w:line="360" w:lineRule="auto"/>
        <w:rPr>
          <w:b/>
          <w:bCs/>
          <w:sz w:val="28"/>
          <w:szCs w:val="28"/>
        </w:rPr>
      </w:pPr>
      <w:r w:rsidRPr="00777805">
        <w:rPr>
          <w:b/>
          <w:bCs/>
          <w:sz w:val="28"/>
          <w:szCs w:val="28"/>
          <w:rtl/>
        </w:rPr>
        <w:t>برنامج مكافحة غسل الأموال لدينا</w:t>
      </w:r>
    </w:p>
    <w:p w:rsidR="00B07164" w:rsidRDefault="00777805" w:rsidP="00474559">
      <w:pPr>
        <w:spacing w:line="360" w:lineRule="auto"/>
        <w:rPr>
          <w:sz w:val="28"/>
          <w:szCs w:val="28"/>
        </w:rPr>
      </w:pPr>
      <w:r w:rsidRPr="00777805">
        <w:rPr>
          <w:sz w:val="28"/>
          <w:szCs w:val="28"/>
          <w:rtl/>
        </w:rPr>
        <w:t>المحافظة على سياسة مكافحة غسل الأموال تهدف إلى التأكد من التزام ال</w:t>
      </w:r>
      <w:r w:rsidR="00B07164">
        <w:rPr>
          <w:rFonts w:hint="cs"/>
          <w:sz w:val="28"/>
          <w:szCs w:val="28"/>
          <w:rtl/>
        </w:rPr>
        <w:t xml:space="preserve">جمعية </w:t>
      </w:r>
      <w:r w:rsidRPr="00777805">
        <w:rPr>
          <w:sz w:val="28"/>
          <w:szCs w:val="28"/>
          <w:rtl/>
        </w:rPr>
        <w:t xml:space="preserve"> بالقوانين والأنظمة والقوانين السارية المتعلقة بمكافحة غسل الأموال ومكافحة تمويل الإرهاب</w:t>
      </w:r>
      <w:r w:rsidRPr="00777805">
        <w:rPr>
          <w:sz w:val="28"/>
          <w:szCs w:val="28"/>
        </w:rPr>
        <w:t>.</w:t>
      </w:r>
    </w:p>
    <w:p w:rsidR="00B07164" w:rsidRDefault="00B07164" w:rsidP="00B07164">
      <w:pPr>
        <w:rPr>
          <w:sz w:val="28"/>
          <w:szCs w:val="28"/>
        </w:rPr>
      </w:pPr>
    </w:p>
    <w:p w:rsidR="00B07164" w:rsidRDefault="00B07164" w:rsidP="00B07164">
      <w:pPr>
        <w:rPr>
          <w:sz w:val="28"/>
          <w:szCs w:val="28"/>
          <w:rtl/>
        </w:rPr>
      </w:pPr>
    </w:p>
    <w:p w:rsidR="00474559" w:rsidRDefault="00474559" w:rsidP="00B07164">
      <w:pPr>
        <w:rPr>
          <w:sz w:val="28"/>
          <w:szCs w:val="28"/>
        </w:rPr>
      </w:pPr>
    </w:p>
    <w:p w:rsidR="00B07164" w:rsidRDefault="00B07164" w:rsidP="00B07164">
      <w:pPr>
        <w:rPr>
          <w:sz w:val="28"/>
          <w:szCs w:val="28"/>
        </w:rPr>
      </w:pPr>
    </w:p>
    <w:p w:rsidR="00777805" w:rsidRDefault="00777805" w:rsidP="00B07164">
      <w:pPr>
        <w:rPr>
          <w:sz w:val="28"/>
          <w:szCs w:val="28"/>
          <w:rtl/>
        </w:rPr>
      </w:pPr>
      <w:r w:rsidRPr="00777805">
        <w:rPr>
          <w:sz w:val="28"/>
          <w:szCs w:val="28"/>
        </w:rPr>
        <w:br/>
      </w:r>
      <w:r w:rsidRPr="00777805">
        <w:rPr>
          <w:sz w:val="28"/>
          <w:szCs w:val="28"/>
        </w:rPr>
        <w:br/>
      </w:r>
      <w:r w:rsidRPr="00777805">
        <w:rPr>
          <w:sz w:val="28"/>
          <w:szCs w:val="28"/>
          <w:rtl/>
        </w:rPr>
        <w:t xml:space="preserve">ولذلك </w:t>
      </w:r>
      <w:r w:rsidR="00B07164">
        <w:rPr>
          <w:rFonts w:hint="cs"/>
          <w:sz w:val="28"/>
          <w:szCs w:val="28"/>
          <w:rtl/>
        </w:rPr>
        <w:t>ت</w:t>
      </w:r>
      <w:r w:rsidRPr="00777805">
        <w:rPr>
          <w:sz w:val="28"/>
          <w:szCs w:val="28"/>
          <w:rtl/>
        </w:rPr>
        <w:t xml:space="preserve">حافظ </w:t>
      </w:r>
      <w:r w:rsidR="00B07164">
        <w:rPr>
          <w:rFonts w:hint="cs"/>
          <w:sz w:val="28"/>
          <w:szCs w:val="28"/>
          <w:rtl/>
        </w:rPr>
        <w:t>الجمعية</w:t>
      </w:r>
      <w:r w:rsidRPr="00777805">
        <w:rPr>
          <w:sz w:val="28"/>
          <w:szCs w:val="28"/>
          <w:rtl/>
        </w:rPr>
        <w:t xml:space="preserve"> على برنامج مكافحة غسل الأموال الذي ينص أساساً على ما يلي</w:t>
      </w:r>
      <w:r w:rsidR="00B07164">
        <w:rPr>
          <w:rFonts w:hint="cs"/>
          <w:sz w:val="28"/>
          <w:szCs w:val="28"/>
          <w:rtl/>
        </w:rPr>
        <w:t xml:space="preserve"> </w:t>
      </w:r>
      <w:r w:rsidRPr="00777805">
        <w:rPr>
          <w:sz w:val="28"/>
          <w:szCs w:val="28"/>
        </w:rPr>
        <w:t>:</w:t>
      </w:r>
    </w:p>
    <w:p w:rsidR="00B07164" w:rsidRPr="00777805" w:rsidRDefault="00B07164" w:rsidP="00B07164">
      <w:pPr>
        <w:rPr>
          <w:sz w:val="28"/>
          <w:szCs w:val="28"/>
          <w:rtl/>
        </w:rPr>
      </w:pPr>
    </w:p>
    <w:p w:rsidR="00777805" w:rsidRPr="00777805" w:rsidRDefault="00777805" w:rsidP="00B0716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sz w:val="28"/>
          <w:szCs w:val="28"/>
        </w:rPr>
      </w:pPr>
      <w:r w:rsidRPr="00777805">
        <w:rPr>
          <w:sz w:val="28"/>
          <w:szCs w:val="28"/>
          <w:rtl/>
        </w:rPr>
        <w:t>إجراءات مكافحة غسل الأموال وأنظمته لضمان بذل العناية الواجبة المناسبة وتعزيزها عند الضرورة بما في ذلك الحصول على الوثائق المطلوبة والحفاظ عليها ليتم فتحها وتحديثها حسب الاقتضاء</w:t>
      </w:r>
      <w:r w:rsidRPr="00777805">
        <w:rPr>
          <w:sz w:val="28"/>
          <w:szCs w:val="28"/>
        </w:rPr>
        <w:t>.</w:t>
      </w:r>
    </w:p>
    <w:p w:rsidR="00777805" w:rsidRPr="00777805" w:rsidRDefault="00777805" w:rsidP="00B0716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sz w:val="28"/>
          <w:szCs w:val="28"/>
        </w:rPr>
      </w:pPr>
      <w:r w:rsidRPr="00777805">
        <w:rPr>
          <w:sz w:val="28"/>
          <w:szCs w:val="28"/>
          <w:rtl/>
        </w:rPr>
        <w:t>تعيين مسؤول عن مكافحة غسل الأموال، يتولى مسؤولية تنسيق ورصد الالتزام اليومي بسياسة مكافحة غسل الأموال والقوانين والأنظمة واللوائح المعمول بها</w:t>
      </w:r>
    </w:p>
    <w:p w:rsidR="00777805" w:rsidRPr="00777805" w:rsidRDefault="00777805" w:rsidP="00B0716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sz w:val="28"/>
          <w:szCs w:val="28"/>
        </w:rPr>
      </w:pPr>
      <w:r w:rsidRPr="00777805">
        <w:rPr>
          <w:sz w:val="28"/>
          <w:szCs w:val="28"/>
          <w:rtl/>
        </w:rPr>
        <w:t>ممارسات حفظ السجلات والتقارير وفقاً لسياسة مكافحة غسل الأموال والقوانين والقواعد واللوائح المعمول بها</w:t>
      </w:r>
    </w:p>
    <w:p w:rsidR="00777805" w:rsidRPr="00777805" w:rsidRDefault="00777805" w:rsidP="00B0716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sz w:val="28"/>
          <w:szCs w:val="28"/>
        </w:rPr>
      </w:pPr>
      <w:r w:rsidRPr="00777805">
        <w:rPr>
          <w:sz w:val="28"/>
          <w:szCs w:val="28"/>
          <w:rtl/>
        </w:rPr>
        <w:t>النظم المناسبة وأساليب مراقبة المعاملات والعلاقا</w:t>
      </w:r>
      <w:bookmarkStart w:id="0" w:name="_GoBack"/>
      <w:bookmarkEnd w:id="0"/>
      <w:r w:rsidRPr="00777805">
        <w:rPr>
          <w:sz w:val="28"/>
          <w:szCs w:val="28"/>
          <w:rtl/>
        </w:rPr>
        <w:t>ت الحسابية لتحديد النشاط المشبوه المحتمل</w:t>
      </w:r>
    </w:p>
    <w:p w:rsidR="00777805" w:rsidRPr="00777805" w:rsidRDefault="00777805" w:rsidP="00B0716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sz w:val="28"/>
          <w:szCs w:val="28"/>
        </w:rPr>
      </w:pPr>
      <w:r w:rsidRPr="00777805">
        <w:rPr>
          <w:sz w:val="28"/>
          <w:szCs w:val="28"/>
          <w:rtl/>
        </w:rPr>
        <w:t>الإبلاغ عن الأنشطة المشبوهة إلى السلطات المختصة وفقاً لسياسة مكافحة غسل الأموال والقوانين والقواعد واللوائح المعمول بها</w:t>
      </w:r>
    </w:p>
    <w:p w:rsidR="00777805" w:rsidRPr="00777805" w:rsidRDefault="00777805" w:rsidP="00B0716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sz w:val="28"/>
          <w:szCs w:val="28"/>
        </w:rPr>
      </w:pPr>
      <w:r w:rsidRPr="00777805">
        <w:rPr>
          <w:sz w:val="28"/>
          <w:szCs w:val="28"/>
          <w:rtl/>
        </w:rPr>
        <w:t xml:space="preserve">التدريب المستمر للموظفين المناسبين فيما يتعلق بمسائل مكافحة غسل الأموال و مكافحة تمويل الإرهاب ومسؤولياتهم </w:t>
      </w:r>
      <w:r w:rsidR="00B07164" w:rsidRPr="00777805">
        <w:rPr>
          <w:rFonts w:hint="cs"/>
          <w:sz w:val="28"/>
          <w:szCs w:val="28"/>
          <w:rtl/>
        </w:rPr>
        <w:t>الإلزامية</w:t>
      </w:r>
      <w:r w:rsidR="00474559">
        <w:rPr>
          <w:rFonts w:hint="cs"/>
          <w:sz w:val="28"/>
          <w:szCs w:val="28"/>
          <w:rtl/>
        </w:rPr>
        <w:t xml:space="preserve"> .</w:t>
      </w:r>
    </w:p>
    <w:p w:rsidR="00777805" w:rsidRDefault="00777805" w:rsidP="00B0716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sz w:val="28"/>
          <w:szCs w:val="28"/>
        </w:rPr>
      </w:pPr>
      <w:r w:rsidRPr="00777805">
        <w:rPr>
          <w:sz w:val="28"/>
          <w:szCs w:val="28"/>
          <w:rtl/>
        </w:rPr>
        <w:t>اختبار مستقل للتأكد من تنفيذ برنامج مكافحة غسل الأموال، والحفاظ عليه بشكل مناسب</w:t>
      </w:r>
      <w:r w:rsidR="00474559">
        <w:rPr>
          <w:rFonts w:hint="cs"/>
          <w:sz w:val="28"/>
          <w:szCs w:val="28"/>
          <w:rtl/>
        </w:rPr>
        <w:t xml:space="preserve"> . </w:t>
      </w:r>
    </w:p>
    <w:p w:rsidR="00474559" w:rsidRDefault="00474559" w:rsidP="00474559">
      <w:pPr>
        <w:spacing w:line="360" w:lineRule="auto"/>
        <w:ind w:left="360"/>
        <w:jc w:val="both"/>
        <w:rPr>
          <w:sz w:val="28"/>
          <w:szCs w:val="28"/>
          <w:rtl/>
        </w:rPr>
      </w:pPr>
    </w:p>
    <w:p w:rsidR="00474559" w:rsidRDefault="00474559" w:rsidP="00474559">
      <w:pPr>
        <w:spacing w:line="360" w:lineRule="auto"/>
        <w:ind w:left="360"/>
        <w:jc w:val="both"/>
        <w:rPr>
          <w:b/>
          <w:bCs/>
          <w:sz w:val="36"/>
          <w:szCs w:val="36"/>
          <w:rtl/>
        </w:rPr>
      </w:pPr>
      <w:r w:rsidRPr="00474559">
        <w:rPr>
          <w:rFonts w:hint="cs"/>
          <w:b/>
          <w:bCs/>
          <w:sz w:val="36"/>
          <w:szCs w:val="36"/>
          <w:rtl/>
        </w:rPr>
        <w:t xml:space="preserve">المراجع </w:t>
      </w:r>
    </w:p>
    <w:p w:rsidR="00474559" w:rsidRPr="009D3A14" w:rsidRDefault="00474559" w:rsidP="00797448">
      <w:pPr>
        <w:spacing w:line="480" w:lineRule="auto"/>
        <w:rPr>
          <w:sz w:val="28"/>
          <w:szCs w:val="28"/>
        </w:rPr>
      </w:pPr>
      <w:r w:rsidRPr="009D3A14">
        <w:rPr>
          <w:rFonts w:cs="Arial"/>
          <w:sz w:val="28"/>
          <w:szCs w:val="28"/>
          <w:rtl/>
        </w:rPr>
        <w:t>مجلس إدارة الجمعية  يعتمد هذ</w:t>
      </w:r>
      <w:r>
        <w:rPr>
          <w:rFonts w:cs="Arial" w:hint="cs"/>
          <w:sz w:val="28"/>
          <w:szCs w:val="28"/>
          <w:rtl/>
        </w:rPr>
        <w:t>ه</w:t>
      </w:r>
      <w:r w:rsidRPr="009D3A14">
        <w:rPr>
          <w:rFonts w:cs="Arial"/>
          <w:sz w:val="28"/>
          <w:szCs w:val="28"/>
          <w:rtl/>
        </w:rPr>
        <w:t xml:space="preserve"> ال</w:t>
      </w:r>
      <w:r>
        <w:rPr>
          <w:rFonts w:cs="Arial" w:hint="cs"/>
          <w:sz w:val="28"/>
          <w:szCs w:val="28"/>
          <w:rtl/>
        </w:rPr>
        <w:t xml:space="preserve">سياسة </w:t>
      </w:r>
      <w:r w:rsidRPr="009D3A14">
        <w:rPr>
          <w:rFonts w:cs="Arial"/>
          <w:sz w:val="28"/>
          <w:szCs w:val="28"/>
          <w:rtl/>
        </w:rPr>
        <w:t xml:space="preserve"> في الاجتماع ( </w:t>
      </w:r>
      <w:r>
        <w:rPr>
          <w:rFonts w:cs="Arial" w:hint="cs"/>
          <w:sz w:val="28"/>
          <w:szCs w:val="28"/>
          <w:rtl/>
        </w:rPr>
        <w:t>ال</w:t>
      </w:r>
      <w:r w:rsidR="00797448">
        <w:rPr>
          <w:rFonts w:cs="Arial" w:hint="cs"/>
          <w:sz w:val="28"/>
          <w:szCs w:val="28"/>
          <w:rtl/>
        </w:rPr>
        <w:t xml:space="preserve">سابع </w:t>
      </w:r>
      <w:r w:rsidRPr="009D3A14">
        <w:rPr>
          <w:rFonts w:cs="Arial"/>
          <w:sz w:val="28"/>
          <w:szCs w:val="28"/>
          <w:rtl/>
        </w:rPr>
        <w:t xml:space="preserve"> ) الموافق 14/03/1441هـ - 12/11/2019م في الدورة الثالثة  ويساند تماما كل ما يشير إليه </w:t>
      </w:r>
      <w:r>
        <w:rPr>
          <w:rFonts w:cs="Arial" w:hint="cs"/>
          <w:sz w:val="28"/>
          <w:szCs w:val="28"/>
          <w:rtl/>
        </w:rPr>
        <w:t>من إجراءا</w:t>
      </w:r>
      <w:r>
        <w:rPr>
          <w:rFonts w:cs="Arial" w:hint="eastAsia"/>
          <w:sz w:val="28"/>
          <w:szCs w:val="28"/>
          <w:rtl/>
        </w:rPr>
        <w:t>ت</w:t>
      </w:r>
      <w:r>
        <w:rPr>
          <w:rFonts w:cs="Arial" w:hint="cs"/>
          <w:sz w:val="28"/>
          <w:szCs w:val="28"/>
          <w:rtl/>
        </w:rPr>
        <w:t xml:space="preserve"> بمكافحة الارهاب وتمويله </w:t>
      </w:r>
      <w:r w:rsidRPr="009D3A14">
        <w:rPr>
          <w:rFonts w:cs="Arial"/>
          <w:sz w:val="28"/>
          <w:szCs w:val="28"/>
          <w:rtl/>
        </w:rPr>
        <w:t xml:space="preserve"> .</w:t>
      </w:r>
    </w:p>
    <w:p w:rsidR="00474559" w:rsidRPr="00474559" w:rsidRDefault="00474559" w:rsidP="00474559">
      <w:pPr>
        <w:spacing w:line="360" w:lineRule="auto"/>
        <w:ind w:left="360"/>
        <w:jc w:val="both"/>
        <w:rPr>
          <w:b/>
          <w:bCs/>
          <w:sz w:val="36"/>
          <w:szCs w:val="36"/>
        </w:rPr>
      </w:pPr>
    </w:p>
    <w:p w:rsidR="000D56CF" w:rsidRPr="00777805" w:rsidRDefault="000D56CF"/>
    <w:sectPr w:rsidR="000D56CF" w:rsidRPr="00777805" w:rsidSect="00474559">
      <w:pgSz w:w="11906" w:h="16838"/>
      <w:pgMar w:top="1134" w:right="851" w:bottom="1134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150AE"/>
    <w:multiLevelType w:val="multilevel"/>
    <w:tmpl w:val="C868C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A0"/>
    <w:rsid w:val="000D56CF"/>
    <w:rsid w:val="003430A0"/>
    <w:rsid w:val="00411F9B"/>
    <w:rsid w:val="00474559"/>
    <w:rsid w:val="00777805"/>
    <w:rsid w:val="00797448"/>
    <w:rsid w:val="00B0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5</cp:revision>
  <cp:lastPrinted>2019-11-21T16:05:00Z</cp:lastPrinted>
  <dcterms:created xsi:type="dcterms:W3CDTF">2019-11-21T13:35:00Z</dcterms:created>
  <dcterms:modified xsi:type="dcterms:W3CDTF">2019-11-21T16:06:00Z</dcterms:modified>
</cp:coreProperties>
</file>