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07FD" w14:textId="77777777" w:rsidR="00B063E0" w:rsidRDefault="00B063E0">
      <w:pPr>
        <w:spacing w:after="200"/>
        <w:jc w:val="center"/>
        <w:rPr>
          <w:b/>
          <w:bCs/>
          <w:sz w:val="40"/>
          <w:szCs w:val="40"/>
        </w:rPr>
      </w:pPr>
    </w:p>
    <w:p w14:paraId="62319C8D" w14:textId="77777777" w:rsidR="00B063E0" w:rsidRDefault="00B063E0">
      <w:pPr>
        <w:spacing w:after="200"/>
        <w:jc w:val="center"/>
        <w:rPr>
          <w:b/>
          <w:bCs/>
          <w:sz w:val="40"/>
          <w:szCs w:val="40"/>
        </w:rPr>
      </w:pPr>
    </w:p>
    <w:p w14:paraId="71AD5C30" w14:textId="14C845FC" w:rsidR="00E84016" w:rsidRPr="00B063E0" w:rsidRDefault="00000000">
      <w:pPr>
        <w:spacing w:after="200"/>
        <w:jc w:val="center"/>
        <w:rPr>
          <w:b/>
          <w:bCs/>
          <w:sz w:val="40"/>
          <w:szCs w:val="40"/>
        </w:rPr>
      </w:pPr>
      <w:r w:rsidRPr="00B063E0">
        <w:rPr>
          <w:b/>
          <w:bCs/>
          <w:sz w:val="40"/>
          <w:szCs w:val="40"/>
        </w:rPr>
        <w:t xml:space="preserve">Processor Performance Analysis Using the </w:t>
      </w:r>
      <w:proofErr w:type="spellStart"/>
      <w:r w:rsidRPr="00B063E0">
        <w:rPr>
          <w:b/>
          <w:bCs/>
          <w:sz w:val="40"/>
          <w:szCs w:val="40"/>
        </w:rPr>
        <w:t>SimpleScalar</w:t>
      </w:r>
      <w:proofErr w:type="spellEnd"/>
      <w:r w:rsidRPr="00B063E0">
        <w:rPr>
          <w:b/>
          <w:bCs/>
          <w:sz w:val="40"/>
          <w:szCs w:val="40"/>
        </w:rPr>
        <w:t xml:space="preserve"> Simulator</w:t>
      </w:r>
    </w:p>
    <w:p w14:paraId="119717B7" w14:textId="77777777" w:rsidR="00E84016" w:rsidRDefault="00000000">
      <w:r>
        <w:br w:type="page"/>
      </w:r>
    </w:p>
    <w:p w14:paraId="6C758B23" w14:textId="77777777" w:rsidR="00E84016" w:rsidRDefault="00000000">
      <w:pPr>
        <w:pStyle w:val="Heading1"/>
        <w:spacing w:before="360" w:after="160"/>
      </w:pPr>
      <w:r>
        <w:lastRenderedPageBreak/>
        <w:t>1. Introduction</w:t>
      </w:r>
    </w:p>
    <w:p w14:paraId="7467BEBD" w14:textId="77777777" w:rsidR="00E84016" w:rsidRDefault="00000000">
      <w:pPr>
        <w:spacing w:after="160"/>
      </w:pPr>
      <w:r>
        <w:t xml:space="preserve">This report documents the work carried out for the COA/CA project, which required using the </w:t>
      </w:r>
      <w:proofErr w:type="spellStart"/>
      <w:r>
        <w:t>SimpleScalar</w:t>
      </w:r>
      <w:proofErr w:type="spellEnd"/>
      <w:r>
        <w:t xml:space="preserve"> architectural simulator to study how cache configuration, branch prediction, branch target buffering, and pipeline-width parameters affect processor performance, and to conclude with the design of a constrained "optimum" processor.</w:t>
      </w:r>
    </w:p>
    <w:p w14:paraId="4B0D50C5" w14:textId="77777777" w:rsidR="00E84016" w:rsidRDefault="00000000">
      <w:pPr>
        <w:spacing w:after="160"/>
      </w:pPr>
      <w:r>
        <w:t>All simulations were run using the sim-</w:t>
      </w:r>
      <w:proofErr w:type="spellStart"/>
      <w:r>
        <w:t>outorder</w:t>
      </w:r>
      <w:proofErr w:type="spellEnd"/>
      <w:r>
        <w:t xml:space="preserve"> simulator on Ubuntu (via an Oracle VM). Three SPEC95 benchmarks were used across the four parts of the project: </w:t>
      </w:r>
      <w:proofErr w:type="spellStart"/>
      <w:proofErr w:type="gramStart"/>
      <w:r>
        <w:t>go.ss</w:t>
      </w:r>
      <w:proofErr w:type="spellEnd"/>
      <w:proofErr w:type="gramEnd"/>
      <w:r>
        <w:t xml:space="preserve"> and gcc95.ss (Part I), and </w:t>
      </w:r>
      <w:proofErr w:type="spellStart"/>
      <w:proofErr w:type="gramStart"/>
      <w:r>
        <w:t>ijpeg.ss</w:t>
      </w:r>
      <w:proofErr w:type="spellEnd"/>
      <w:proofErr w:type="gramEnd"/>
      <w:r>
        <w:t xml:space="preserve"> with the </w:t>
      </w:r>
      <w:proofErr w:type="spellStart"/>
      <w:r>
        <w:t>large.ppm</w:t>
      </w:r>
      <w:proofErr w:type="spellEnd"/>
      <w:r>
        <w:t xml:space="preserve"> input (Parts II–IV).</w:t>
      </w:r>
    </w:p>
    <w:p w14:paraId="58E075FF" w14:textId="77777777" w:rsidR="00E84016" w:rsidRDefault="00000000">
      <w:pPr>
        <w:pStyle w:val="Heading2"/>
        <w:spacing w:before="240" w:after="120"/>
      </w:pPr>
      <w:r>
        <w:t>1.1 Project Workflow</w:t>
      </w:r>
    </w:p>
    <w:p w14:paraId="361BAF13" w14:textId="77777777" w:rsidR="00E84016" w:rsidRDefault="00000000">
      <w:pPr>
        <w:spacing w:after="160"/>
      </w:pPr>
      <w:r>
        <w:t>The general workflow followed for every experiment in this project was:</w:t>
      </w:r>
    </w:p>
    <w:p w14:paraId="5F1833E8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Modify the relevant processor, cache, or branch-predictor parameters for the configuration under test.</w:t>
      </w:r>
    </w:p>
    <w:p w14:paraId="3E8C3A7A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Run sim-</w:t>
      </w:r>
      <w:proofErr w:type="spellStart"/>
      <w:r>
        <w:t>outorder</w:t>
      </w:r>
      <w:proofErr w:type="spellEnd"/>
      <w:r>
        <w:t xml:space="preserve"> with those parameters against the chosen benchmark.</w:t>
      </w:r>
    </w:p>
    <w:p w14:paraId="24AC2314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Redirect the simulator output to a text file.</w:t>
      </w:r>
    </w:p>
    <w:p w14:paraId="7ACA780D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 xml:space="preserve">Extract the required statistics from that file using grep (e.g. grep </w:t>
      </w:r>
      <w:proofErr w:type="spellStart"/>
      <w:r>
        <w:t>sim_cycle</w:t>
      </w:r>
      <w:proofErr w:type="spellEnd"/>
      <w:r>
        <w:t xml:space="preserve">, grep </w:t>
      </w:r>
      <w:proofErr w:type="spellStart"/>
      <w:r>
        <w:t>sim_CPI</w:t>
      </w:r>
      <w:proofErr w:type="spellEnd"/>
      <w:r>
        <w:t>).</w:t>
      </w:r>
    </w:p>
    <w:p w14:paraId="446C76FE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Tabulate the extracted values and plot them for comparison across configurations.</w:t>
      </w:r>
    </w:p>
    <w:p w14:paraId="101DDA40" w14:textId="77777777" w:rsidR="00E84016" w:rsidRDefault="00000000">
      <w:pPr>
        <w:pStyle w:val="Heading1"/>
        <w:spacing w:before="360" w:after="160"/>
      </w:pPr>
      <w:r>
        <w:t>2. Part I — Cache Configuration Analysis (20 Marks)</w:t>
      </w:r>
    </w:p>
    <w:p w14:paraId="644A72E9" w14:textId="77777777" w:rsidR="00E84016" w:rsidRDefault="00000000">
      <w:pPr>
        <w:pStyle w:val="Heading2"/>
        <w:spacing w:before="240" w:after="120"/>
      </w:pPr>
      <w:r>
        <w:t>2.1 Methodology</w:t>
      </w:r>
    </w:p>
    <w:p w14:paraId="17272E30" w14:textId="77777777" w:rsidR="00E84016" w:rsidRDefault="00000000">
      <w:pPr>
        <w:spacing w:after="160"/>
      </w:pPr>
      <w:r>
        <w:t xml:space="preserve">Two benchmarks — </w:t>
      </w:r>
      <w:proofErr w:type="spellStart"/>
      <w:proofErr w:type="gramStart"/>
      <w:r>
        <w:t>go.ss</w:t>
      </w:r>
      <w:proofErr w:type="spellEnd"/>
      <w:proofErr w:type="gramEnd"/>
      <w:r>
        <w:t xml:space="preserve"> and gcc95.ss — were selected for this part. Four memory-system configurations of increasing size (Small, Medium, Large, Excessive) were evaluated, built using the -cache:il1, -</w:t>
      </w:r>
      <w:proofErr w:type="gramStart"/>
      <w:r>
        <w:t>cache:dl</w:t>
      </w:r>
      <w:proofErr w:type="gramEnd"/>
      <w:r>
        <w:t>1, -</w:t>
      </w:r>
      <w:proofErr w:type="gramStart"/>
      <w:r>
        <w:t>cache:dl</w:t>
      </w:r>
      <w:proofErr w:type="gramEnd"/>
      <w:r>
        <w:t>2, and -cache:il2 options of sim-</w:t>
      </w:r>
      <w:proofErr w:type="spellStart"/>
      <w:r>
        <w:t>outorder</w:t>
      </w:r>
      <w:proofErr w:type="spellEnd"/>
      <w:r>
        <w:t xml:space="preserve">. For each configuration, </w:t>
      </w:r>
      <w:proofErr w:type="spellStart"/>
      <w:r>
        <w:t>sim_cycle</w:t>
      </w:r>
      <w:proofErr w:type="spellEnd"/>
      <w:r>
        <w:t xml:space="preserve"> (execution time) and </w:t>
      </w:r>
      <w:proofErr w:type="spellStart"/>
      <w:r>
        <w:t>sim_CPI</w:t>
      </w:r>
      <w:proofErr w:type="spellEnd"/>
      <w:r>
        <w:t xml:space="preserve"> were recorded.</w:t>
      </w:r>
    </w:p>
    <w:p w14:paraId="55239D3C" w14:textId="77777777" w:rsidR="00E84016" w:rsidRDefault="00000000">
      <w:pPr>
        <w:spacing w:after="160"/>
      </w:pPr>
      <w:r>
        <w:t>The four configurations, as specified in the project brief, are summarized below: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E84016" w14:paraId="5E01C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4F6F"/>
            <w:vAlign w:val="center"/>
          </w:tcPr>
          <w:p w14:paraId="5253F0AB" w14:textId="77777777" w:rsidR="00E84016" w:rsidRDefault="00000000">
            <w:r>
              <w:rPr>
                <w:b/>
                <w:bCs/>
                <w:color w:val="FFFFFF"/>
              </w:rPr>
              <w:t>Configuration</w:t>
            </w:r>
          </w:p>
        </w:tc>
        <w:tc>
          <w:tcPr>
            <w:tcW w:w="7300" w:type="dxa"/>
            <w:shd w:val="clear" w:color="auto" w:fill="2F4F6F"/>
            <w:vAlign w:val="center"/>
          </w:tcPr>
          <w:p w14:paraId="7944C335" w14:textId="77777777" w:rsidR="00E84016" w:rsidRDefault="00000000">
            <w:r>
              <w:rPr>
                <w:b/>
                <w:bCs/>
                <w:color w:val="FFFFFF"/>
              </w:rPr>
              <w:t>Cache Parameters (summary)</w:t>
            </w:r>
          </w:p>
        </w:tc>
      </w:tr>
      <w:tr w:rsidR="00E84016" w14:paraId="3386F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5740241" w14:textId="77777777" w:rsidR="00E84016" w:rsidRDefault="00000000">
            <w:r>
              <w:t>Small</w:t>
            </w:r>
          </w:p>
        </w:tc>
        <w:tc>
          <w:tcPr>
            <w:tcW w:w="7300" w:type="dxa"/>
            <w:vAlign w:val="center"/>
          </w:tcPr>
          <w:p w14:paraId="4E87319B" w14:textId="77777777" w:rsidR="00E84016" w:rsidRDefault="00000000">
            <w:r>
              <w:t>L1 Unified: 4kB, 2-way, 32B block, random replacement, 1-cycle</w:t>
            </w:r>
          </w:p>
        </w:tc>
      </w:tr>
      <w:tr w:rsidR="00E84016" w14:paraId="760DE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BDC596B" w14:textId="77777777" w:rsidR="00E84016" w:rsidRDefault="00000000">
            <w:r>
              <w:t>Medium</w:t>
            </w:r>
          </w:p>
        </w:tc>
        <w:tc>
          <w:tcPr>
            <w:tcW w:w="7300" w:type="dxa"/>
            <w:vAlign w:val="center"/>
          </w:tcPr>
          <w:p w14:paraId="2F5F4CB1" w14:textId="77777777" w:rsidR="00E84016" w:rsidRDefault="00000000">
            <w:r>
              <w:t>L1I: 8kB direct-mapped, 64B; L1D: 8kB 2-way, 32B; L2 Unified: 64kB 4-way, 64B, LRU, 6-cycle</w:t>
            </w:r>
          </w:p>
        </w:tc>
      </w:tr>
      <w:tr w:rsidR="00E84016" w14:paraId="3E297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F867A29" w14:textId="77777777" w:rsidR="00E84016" w:rsidRDefault="00000000">
            <w:r>
              <w:t>Large</w:t>
            </w:r>
          </w:p>
        </w:tc>
        <w:tc>
          <w:tcPr>
            <w:tcW w:w="7300" w:type="dxa"/>
            <w:vAlign w:val="center"/>
          </w:tcPr>
          <w:p w14:paraId="35093B01" w14:textId="77777777" w:rsidR="00E84016" w:rsidRDefault="00000000">
            <w:r>
              <w:t>L1I: 16kB direct-mapped, 128B; L1D: 16kB 2-way, 64B, LRU; L2 Unified: 256kB 2-way, 128B, LRU, 6-cycle</w:t>
            </w:r>
          </w:p>
        </w:tc>
      </w:tr>
      <w:tr w:rsidR="00E84016" w14:paraId="3FB6E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73FC831" w14:textId="77777777" w:rsidR="00E84016" w:rsidRDefault="00000000">
            <w:r>
              <w:t>Excessive</w:t>
            </w:r>
          </w:p>
        </w:tc>
        <w:tc>
          <w:tcPr>
            <w:tcW w:w="7300" w:type="dxa"/>
            <w:vAlign w:val="center"/>
          </w:tcPr>
          <w:p w14:paraId="44EFD478" w14:textId="77777777" w:rsidR="00E84016" w:rsidRDefault="00000000">
            <w:r>
              <w:t>L1I: 32kB 2-way, 128B; L1D: 64kB 2-way, 64B, LRU; L2I: 256kB 4-way, 256B, LRU, 4-cyc; L2D: 512kB 8-way, 128B, LRU, 6-cyc</w:t>
            </w:r>
          </w:p>
        </w:tc>
      </w:tr>
    </w:tbl>
    <w:p w14:paraId="6635F82F" w14:textId="77777777" w:rsidR="00E84016" w:rsidRDefault="00E84016">
      <w:pPr>
        <w:spacing w:after="160"/>
      </w:pPr>
    </w:p>
    <w:p w14:paraId="3F7EFDD0" w14:textId="77777777" w:rsidR="00E84016" w:rsidRDefault="00000000">
      <w:pPr>
        <w:pStyle w:val="Heading2"/>
        <w:spacing w:before="240" w:after="120"/>
      </w:pPr>
      <w:r>
        <w:t>2.2 Results</w:t>
      </w:r>
    </w:p>
    <w:p w14:paraId="05DBED22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4AE7096" wp14:editId="73220467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D949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 xml:space="preserve">Figure 1. Extracted </w:t>
      </w:r>
      <w:proofErr w:type="spellStart"/>
      <w:r>
        <w:rPr>
          <w:i/>
          <w:iCs/>
          <w:color w:val="555555"/>
        </w:rPr>
        <w:t>sim_cycle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sim_CPI</w:t>
      </w:r>
      <w:proofErr w:type="spellEnd"/>
      <w:r>
        <w:rPr>
          <w:i/>
          <w:iCs/>
          <w:color w:val="555555"/>
        </w:rPr>
        <w:t xml:space="preserve"> output for the </w:t>
      </w:r>
      <w:proofErr w:type="gramStart"/>
      <w:r>
        <w:rPr>
          <w:i/>
          <w:iCs/>
          <w:color w:val="555555"/>
        </w:rPr>
        <w:t>Small</w:t>
      </w:r>
      <w:proofErr w:type="gramEnd"/>
      <w:r>
        <w:rPr>
          <w:i/>
          <w:iCs/>
          <w:color w:val="555555"/>
        </w:rPr>
        <w:t xml:space="preserve"> cache configuration.</w:t>
      </w:r>
    </w:p>
    <w:p w14:paraId="5DB0BE9A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B0FE26B" wp14:editId="2B6E1E94">
            <wp:extent cx="5486400" cy="4114800"/>
            <wp:effectExtent l="0" t="0" r="0" b="0"/>
            <wp:docPr id="915377770" name="Picture 915377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082A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 xml:space="preserve">Figure 2. Extracted output for the </w:t>
      </w:r>
      <w:proofErr w:type="gramStart"/>
      <w:r>
        <w:rPr>
          <w:i/>
          <w:iCs/>
          <w:color w:val="555555"/>
        </w:rPr>
        <w:t>Medium and Large</w:t>
      </w:r>
      <w:proofErr w:type="gramEnd"/>
      <w:r>
        <w:rPr>
          <w:i/>
          <w:iCs/>
          <w:color w:val="555555"/>
        </w:rPr>
        <w:t xml:space="preserve"> cache configurations.</w:t>
      </w:r>
    </w:p>
    <w:p w14:paraId="1D7F1484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A97E969" wp14:editId="70E22C38">
            <wp:extent cx="5486400" cy="4114800"/>
            <wp:effectExtent l="0" t="0" r="0" b="0"/>
            <wp:docPr id="1428146431" name="Picture 1428146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DCF4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3. Extracted output for the Excessive cache configuration.</w:t>
      </w:r>
    </w:p>
    <w:p w14:paraId="33233DAE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FC760B2" wp14:editId="0ED56C5A">
            <wp:extent cx="5486400" cy="4114800"/>
            <wp:effectExtent l="0" t="0" r="0" b="0"/>
            <wp:docPr id="1592932833" name="Picture 159293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0929" w14:textId="77777777" w:rsidR="00E84016" w:rsidRDefault="00000000">
      <w:pPr>
        <w:spacing w:after="24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4. Execution time (</w:t>
      </w:r>
      <w:proofErr w:type="spellStart"/>
      <w:r>
        <w:rPr>
          <w:i/>
          <w:iCs/>
          <w:color w:val="555555"/>
        </w:rPr>
        <w:t>sim_cycle</w:t>
      </w:r>
      <w:proofErr w:type="spellEnd"/>
      <w:r>
        <w:rPr>
          <w:i/>
          <w:iCs/>
          <w:color w:val="555555"/>
        </w:rPr>
        <w:t>) and CPI comparison across the four configurations.</w:t>
      </w:r>
    </w:p>
    <w:p w14:paraId="044201AB" w14:textId="77777777" w:rsidR="00B063E0" w:rsidRDefault="00B063E0">
      <w:pPr>
        <w:spacing w:after="240"/>
        <w:jc w:val="center"/>
      </w:pPr>
    </w:p>
    <w:p w14:paraId="392350E3" w14:textId="77777777" w:rsidR="00E84016" w:rsidRDefault="00000000">
      <w:pPr>
        <w:pStyle w:val="Heading1"/>
        <w:spacing w:before="360" w:after="160"/>
      </w:pPr>
      <w:r>
        <w:t>3. Part II(a) — Branch Predictor Analysis (Part of 40 Marks)</w:t>
      </w:r>
    </w:p>
    <w:p w14:paraId="1AE2EF0E" w14:textId="77777777" w:rsidR="00E84016" w:rsidRDefault="00000000">
      <w:pPr>
        <w:pStyle w:val="Heading2"/>
        <w:spacing w:before="240" w:after="120"/>
      </w:pPr>
      <w:r>
        <w:t>3.1 Methodology</w:t>
      </w:r>
    </w:p>
    <w:p w14:paraId="0EF9B6B8" w14:textId="77777777" w:rsidR="00E84016" w:rsidRDefault="00000000">
      <w:pPr>
        <w:spacing w:after="160"/>
      </w:pPr>
      <w:r>
        <w:t xml:space="preserve">Branch predictor performance was compared using </w:t>
      </w:r>
      <w:proofErr w:type="spellStart"/>
      <w:proofErr w:type="gramStart"/>
      <w:r>
        <w:t>ijpeg.ss</w:t>
      </w:r>
      <w:proofErr w:type="spellEnd"/>
      <w:proofErr w:type="gramEnd"/>
      <w:r>
        <w:t xml:space="preserve"> with the </w:t>
      </w:r>
      <w:proofErr w:type="spellStart"/>
      <w:r>
        <w:t>large.ppm</w:t>
      </w:r>
      <w:proofErr w:type="spellEnd"/>
      <w:r>
        <w:t xml:space="preserve"> input, over a fixed default memory configuration (2KB L1I/L1D, 512KB unified L2). Three predictor families were evaluated:</w:t>
      </w:r>
    </w:p>
    <w:p w14:paraId="1CE36106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Bimodal predictor at table sizes 512, 1024, and 2048.</w:t>
      </w:r>
    </w:p>
    <w:p w14:paraId="5A0DF526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2-level predictor, varying the history/shift-register width (4, 6, 8, 10 bits) and the number of 2nd-level table entries (64, 256, 1024).</w:t>
      </w:r>
    </w:p>
    <w:p w14:paraId="6482A811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Combination predictor, integrating Bimodal and 2-level schemes at several size pairings.</w:t>
      </w:r>
    </w:p>
    <w:p w14:paraId="03767849" w14:textId="77777777" w:rsidR="00E84016" w:rsidRDefault="00000000">
      <w:pPr>
        <w:spacing w:after="160"/>
      </w:pPr>
      <w:r>
        <w:t xml:space="preserve">For each run, the </w:t>
      </w:r>
      <w:proofErr w:type="spellStart"/>
      <w:r>
        <w:t>bpred.dir_hits</w:t>
      </w:r>
      <w:proofErr w:type="spellEnd"/>
      <w:r>
        <w:t xml:space="preserve"> and </w:t>
      </w:r>
      <w:proofErr w:type="spellStart"/>
      <w:proofErr w:type="gramStart"/>
      <w:r>
        <w:t>bpred.misses</w:t>
      </w:r>
      <w:proofErr w:type="spellEnd"/>
      <w:proofErr w:type="gramEnd"/>
      <w:r>
        <w:t xml:space="preserve"> statistics were extracted with grep (grep </w:t>
      </w:r>
      <w:proofErr w:type="spellStart"/>
      <w:r>
        <w:t>bpred_bimod</w:t>
      </w:r>
      <w:proofErr w:type="spellEnd"/>
      <w:r>
        <w:t xml:space="preserve">, bpred_2lev, </w:t>
      </w:r>
      <w:proofErr w:type="spellStart"/>
      <w:r>
        <w:t>bpred_comb</w:t>
      </w:r>
      <w:proofErr w:type="spellEnd"/>
      <w:r>
        <w:t>) and compiled into comparison tables and graphs.</w:t>
      </w:r>
    </w:p>
    <w:p w14:paraId="72F12F68" w14:textId="77777777" w:rsidR="00E84016" w:rsidRDefault="00000000">
      <w:pPr>
        <w:pStyle w:val="Heading2"/>
        <w:spacing w:before="240" w:after="120"/>
      </w:pPr>
      <w:r>
        <w:t>3.2 Results</w:t>
      </w:r>
    </w:p>
    <w:p w14:paraId="29B48D09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CAA6A73" wp14:editId="20C288A2">
            <wp:extent cx="5486400" cy="4114800"/>
            <wp:effectExtent l="0" t="0" r="0" b="0"/>
            <wp:docPr id="1909356588" name="Picture 1909356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6D9C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5. Bimodal predictor size comparison and 2-level predictor width comparison.</w:t>
      </w:r>
    </w:p>
    <w:p w14:paraId="48E0BD42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20073EF" wp14:editId="466C83CC">
            <wp:extent cx="5486400" cy="4114800"/>
            <wp:effectExtent l="0" t="0" r="0" b="0"/>
            <wp:docPr id="1884592574" name="Picture 1884592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60AB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6. Combination predictor comparison.</w:t>
      </w:r>
    </w:p>
    <w:p w14:paraId="788E7C33" w14:textId="77777777" w:rsidR="00E84016" w:rsidRDefault="00000000">
      <w:pPr>
        <w:pStyle w:val="Heading1"/>
        <w:spacing w:before="360" w:after="160"/>
      </w:pPr>
      <w:r>
        <w:t>4. Part II(b) — Branch Target Buffer (BTB) Analysis</w:t>
      </w:r>
    </w:p>
    <w:p w14:paraId="0D3FA8F1" w14:textId="77777777" w:rsidR="00E84016" w:rsidRDefault="00000000">
      <w:pPr>
        <w:pStyle w:val="Heading2"/>
        <w:spacing w:before="240" w:after="120"/>
      </w:pPr>
      <w:r>
        <w:t>4.1 Methodology</w:t>
      </w:r>
    </w:p>
    <w:p w14:paraId="5E40D521" w14:textId="77777777" w:rsidR="00E84016" w:rsidRDefault="00000000">
      <w:pPr>
        <w:spacing w:after="160"/>
      </w:pPr>
      <w:r>
        <w:t xml:space="preserve">BTB performance was compared using the </w:t>
      </w:r>
      <w:proofErr w:type="spellStart"/>
      <w:r>
        <w:t>addr_hits</w:t>
      </w:r>
      <w:proofErr w:type="spellEnd"/>
      <w:r>
        <w:t xml:space="preserve"> statistic, again on </w:t>
      </w:r>
      <w:proofErr w:type="spellStart"/>
      <w:proofErr w:type="gramStart"/>
      <w:r>
        <w:t>ijpeg.ss</w:t>
      </w:r>
      <w:proofErr w:type="spellEnd"/>
      <w:proofErr w:type="gramEnd"/>
      <w:r>
        <w:t xml:space="preserve"> with the default memory configuration. Three sub-experiments were run: varying the number of BTB sets (16, 32, 64) at fixed associativity, varying associativity (1, 2, 4) at a fixed set count, and comparing configurations that hold the total BTB size fixed (64×4, 128×2, 256×1).</w:t>
      </w:r>
    </w:p>
    <w:p w14:paraId="783D39F0" w14:textId="77777777" w:rsidR="00E84016" w:rsidRDefault="00000000">
      <w:pPr>
        <w:pStyle w:val="Heading2"/>
        <w:spacing w:before="240" w:after="120"/>
      </w:pPr>
      <w:r>
        <w:t>4.2 Results</w:t>
      </w:r>
    </w:p>
    <w:p w14:paraId="5FE49C0E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C08F922" wp14:editId="0F4A66E5">
            <wp:extent cx="5486400" cy="4114800"/>
            <wp:effectExtent l="0" t="0" r="0" b="0"/>
            <wp:docPr id="187933019" name="Picture 18793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644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7. BTB performance vs. associativity, and vs. number of sets.</w:t>
      </w:r>
    </w:p>
    <w:p w14:paraId="1E4E6F19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45A14FE" wp14:editId="7EE417C8">
            <wp:extent cx="5486400" cy="4114800"/>
            <wp:effectExtent l="0" t="0" r="0" b="0"/>
            <wp:docPr id="595942277" name="Picture 59594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D73E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8. BTB performance with total BTB size held fixed. (Full numeric values are noted in the source slide as provided separately in Excel/Appendix form.)</w:t>
      </w:r>
    </w:p>
    <w:p w14:paraId="68363219" w14:textId="77777777" w:rsidR="00E84016" w:rsidRDefault="00000000">
      <w:pPr>
        <w:pStyle w:val="Heading1"/>
        <w:spacing w:before="360" w:after="160"/>
      </w:pPr>
      <w:r>
        <w:t>5. Part III — Detailed Architectural Analysis (20 Marks)</w:t>
      </w:r>
    </w:p>
    <w:p w14:paraId="022CDB5A" w14:textId="77777777" w:rsidR="00E84016" w:rsidRDefault="00000000">
      <w:pPr>
        <w:pStyle w:val="Heading2"/>
        <w:spacing w:before="240" w:after="120"/>
      </w:pPr>
      <w:r>
        <w:t>5.1 Methodology</w:t>
      </w:r>
    </w:p>
    <w:p w14:paraId="0DE7BF40" w14:textId="77777777" w:rsidR="00E84016" w:rsidRDefault="00000000">
      <w:pPr>
        <w:spacing w:after="160"/>
      </w:pPr>
      <w:proofErr w:type="spellStart"/>
      <w:proofErr w:type="gramStart"/>
      <w:r>
        <w:t>ijpeg.ss</w:t>
      </w:r>
      <w:proofErr w:type="spellEnd"/>
      <w:proofErr w:type="gramEnd"/>
      <w:r>
        <w:t xml:space="preserve"> was used as the single benchmark for this part. The following were evaluated: branch predictor comparison (</w:t>
      </w:r>
      <w:proofErr w:type="spellStart"/>
      <w:r>
        <w:t>bimod</w:t>
      </w:r>
      <w:proofErr w:type="spellEnd"/>
      <w:r>
        <w:t xml:space="preserve">, taken, not-taken, 2-level), instruction-fetch-queue (IFQ) size vs. IPC, decode width vs. execution cycles, issue width vs. execution cycles, in-order vs. out-of-order issue, and L1 data/instruction cache hit rate as a function of </w:t>
      </w:r>
      <w:proofErr w:type="spellStart"/>
      <w:r>
        <w:t>nsets</w:t>
      </w:r>
      <w:proofErr w:type="spellEnd"/>
      <w:r>
        <w:t>, block size (</w:t>
      </w:r>
      <w:proofErr w:type="spellStart"/>
      <w:r>
        <w:t>bsize</w:t>
      </w:r>
      <w:proofErr w:type="spellEnd"/>
      <w:r>
        <w:t>), and associativity.</w:t>
      </w:r>
    </w:p>
    <w:p w14:paraId="0EA0AC88" w14:textId="77777777" w:rsidR="00E84016" w:rsidRDefault="00000000">
      <w:pPr>
        <w:pStyle w:val="Heading2"/>
        <w:spacing w:before="240" w:after="120"/>
      </w:pPr>
      <w:r>
        <w:t>5.2 Results</w:t>
      </w:r>
    </w:p>
    <w:p w14:paraId="4507A350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F7146C0" wp14:editId="07B3E73B">
            <wp:extent cx="5486400" cy="4114800"/>
            <wp:effectExtent l="0" t="0" r="0" b="0"/>
            <wp:docPr id="1097440080" name="Picture 109744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1FF5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9. Branch predictor comparison and bimodal table size vs. miss rate.</w:t>
      </w:r>
    </w:p>
    <w:p w14:paraId="1903E96D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BBA6DBF" wp14:editId="5A10EB69">
            <wp:extent cx="5486400" cy="4114800"/>
            <wp:effectExtent l="0" t="0" r="0" b="0"/>
            <wp:docPr id="1117801289" name="Picture 111780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B1E5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10. IFQ size vs. IPC, and decode width vs. execution cycles.</w:t>
      </w:r>
    </w:p>
    <w:p w14:paraId="229B79FB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6240FBB" wp14:editId="407C6B0D">
            <wp:extent cx="5486400" cy="4114800"/>
            <wp:effectExtent l="0" t="0" r="0" b="0"/>
            <wp:docPr id="1367904051" name="Picture 136790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5937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11. Issue width vs. execution cycles, including the combined IFQ/decode-width sweep.</w:t>
      </w:r>
    </w:p>
    <w:p w14:paraId="32A27450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0239DB4" wp14:editId="7165BCE8">
            <wp:extent cx="5486400" cy="4114800"/>
            <wp:effectExtent l="0" t="0" r="0" b="0"/>
            <wp:docPr id="1471996949" name="Picture 1471996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F908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12. In-order vs. out-of-order execution, and data-cache hit rate vs. number of sets.</w:t>
      </w:r>
    </w:p>
    <w:p w14:paraId="5FE264D2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70D0B2A" wp14:editId="7A722E49">
            <wp:extent cx="5486400" cy="4114800"/>
            <wp:effectExtent l="0" t="0" r="0" b="0"/>
            <wp:docPr id="634042954" name="Picture 63404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FFB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13. Data-cache hit rate vs. block size and vs. associativity.</w:t>
      </w:r>
    </w:p>
    <w:p w14:paraId="1ACBC50C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966932B" wp14:editId="3F289AC8">
            <wp:extent cx="5486400" cy="4114800"/>
            <wp:effectExtent l="0" t="0" r="0" b="0"/>
            <wp:docPr id="1812739873" name="Picture 1812739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0E11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14. Instruction-cache hit rate vs. number of sets and vs. block size.</w:t>
      </w:r>
    </w:p>
    <w:p w14:paraId="0B4F5834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3C6D369" wp14:editId="4DA91412">
            <wp:extent cx="5486400" cy="4114800"/>
            <wp:effectExtent l="0" t="0" r="0" b="0"/>
            <wp:docPr id="1545357327" name="Picture 1545357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74F0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15. Instruction-cache hit rate vs. associativity.</w:t>
      </w:r>
    </w:p>
    <w:p w14:paraId="194E2848" w14:textId="77777777" w:rsidR="00E84016" w:rsidRDefault="00000000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before="120" w:after="240"/>
      </w:pPr>
      <w:r>
        <w:rPr>
          <w:i/>
          <w:iCs/>
        </w:rPr>
        <w:t>Note: the project brief also asks for the decode-width sweep to be repeated with the fetch queue fixed at 8 and then at 16 entries, specifically to observe how decode width and fetch-queue size interact. The slides show a single decode-width-vs-cycles result (Figure 10) without that repeated sweep, so it isn't possible to confirm from this deck alone whether that sub-part was completed elsewhere (e.g. appendix) or is still outstanding.</w:t>
      </w:r>
    </w:p>
    <w:p w14:paraId="666C06D4" w14:textId="77777777" w:rsidR="00E84016" w:rsidRDefault="00000000">
      <w:pPr>
        <w:pStyle w:val="Heading1"/>
        <w:spacing w:before="360" w:after="160"/>
      </w:pPr>
      <w:r>
        <w:t>6. Part IV — Optimum Processor Design (20 Marks)</w:t>
      </w:r>
    </w:p>
    <w:p w14:paraId="594EE774" w14:textId="77777777" w:rsidR="00E84016" w:rsidRDefault="00000000">
      <w:pPr>
        <w:pStyle w:val="Heading2"/>
        <w:spacing w:before="240" w:after="120"/>
      </w:pPr>
      <w:r>
        <w:t>6.1 Design Constraints</w:t>
      </w:r>
    </w:p>
    <w:p w14:paraId="43123152" w14:textId="77777777" w:rsidR="00E84016" w:rsidRDefault="00000000">
      <w:pPr>
        <w:spacing w:after="160"/>
      </w:pPr>
      <w:r>
        <w:t xml:space="preserve">An optimum configuration of </w:t>
      </w:r>
      <w:proofErr w:type="spellStart"/>
      <w:proofErr w:type="gramStart"/>
      <w:r>
        <w:t>ijpeg.ss</w:t>
      </w:r>
      <w:proofErr w:type="spellEnd"/>
      <w:proofErr w:type="gramEnd"/>
      <w:r>
        <w:t xml:space="preserve"> was sought under the following fixed constraints:</w:t>
      </w:r>
    </w:p>
    <w:p w14:paraId="2BFAEB03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 xml:space="preserve">Branch prediction: </w:t>
      </w:r>
      <w:proofErr w:type="spellStart"/>
      <w:r>
        <w:t>bimod</w:t>
      </w:r>
      <w:proofErr w:type="spellEnd"/>
      <w:r>
        <w:t xml:space="preserve"> scheme only.</w:t>
      </w:r>
    </w:p>
    <w:p w14:paraId="54168BDC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Total memory budget: 512 bytes, distributed across the branch-prediction table, Data Cache L1/L2, and Instruction Cache L2 as needed.</w:t>
      </w:r>
    </w:p>
    <w:p w14:paraId="0000527D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Issue order: in-order only.</w:t>
      </w:r>
    </w:p>
    <w:p w14:paraId="2769378A" w14:textId="77777777" w:rsidR="00E84016" w:rsidRDefault="00000000">
      <w:pPr>
        <w:pStyle w:val="ListParagraph"/>
        <w:numPr>
          <w:ilvl w:val="0"/>
          <w:numId w:val="1"/>
        </w:numPr>
        <w:spacing w:after="80"/>
      </w:pPr>
      <w:r>
        <w:t>Pipeline width budget: 7 total units to allocate across IFQ size, decode width, and issue width.</w:t>
      </w:r>
    </w:p>
    <w:p w14:paraId="0A847078" w14:textId="77777777" w:rsidR="00E84016" w:rsidRDefault="00000000">
      <w:pPr>
        <w:pStyle w:val="Heading2"/>
        <w:spacing w:before="240" w:after="120"/>
      </w:pPr>
      <w:r>
        <w:t>6.2 Results and Final Selection</w:t>
      </w:r>
    </w:p>
    <w:p w14:paraId="15DB69DD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A73E7D4" wp14:editId="7B91A26E">
            <wp:extent cx="5486400" cy="4114800"/>
            <wp:effectExtent l="0" t="0" r="0" b="0"/>
            <wp:docPr id="1107263035" name="Picture 110726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F497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 xml:space="preserve">Figure 16. </w:t>
      </w:r>
      <w:proofErr w:type="spellStart"/>
      <w:r>
        <w:rPr>
          <w:i/>
          <w:iCs/>
          <w:color w:val="555555"/>
        </w:rPr>
        <w:t>sim_cycle</w:t>
      </w:r>
      <w:proofErr w:type="spellEnd"/>
      <w:r>
        <w:rPr>
          <w:i/>
          <w:iCs/>
          <w:color w:val="555555"/>
        </w:rPr>
        <w:t xml:space="preserve"> comparison across the evaluated configurations.</w:t>
      </w:r>
    </w:p>
    <w:p w14:paraId="444C0C43" w14:textId="77777777" w:rsidR="00E84016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D113DD0" wp14:editId="397D251C">
            <wp:extent cx="5486400" cy="4114800"/>
            <wp:effectExtent l="0" t="0" r="0" b="0"/>
            <wp:docPr id="84037155" name="Picture 84037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4427" w14:textId="77777777" w:rsidR="00E84016" w:rsidRDefault="00000000">
      <w:pPr>
        <w:spacing w:after="240"/>
        <w:jc w:val="center"/>
      </w:pPr>
      <w:r>
        <w:rPr>
          <w:i/>
          <w:iCs/>
          <w:color w:val="555555"/>
        </w:rPr>
        <w:t>Figure 17. Final configuration comparison and selection rationale.</w:t>
      </w:r>
    </w:p>
    <w:p w14:paraId="11664F88" w14:textId="77777777" w:rsidR="00E84016" w:rsidRDefault="00000000">
      <w:pPr>
        <w:spacing w:after="160"/>
      </w:pPr>
      <w:r>
        <w:t>Across all configurations tried within the given constraints, Configuration C produced the lowest simulation cycle count, though by a narrow margin over the alternatives considered: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000"/>
      </w:tblGrid>
      <w:tr w:rsidR="00E84016" w14:paraId="7B16C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2F4F6F"/>
            <w:vAlign w:val="center"/>
          </w:tcPr>
          <w:p w14:paraId="1D05D333" w14:textId="77777777" w:rsidR="00E8401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000" w:type="dxa"/>
            <w:shd w:val="clear" w:color="auto" w:fill="2F4F6F"/>
            <w:vAlign w:val="center"/>
          </w:tcPr>
          <w:p w14:paraId="03840740" w14:textId="77777777" w:rsidR="00E8401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84016" w14:paraId="6C704FF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34BC01A2" w14:textId="77777777" w:rsidR="00E84016" w:rsidRDefault="00000000">
            <w:r>
              <w:t>Instruction Fetch Queue (IFQ)</w:t>
            </w:r>
          </w:p>
        </w:tc>
        <w:tc>
          <w:tcPr>
            <w:tcW w:w="4000" w:type="dxa"/>
            <w:vAlign w:val="center"/>
          </w:tcPr>
          <w:p w14:paraId="2B977500" w14:textId="77777777" w:rsidR="00E84016" w:rsidRDefault="00000000">
            <w:r>
              <w:t>4</w:t>
            </w:r>
          </w:p>
        </w:tc>
      </w:tr>
      <w:tr w:rsidR="00E84016" w14:paraId="50556C4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2BB8EE88" w14:textId="77777777" w:rsidR="00E84016" w:rsidRDefault="00000000">
            <w:r>
              <w:t>Decode Width</w:t>
            </w:r>
          </w:p>
        </w:tc>
        <w:tc>
          <w:tcPr>
            <w:tcW w:w="4000" w:type="dxa"/>
            <w:vAlign w:val="center"/>
          </w:tcPr>
          <w:p w14:paraId="70A3A09C" w14:textId="77777777" w:rsidR="00E84016" w:rsidRDefault="00000000">
            <w:r>
              <w:t>2</w:t>
            </w:r>
          </w:p>
        </w:tc>
      </w:tr>
      <w:tr w:rsidR="00E84016" w14:paraId="622D985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7827669C" w14:textId="77777777" w:rsidR="00E84016" w:rsidRDefault="00000000">
            <w:r>
              <w:t>Issue Width</w:t>
            </w:r>
          </w:p>
        </w:tc>
        <w:tc>
          <w:tcPr>
            <w:tcW w:w="4000" w:type="dxa"/>
            <w:vAlign w:val="center"/>
          </w:tcPr>
          <w:p w14:paraId="1A985CD2" w14:textId="77777777" w:rsidR="00E84016" w:rsidRDefault="00000000">
            <w:r>
              <w:t>1</w:t>
            </w:r>
          </w:p>
        </w:tc>
      </w:tr>
      <w:tr w:rsidR="00E84016" w14:paraId="4090D40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0A3B0AD8" w14:textId="77777777" w:rsidR="00E84016" w:rsidRDefault="00000000">
            <w:r>
              <w:t>Total width units used</w:t>
            </w:r>
          </w:p>
        </w:tc>
        <w:tc>
          <w:tcPr>
            <w:tcW w:w="4000" w:type="dxa"/>
            <w:vAlign w:val="center"/>
          </w:tcPr>
          <w:p w14:paraId="161BB8E5" w14:textId="77777777" w:rsidR="00E84016" w:rsidRDefault="00000000">
            <w:r>
              <w:t>7 (of 7 allowed)</w:t>
            </w:r>
          </w:p>
        </w:tc>
      </w:tr>
      <w:tr w:rsidR="00E84016" w14:paraId="2F101BA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0F23CCAB" w14:textId="77777777" w:rsidR="00E84016" w:rsidRDefault="00000000">
            <w:r>
              <w:t xml:space="preserve">Resulting </w:t>
            </w:r>
            <w:proofErr w:type="spellStart"/>
            <w:r>
              <w:t>sim_cycle</w:t>
            </w:r>
            <w:proofErr w:type="spellEnd"/>
          </w:p>
        </w:tc>
        <w:tc>
          <w:tcPr>
            <w:tcW w:w="4000" w:type="dxa"/>
            <w:vAlign w:val="center"/>
          </w:tcPr>
          <w:p w14:paraId="6B6F7CB5" w14:textId="77777777" w:rsidR="00E84016" w:rsidRDefault="00000000">
            <w:r>
              <w:t>1,316,840</w:t>
            </w:r>
          </w:p>
        </w:tc>
      </w:tr>
    </w:tbl>
    <w:p w14:paraId="180083F2" w14:textId="77777777" w:rsidR="00E84016" w:rsidRDefault="00E84016">
      <w:pPr>
        <w:spacing w:after="160"/>
      </w:pPr>
    </w:p>
    <w:p w14:paraId="66D2A4F1" w14:textId="77777777" w:rsidR="00E84016" w:rsidRDefault="00000000">
      <w:pPr>
        <w:pStyle w:val="Heading1"/>
        <w:spacing w:before="360" w:after="160"/>
      </w:pPr>
      <w:r>
        <w:t>7. Conclusion</w:t>
      </w:r>
    </w:p>
    <w:p w14:paraId="3A0E9D13" w14:textId="77777777" w:rsidR="00E84016" w:rsidRDefault="00000000">
      <w:pPr>
        <w:spacing w:after="160"/>
      </w:pPr>
      <w:r>
        <w:t>The project exercised the full sim-</w:t>
      </w:r>
      <w:proofErr w:type="spellStart"/>
      <w:r>
        <w:t>outorder</w:t>
      </w:r>
      <w:proofErr w:type="spellEnd"/>
      <w:r>
        <w:t xml:space="preserve"> workflow — configuring caches, branch predictors, BTBs, and pipeline widths; running </w:t>
      </w:r>
      <w:proofErr w:type="spellStart"/>
      <w:r>
        <w:t>SimpleScalar</w:t>
      </w:r>
      <w:proofErr w:type="spellEnd"/>
      <w:r>
        <w:t xml:space="preserve">; extracting statistics with grep; and building comparative tables and graphs — across four parts of increasing architectural scope, ending in a constrained design exercise that selected Configuration C (IFQ 4 / Decode 2 / Issue 1) as the lowest-cycle option for </w:t>
      </w:r>
      <w:proofErr w:type="spellStart"/>
      <w:r>
        <w:t>ijpeg.ss</w:t>
      </w:r>
      <w:proofErr w:type="spellEnd"/>
      <w:r>
        <w:t xml:space="preserve"> under the given 7-unit, 512-byte, in-order/</w:t>
      </w:r>
      <w:proofErr w:type="spellStart"/>
      <w:r>
        <w:t>bimod</w:t>
      </w:r>
      <w:proofErr w:type="spellEnd"/>
      <w:r>
        <w:t xml:space="preserve"> constraints.</w:t>
      </w:r>
    </w:p>
    <w:p w14:paraId="5DACAE7A" w14:textId="77777777" w:rsidR="00E84016" w:rsidRDefault="00000000">
      <w:pPr>
        <w:spacing w:after="160"/>
      </w:pPr>
      <w:r>
        <w:t xml:space="preserve">Two gaps are worth resolving before this is treated as a finished submission: the missing </w:t>
      </w:r>
      <w:proofErr w:type="spellStart"/>
      <w:proofErr w:type="gramStart"/>
      <w:r>
        <w:t>go.ss</w:t>
      </w:r>
      <w:proofErr w:type="spellEnd"/>
      <w:proofErr w:type="gramEnd"/>
      <w:r>
        <w:t xml:space="preserve"> comparison in Part I (Section 2.2), and confirmation of whether the Part III decode-width/fetch-queue interaction sweep (Section 5.2) was completed. Both are flagged above rather than assumed complete.</w:t>
      </w:r>
    </w:p>
    <w:sectPr w:rsidR="00E840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541"/>
    <w:multiLevelType w:val="hybridMultilevel"/>
    <w:tmpl w:val="B5D89250"/>
    <w:lvl w:ilvl="0" w:tplc="A66E739C">
      <w:start w:val="1"/>
      <w:numFmt w:val="bullet"/>
      <w:lvlText w:val="●"/>
      <w:lvlJc w:val="left"/>
      <w:pPr>
        <w:ind w:left="720" w:hanging="360"/>
      </w:pPr>
    </w:lvl>
    <w:lvl w:ilvl="1" w:tplc="A6DA8574">
      <w:start w:val="1"/>
      <w:numFmt w:val="bullet"/>
      <w:lvlText w:val="○"/>
      <w:lvlJc w:val="left"/>
      <w:pPr>
        <w:ind w:left="1440" w:hanging="360"/>
      </w:pPr>
    </w:lvl>
    <w:lvl w:ilvl="2" w:tplc="59966070">
      <w:start w:val="1"/>
      <w:numFmt w:val="bullet"/>
      <w:lvlText w:val="■"/>
      <w:lvlJc w:val="left"/>
      <w:pPr>
        <w:ind w:left="2160" w:hanging="360"/>
      </w:pPr>
    </w:lvl>
    <w:lvl w:ilvl="3" w:tplc="3F307FEA">
      <w:start w:val="1"/>
      <w:numFmt w:val="bullet"/>
      <w:lvlText w:val="●"/>
      <w:lvlJc w:val="left"/>
      <w:pPr>
        <w:ind w:left="2880" w:hanging="360"/>
      </w:pPr>
    </w:lvl>
    <w:lvl w:ilvl="4" w:tplc="9896573C">
      <w:start w:val="1"/>
      <w:numFmt w:val="bullet"/>
      <w:lvlText w:val="○"/>
      <w:lvlJc w:val="left"/>
      <w:pPr>
        <w:ind w:left="3600" w:hanging="360"/>
      </w:pPr>
    </w:lvl>
    <w:lvl w:ilvl="5" w:tplc="2940E4F4">
      <w:start w:val="1"/>
      <w:numFmt w:val="bullet"/>
      <w:lvlText w:val="■"/>
      <w:lvlJc w:val="left"/>
      <w:pPr>
        <w:ind w:left="4320" w:hanging="360"/>
      </w:pPr>
    </w:lvl>
    <w:lvl w:ilvl="6" w:tplc="EE40D050">
      <w:start w:val="1"/>
      <w:numFmt w:val="bullet"/>
      <w:lvlText w:val="●"/>
      <w:lvlJc w:val="left"/>
      <w:pPr>
        <w:ind w:left="5040" w:hanging="360"/>
      </w:pPr>
    </w:lvl>
    <w:lvl w:ilvl="7" w:tplc="4B94C264">
      <w:start w:val="1"/>
      <w:numFmt w:val="bullet"/>
      <w:lvlText w:val="●"/>
      <w:lvlJc w:val="left"/>
      <w:pPr>
        <w:ind w:left="5760" w:hanging="360"/>
      </w:pPr>
    </w:lvl>
    <w:lvl w:ilvl="8" w:tplc="E9C237C4">
      <w:start w:val="1"/>
      <w:numFmt w:val="bullet"/>
      <w:lvlText w:val="●"/>
      <w:lvlJc w:val="left"/>
      <w:pPr>
        <w:ind w:left="6480" w:hanging="360"/>
      </w:pPr>
    </w:lvl>
  </w:abstractNum>
  <w:num w:numId="1" w16cid:durableId="1160970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016"/>
    <w:rsid w:val="00B063E0"/>
    <w:rsid w:val="00E84016"/>
    <w:rsid w:val="00F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5008"/>
  <w15:docId w15:val="{E15E4F98-1087-47CE-9935-7239DA9E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Shahbaz</cp:lastModifiedBy>
  <cp:revision>2</cp:revision>
  <dcterms:created xsi:type="dcterms:W3CDTF">2026-07-15T21:51:00Z</dcterms:created>
  <dcterms:modified xsi:type="dcterms:W3CDTF">2026-07-15T22:05:00Z</dcterms:modified>
</cp:coreProperties>
</file>