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q0z5u8n97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Salute emotiva dei genitori e della famiglia nel post-partum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cdsnt7kps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Baby blues e depressione post-partum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Baby blues</w:t>
      </w:r>
      <w:r w:rsidDel="00000000" w:rsidR="00000000" w:rsidRPr="00000000">
        <w:rPr>
          <w:rtl w:val="0"/>
        </w:rPr>
        <w:t xml:space="preserve">: è una</w:t>
      </w:r>
      <w:r w:rsidDel="00000000" w:rsidR="00000000" w:rsidRPr="00000000">
        <w:rPr>
          <w:highlight w:val="yellow"/>
          <w:rtl w:val="0"/>
        </w:rPr>
        <w:t xml:space="preserve"> condizione temporanea di disagio emotivo che interessa fino al 70–80% delle neomamme, compare nei primi giorni dopo il parto, e si risolve spontaneamente dopo circa 1–2 settimane. È caratterizzato da sbalzi d’umore, brevi ma frequenti ed ingiustificabili episodi di pianto, irritabilità, stanchezza anche dopo aver riposato. È una reazione fisiologica legata a cambiamenti ormonali, alla fatica e alle nuove responsabilità.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Depressione post-partum</w:t>
      </w:r>
      <w:r w:rsidDel="00000000" w:rsidR="00000000" w:rsidRPr="00000000">
        <w:rPr>
          <w:rtl w:val="0"/>
        </w:rPr>
        <w:t xml:space="preserve">: è diversa dal baby blues perché più intensa e duratura, </w:t>
      </w:r>
      <w:r w:rsidDel="00000000" w:rsidR="00000000" w:rsidRPr="00000000">
        <w:rPr>
          <w:u w:val="single"/>
          <w:rtl w:val="0"/>
        </w:rPr>
        <w:t xml:space="preserve">Esordisce generalmente dopo 3-4 settimane dal parto ma può avere un esordio anche tardivo fino ad un anno dal parto.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I sintomi durano per un periodo di almeno due settimane continuativamente includono tristezza profonda, perdita di interesse, senso di inadeguatezza, alterazioni dell’appetito e del sonno, diffico</w:t>
      </w:r>
      <w:r w:rsidDel="00000000" w:rsidR="00000000" w:rsidRPr="00000000">
        <w:rPr>
          <w:rtl w:val="0"/>
        </w:rPr>
        <w:t xml:space="preserve">ltà a legarsi al bambino. Richiede attenzione e, se presente, supporto professionale. 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Ricordatevi che avere </w:t>
      </w:r>
      <w:r w:rsidDel="00000000" w:rsidR="00000000" w:rsidRPr="00000000">
        <w:rPr>
          <w:rtl w:val="0"/>
        </w:rPr>
        <w:t xml:space="preserve">questi sintomi </w:t>
      </w:r>
      <w:r w:rsidDel="00000000" w:rsidR="00000000" w:rsidRPr="00000000">
        <w:rPr>
          <w:b w:val="1"/>
          <w:bCs w:val="1"/>
          <w:rtl w:val="0"/>
        </w:rPr>
        <w:t xml:space="preserve">non significa essere cattive madri</w:t>
      </w:r>
      <w:r w:rsidDel="00000000" w:rsidR="00000000" w:rsidRPr="00000000">
        <w:rPr>
          <w:rtl w:val="0"/>
        </w:rPr>
        <w:t xml:space="preserve">. Chiedere aiuto in questi casi è importante ed è un atto di cura per sé e per il proprio bambino.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1pxubc2n9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Salute materna e cambiamenti dopo il parto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corpo e la mente attraversano trasformazioni importanti: oscillazioni ormonali, recupero fisico, nuove responsabilità.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Sensazioni di affaticamento, ansia o momenti di sconforto sono comuni.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importante riposare quando possibile, alimentarsi in modo equilibrato, accettare che non si può fare tutto da sole.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u9ux38a6i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ruolo del partner e dei caregiver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solo la mamma: anche il partner, i nonni o altri caregiver vivono cambiamenti emotivi.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depressione paterna post-partum</w:t>
      </w:r>
      <w:r w:rsidDel="00000000" w:rsidR="00000000" w:rsidRPr="00000000">
        <w:rPr>
          <w:rtl w:val="0"/>
        </w:rPr>
        <w:t xml:space="preserve"> interessa fino al 10% dei papà e può influire sul benessere familiare.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partner non gestante ha un ruolo prezioso: supportare la neo-mamma, prendersi cura del bambino, creare momenti di riposo.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famiglie omogenitoriali o adottive, questi aspetti valgono allo stesso modo: l’importante è che il bambino percepisca una presenza affettuosa e costante.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3t2836d1b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Genitori adottivi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Anche senza gravidanza o parto, accogliere un neonato o un bambino piccolo richiede adattamento emotivo e fisico.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L’attenzione va posta al </w:t>
      </w:r>
      <w:r w:rsidDel="00000000" w:rsidR="00000000" w:rsidRPr="00000000">
        <w:rPr>
          <w:b w:val="1"/>
          <w:bCs w:val="1"/>
          <w:rtl w:val="0"/>
        </w:rPr>
        <w:t xml:space="preserve">bonding</w:t>
      </w:r>
      <w:r w:rsidDel="00000000" w:rsidR="00000000" w:rsidRPr="00000000">
        <w:rPr>
          <w:rtl w:val="0"/>
        </w:rPr>
        <w:t xml:space="preserve">: contatto pelle a pelle, voce, sguardo, routine quotidiane che favoriscano sicurezza e legame.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stessi dubbi e fatiche del post-partum possono presentarsi anche in questo percorso.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kf69o323d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Importanza del chiedere aiuto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Parlare delle proprie emozioni con familiari, amici o professionisti è fondamentale.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Consultori, gruppi di sostegno alla genitorialità e professionisti della salute (pediatra, ostetrica, psicologo, medico di base) possono offrire supporto.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aspettare troppo a chiedere aiuto</w:t>
      </w:r>
      <w:r w:rsidDel="00000000" w:rsidR="00000000" w:rsidRPr="00000000">
        <w:rPr>
          <w:rtl w:val="0"/>
        </w:rPr>
        <w:t xml:space="preserve">: un sostegno precoce riduce lo stress e favorisce il benessere di tutta la famiglia.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ibmdcvdz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Disclaimer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esperienza di genitorialità è unica. Se hai dubbi o senti di non riuscire a gestire le emozioni, </w:t>
      </w:r>
      <w:r w:rsidDel="00000000" w:rsidR="00000000" w:rsidRPr="00000000">
        <w:rPr>
          <w:b w:val="1"/>
          <w:bCs w:val="1"/>
          <w:rtl w:val="0"/>
        </w:rPr>
        <w:t xml:space="preserve">rivolgiti sempre al tuo pediatra o a un professionista di fiducia</w:t>
      </w:r>
      <w:r w:rsidDel="00000000" w:rsidR="00000000" w:rsidRPr="00000000">
        <w:rPr>
          <w:rtl w:val="0"/>
        </w:rPr>
        <w:t xml:space="preserve">. Chiedere aiuto è un passo di cura e di responsabilità verso te stesso/a e verso il tuo bambino.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c98h8dg0c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Bibliografia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Health Organization. </w:t>
      </w:r>
      <w:r w:rsidDel="00000000" w:rsidR="00000000" w:rsidRPr="00000000">
        <w:rPr>
          <w:i w:val="1"/>
          <w:iCs w:val="1"/>
          <w:rtl w:val="0"/>
        </w:rPr>
        <w:t xml:space="preserve">Recommendations on maternal and newborn care for a positive postnatal experience</w:t>
      </w:r>
      <w:r w:rsidDel="00000000" w:rsidR="00000000" w:rsidRPr="00000000">
        <w:rPr>
          <w:rtl w:val="0"/>
        </w:rPr>
        <w:t xml:space="preserve">. WHO, 2022.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Health Organization, UNICEF, World Bank. </w:t>
      </w:r>
      <w:r w:rsidDel="00000000" w:rsidR="00000000" w:rsidRPr="00000000">
        <w:rPr>
          <w:i w:val="1"/>
          <w:iCs w:val="1"/>
          <w:rtl w:val="0"/>
        </w:rPr>
        <w:t xml:space="preserve">Nurturing Care Framework for Early Childhood Development</w:t>
      </w:r>
      <w:r w:rsidDel="00000000" w:rsidR="00000000" w:rsidRPr="00000000">
        <w:rPr>
          <w:rtl w:val="0"/>
        </w:rPr>
        <w:t xml:space="preserve">. WHO, 2018.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American College of Obstetricians and Gynecologists (ACOG). </w:t>
      </w:r>
      <w:r w:rsidDel="00000000" w:rsidR="00000000" w:rsidRPr="00000000">
        <w:rPr>
          <w:i w:val="1"/>
          <w:iCs w:val="1"/>
          <w:rtl w:val="0"/>
        </w:rPr>
        <w:t xml:space="preserve">Postpartum Depression: Screening and Treatment</w:t>
      </w:r>
      <w:r w:rsidDel="00000000" w:rsidR="00000000" w:rsidRPr="00000000">
        <w:rPr>
          <w:rtl w:val="0"/>
        </w:rPr>
        <w:t xml:space="preserve">, 2021.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Paulson JF, Bazemore SD. </w:t>
      </w:r>
      <w:r w:rsidDel="00000000" w:rsidR="00000000" w:rsidRPr="00000000">
        <w:rPr>
          <w:i w:val="1"/>
          <w:iCs w:val="1"/>
          <w:rtl w:val="0"/>
        </w:rPr>
        <w:t xml:space="preserve">Prenatal and Postpartum Depression in Fathers and Its Association With Maternal Depression: A Meta-analysis</w:t>
      </w:r>
      <w:r w:rsidDel="00000000" w:rsidR="00000000" w:rsidRPr="00000000">
        <w:rPr>
          <w:rtl w:val="0"/>
        </w:rPr>
        <w:t xml:space="preserve">. JAMA, 2010.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Harvard Center on the Developing Child. </w:t>
      </w:r>
      <w:r w:rsidDel="00000000" w:rsidR="00000000" w:rsidRPr="00000000">
        <w:rPr>
          <w:i w:val="1"/>
          <w:iCs w:val="1"/>
          <w:rtl w:val="0"/>
        </w:rPr>
        <w:t xml:space="preserve">InBrief: The Science of Early Childhood Development</w:t>
      </w:r>
      <w:r w:rsidDel="00000000" w:rsidR="00000000" w:rsidRPr="00000000">
        <w:rPr>
          <w:rtl w:val="0"/>
        </w:rPr>
        <w:t xml:space="preserve">. 2018.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