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Come gestire i comportamenti problema di un bambino piccolo in pubblico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Preparazione prima di uscire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Pensare in anticipo ai possibili problemi e alle situazioni più delicate, stabilendo aspettative realistiche per il proprio bambino e per se stessi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Prendere l’abitudine di comunicare ad alta voce le regole, le attività previste e le possibili conseguenze prima di entrare in un luogo pubblico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Offrire sempre un incentivo concreto per la collaborazione, come gettoni, punti o premi, facilmente dispensabili (es. dolcetti, tempo extra di gioco, scelta di un’attività piacevole)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Strategie operative in pubblico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Enunciare con chiarezza le regole specifiche subito prima di entrare in un luogo pubblico, coinvolgendo il bambino nel ripeterle ad alta voce per assicurarvi che abbia capito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Stabilire delle regole fisse per i luoghi frequentati regolarmente (es. supermercato, ristorante, chiesa) adattandole con costanza alle diverse situazioni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Dare al bambino un compito strutturato, così da ridurre la probabilità di comportamenti disfunzionali (es. svuotare il carrello, aiutare a trovare prodotti, portare un sacchetto, intrattenere il fratellino, sfogliare il libretto dei canti)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Gestione delle violazioni e del time-out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 caso di infrazione delle regole, mantenere la calma e applicare una conseguenza ragionevole e già definita in modo chiaro e anticipato.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Individuare in anticipo un angolo adatto per il time-out (parete lontana dall’ingresso, sedile posteriore della propria auto), evitando commenti di estranei e garantendo la sicurezza fisica.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 non è possibile trovare un luogo adeguato per il time-out, portare il bambino fuori dal locale o fuori dall’auto e sorvegliarlo per la durata necessaria (30 secondi per ogni anno di età).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Mantenersi vicini durante il time-out senza dare attenzione al bambino, restando occupati in attività neutre (controllare la lista della spesa, rispondere a messaggi).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Terminato il time-out, verificare che il bambino sia calmo per almeno un minuto e disposto a rispettare le regole. Se si ripetono episodi di fuga o opposizione, informare che verranno detratti punti/incentivi e, se necessario, interrompere l’attività per riportare il bambino in macchina sotto supervisione.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Rafforzamento positivo e conclusione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Lodare spesso il bambino per ogni collaborazione, obbedienza e rispetto delle regole, anche con piccoli riconoscimenti immediati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Usare premi selettivi e pianificati per evitare che il bambino si aspetti ricompense ad ogni uscita; alternare premi simbolici e concreti secondo l’età.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Spiegare in modo semplice e chiaro quale punizione seguirà in caso di nuove infrazioni, sottraendo punti/gettoni o usando il time-out secondo le modalità già concordate.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Nota: La coerenza, la preparazione e l’anticipazione sono i pilastri essenziali; la prevedibilità e il rispetto dei passaggi aumentano la probabilità di successo nella gestione dei comportamenti difficili fuori casa.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