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“Ciuccio digitale” – Da evitare sempre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Il telefono non è un ciuccio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mostrarla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Qualsiasi età 0–36 mesi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se il genitore riferisce “gli do il telefono quando piange / al ristorante / in macchina /  nel passeggino etc”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Usare il telefono per calmare il bambino può creare dipendenza dallo schermo. Meglio coccole, voce, giochi e routine familiari.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Spesso si vuole </w:t>
      </w:r>
      <w:r w:rsidDel="00000000" w:rsidR="00000000" w:rsidRPr="00000000">
        <w:rPr>
          <w:rtl w:val="0"/>
        </w:rPr>
        <w:t xml:space="preserve">“salvare la situazione” o “ risolverla il prima possibile “ con un video quando il bimbo piange, ci si deve vestire o si è al ristorante.</w:t>
        <w:br w:type="textWrapping"/>
        <w:t xml:space="preserve"> Ma se diventa modo per calmarlo, il bambino rischia di </w:t>
      </w:r>
      <w:r w:rsidDel="00000000" w:rsidR="00000000" w:rsidRPr="00000000">
        <w:rPr>
          <w:b w:val="1"/>
          <w:bCs w:val="1"/>
          <w:rtl w:val="0"/>
        </w:rPr>
        <w:t xml:space="preserve">non imparare a gestire emozioni e frustrazione</w:t>
      </w:r>
      <w:r w:rsidDel="00000000" w:rsidR="00000000" w:rsidRPr="00000000">
        <w:rPr>
          <w:rtl w:val="0"/>
        </w:rPr>
        <w:t xml:space="preserve"> senza schermi.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al “ciuccio digitale”: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prenderlo in braccio, rassicurarlo con voce calma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proporre un giochino semplice, un libro, una canzoncina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preparare </w:t>
      </w:r>
      <w:r w:rsidDel="00000000" w:rsidR="00000000" w:rsidRPr="00000000">
        <w:rPr>
          <w:b w:val="1"/>
          <w:bCs w:val="1"/>
          <w:rtl w:val="0"/>
        </w:rPr>
        <w:t xml:space="preserve">piccoli kit da uscita</w:t>
      </w:r>
      <w:r w:rsidDel="00000000" w:rsidR="00000000" w:rsidRPr="00000000">
        <w:rPr>
          <w:rtl w:val="0"/>
        </w:rPr>
        <w:t xml:space="preserve"> (macchinine, fogli e matite, pupazzetti)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schermo non è la soluzione o la scorciatoia !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