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24–36 mesi – “Regole chiare, tempo limitato”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2–3 anni: pochi schermi, sempre con un adulto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Testo breve (pop-up)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Dopo i 2 anni è importante </w:t>
      </w:r>
      <w:r w:rsidDel="00000000" w:rsidR="00000000" w:rsidRPr="00000000">
        <w:rPr>
          <w:b w:val="1"/>
          <w:bCs w:val="1"/>
          <w:rtl w:val="0"/>
        </w:rPr>
        <w:t xml:space="preserve">limitare il più possibile</w:t>
      </w:r>
      <w:r w:rsidDel="00000000" w:rsidR="00000000" w:rsidRPr="00000000">
        <w:rPr>
          <w:rtl w:val="0"/>
        </w:rPr>
        <w:t xml:space="preserve"> il tempo davanti agli schermi.</w:t>
        <w:br w:type="textWrapping"/>
        <w:t xml:space="preserve"> Meglio meno di un’ora al giorno, sempre con un adulto accanto, mai prima di dormire o a tavola.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Testo esteso (scheda)</w:t>
        <w:br w:type="textWrapping"/>
      </w:r>
      <w:r w:rsidDel="00000000" w:rsidR="00000000" w:rsidRPr="00000000">
        <w:rPr>
          <w:rtl w:val="0"/>
        </w:rPr>
        <w:t xml:space="preserve"> Dopo i 2 anni, le società scientifiche consigliano di </w:t>
      </w:r>
      <w:r w:rsidDel="00000000" w:rsidR="00000000" w:rsidRPr="00000000">
        <w:rPr>
          <w:b w:val="1"/>
          <w:bCs w:val="1"/>
          <w:rtl w:val="0"/>
        </w:rPr>
        <w:t xml:space="preserve">mantenere molto basso</w:t>
      </w:r>
      <w:r w:rsidDel="00000000" w:rsidR="00000000" w:rsidRPr="00000000">
        <w:rPr>
          <w:rtl w:val="0"/>
        </w:rPr>
        <w:t xml:space="preserve"> il tempo passato davanti agli schermi.</w:t>
        <w:br w:type="textWrapping"/>
        <w:t xml:space="preserve"> Le indicazioni internazionali (OMS - 2019 , AAP - 2016 ) suggeriscono di </w:t>
      </w:r>
      <w:r w:rsidDel="00000000" w:rsidR="00000000" w:rsidRPr="00000000">
        <w:rPr>
          <w:b w:val="1"/>
          <w:bCs w:val="1"/>
          <w:rtl w:val="0"/>
        </w:rPr>
        <w:t xml:space="preserve">non superare circa 1 ora al giorno di schermi per svago</w:t>
      </w:r>
      <w:r w:rsidDel="00000000" w:rsidR="00000000" w:rsidRPr="00000000">
        <w:rPr>
          <w:rtl w:val="0"/>
        </w:rPr>
        <w:t xml:space="preserve">, ma la priorità dei documenti ( SIP 2025 ) più recenti è: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Ridurre il più possibile</w:t>
      </w:r>
      <w:r w:rsidDel="00000000" w:rsidR="00000000" w:rsidRPr="00000000">
        <w:rPr>
          <w:rtl w:val="0"/>
        </w:rPr>
        <w:t xml:space="preserve"> il tempo di schermo: lo schermo è un pezzetto della giornata, non l’attività principale.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👨‍👩‍👧 </w:t>
      </w:r>
      <w:r w:rsidDel="00000000" w:rsidR="00000000" w:rsidRPr="00000000">
        <w:rPr>
          <w:b w:val="1"/>
          <w:bCs w:val="1"/>
          <w:rtl w:val="0"/>
        </w:rPr>
        <w:t xml:space="preserve">Presenza dell’adulto</w:t>
      </w:r>
      <w:r w:rsidDel="00000000" w:rsidR="00000000" w:rsidRPr="00000000">
        <w:rPr>
          <w:rtl w:val="0"/>
        </w:rPr>
        <w:t xml:space="preserve">: guardare insieme, commentare, spiegare, fare domande.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Contenuti</w:t>
      </w:r>
      <w:r w:rsidDel="00000000" w:rsidR="00000000" w:rsidRPr="00000000">
        <w:rPr>
          <w:rtl w:val="0"/>
        </w:rPr>
        <w:t xml:space="preserve">: lenti, semplici, adatti all’età, non violenti.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Mai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nell’ora prima di dormire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durante i pasti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 “premio” o “arma” per gestire i comportamenti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 proporre prima: gioco libero, libri, costruzioni, corsa, musica, disegno.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