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B7CCF" w14:textId="27455CCE" w:rsidR="00EC08FC" w:rsidRPr="00563E00" w:rsidRDefault="00EC08FC" w:rsidP="00AC08E7">
      <w:pPr>
        <w:spacing w:after="120"/>
        <w:rPr>
          <w:b/>
          <w:sz w:val="28"/>
          <w:szCs w:val="26"/>
        </w:rPr>
      </w:pPr>
      <w:r w:rsidRPr="00563E00">
        <w:rPr>
          <w:b/>
          <w:sz w:val="28"/>
          <w:szCs w:val="26"/>
        </w:rPr>
        <w:t>Supplementary File 1</w:t>
      </w:r>
    </w:p>
    <w:p w14:paraId="51E11E68" w14:textId="52594724" w:rsidR="00EC08FC" w:rsidRDefault="00EC08FC" w:rsidP="00AC08E7">
      <w:pPr>
        <w:spacing w:after="120"/>
        <w:rPr>
          <w:b/>
        </w:rPr>
      </w:pPr>
    </w:p>
    <w:p w14:paraId="460B1F6C" w14:textId="720A7542" w:rsidR="00563E00" w:rsidRDefault="00563E00" w:rsidP="00AC08E7">
      <w:pPr>
        <w:spacing w:after="120"/>
      </w:pPr>
      <w:r w:rsidRPr="00563E00">
        <w:t>Below are</w:t>
      </w:r>
      <w:r>
        <w:rPr>
          <w:b/>
        </w:rPr>
        <w:t xml:space="preserve"> </w:t>
      </w:r>
      <w:r w:rsidRPr="000605B0">
        <w:t>three examples illustrating the structure and coding scheme of the SARS-ANI Dataset</w:t>
      </w:r>
      <w:r>
        <w:t>. These examples intend to facilitate the comprehension of the data as well as</w:t>
      </w:r>
      <w:r w:rsidR="00950095">
        <w:t xml:space="preserve"> the coding of</w:t>
      </w:r>
      <w:r>
        <w:t xml:space="preserve"> potential relationships between events.</w:t>
      </w:r>
    </w:p>
    <w:p w14:paraId="70FC1094" w14:textId="791EA220" w:rsidR="00563E00" w:rsidRDefault="00563E00" w:rsidP="00AC08E7">
      <w:pPr>
        <w:spacing w:after="120"/>
        <w:rPr>
          <w:b/>
        </w:rPr>
      </w:pPr>
    </w:p>
    <w:p w14:paraId="19178C02" w14:textId="77777777" w:rsidR="00563E00" w:rsidRDefault="00563E00" w:rsidP="00AC08E7">
      <w:pPr>
        <w:spacing w:after="120"/>
        <w:rPr>
          <w:b/>
        </w:rPr>
      </w:pPr>
    </w:p>
    <w:p w14:paraId="26AC4786" w14:textId="77777777" w:rsidR="00563E00" w:rsidRDefault="00563E00">
      <w:pPr>
        <w:rPr>
          <w:b/>
        </w:rPr>
      </w:pPr>
      <w:r>
        <w:rPr>
          <w:b/>
        </w:rPr>
        <w:br w:type="page"/>
      </w:r>
    </w:p>
    <w:p w14:paraId="6E5D3885" w14:textId="273E9379" w:rsidR="00C02811" w:rsidRDefault="00C02811" w:rsidP="00563E00">
      <w:pPr>
        <w:pStyle w:val="Heading1"/>
      </w:pPr>
      <w:r>
        <w:lastRenderedPageBreak/>
        <w:t>Example 1</w:t>
      </w:r>
    </w:p>
    <w:p w14:paraId="094E35F7" w14:textId="60CF3EEF" w:rsidR="00C02811" w:rsidRPr="00FC1563" w:rsidRDefault="00853BED" w:rsidP="00E75530">
      <w:pPr>
        <w:spacing w:after="120"/>
        <w:rPr>
          <w:rFonts w:eastAsia="Times New Roman" w:cstheme="minorHAnsi"/>
          <w:color w:val="000000"/>
          <w:lang w:eastAsia="en-GB"/>
        </w:rPr>
      </w:pPr>
      <w:r w:rsidRPr="00FC1563">
        <w:t xml:space="preserve">The two following </w:t>
      </w:r>
      <w:r w:rsidR="00563E00">
        <w:t xml:space="preserve">SARS-CoV-2 animal </w:t>
      </w:r>
      <w:r w:rsidRPr="00FC1563">
        <w:t xml:space="preserve">events occurred </w:t>
      </w:r>
      <w:r w:rsidRPr="00FC1563">
        <w:rPr>
          <w:rFonts w:eastAsia="Times New Roman" w:cstheme="minorHAnsi"/>
          <w:color w:val="000000"/>
          <w:lang w:eastAsia="en-GB"/>
        </w:rPr>
        <w:t>in the United States (</w:t>
      </w:r>
      <w:proofErr w:type="spellStart"/>
      <w:r w:rsidRPr="00FC1563">
        <w:rPr>
          <w:rFonts w:eastAsia="Times New Roman" w:cstheme="minorHAnsi"/>
          <w:b/>
          <w:color w:val="000000"/>
          <w:lang w:eastAsia="en-GB"/>
        </w:rPr>
        <w:t>country_name</w:t>
      </w:r>
      <w:proofErr w:type="spellEnd"/>
      <w:r w:rsidRPr="00FC1563">
        <w:rPr>
          <w:rFonts w:eastAsia="Times New Roman" w:cstheme="minorHAnsi"/>
          <w:color w:val="000000"/>
          <w:lang w:eastAsia="en-GB"/>
        </w:rPr>
        <w:t xml:space="preserve">), </w:t>
      </w:r>
      <w:r w:rsidRPr="00FC1563">
        <w:t>in one household (</w:t>
      </w:r>
      <w:proofErr w:type="spellStart"/>
      <w:r w:rsidRPr="00DE7878">
        <w:rPr>
          <w:rFonts w:eastAsia="Times New Roman" w:cstheme="minorHAnsi"/>
          <w:b/>
          <w:color w:val="000000"/>
          <w:lang w:eastAsia="en-GB"/>
        </w:rPr>
        <w:t>living_conditions</w:t>
      </w:r>
      <w:proofErr w:type="spellEnd"/>
      <w:r w:rsidRPr="00FC1563">
        <w:rPr>
          <w:rFonts w:eastAsia="Times New Roman" w:cstheme="minorHAnsi"/>
          <w:b/>
          <w:color w:val="000000"/>
          <w:lang w:eastAsia="en-GB"/>
        </w:rPr>
        <w:t xml:space="preserve"> = </w:t>
      </w:r>
      <w:r w:rsidR="00563E00" w:rsidRPr="00563E00">
        <w:rPr>
          <w:rFonts w:eastAsia="Times New Roman" w:cstheme="minorHAnsi"/>
          <w:i/>
          <w:color w:val="000000"/>
          <w:lang w:eastAsia="en-GB"/>
        </w:rPr>
        <w:t>pet</w:t>
      </w:r>
      <w:r w:rsidRPr="00FC1563">
        <w:rPr>
          <w:rFonts w:eastAsia="Times New Roman" w:cstheme="minorHAnsi"/>
          <w:color w:val="000000"/>
          <w:lang w:eastAsia="en-GB"/>
        </w:rPr>
        <w:t xml:space="preserve"> AND </w:t>
      </w:r>
      <w:r w:rsidR="00E75530">
        <w:rPr>
          <w:rFonts w:eastAsia="Times New Roman" w:cstheme="minorHAnsi"/>
          <w:color w:val="000000"/>
          <w:lang w:eastAsia="en-GB"/>
        </w:rPr>
        <w:t>event 2 is related to event 1, see</w:t>
      </w:r>
      <w:r w:rsidRPr="00FC1563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DE7878">
        <w:rPr>
          <w:rFonts w:eastAsia="Times New Roman" w:cstheme="minorHAnsi"/>
          <w:b/>
          <w:color w:val="000000"/>
          <w:lang w:eastAsia="en-GB"/>
        </w:rPr>
        <w:t>related_to_other_entries</w:t>
      </w:r>
      <w:proofErr w:type="spellEnd"/>
      <w:r w:rsidRPr="00FC1563">
        <w:rPr>
          <w:rFonts w:eastAsia="Times New Roman" w:cstheme="minorHAnsi"/>
          <w:b/>
          <w:color w:val="000000"/>
          <w:lang w:eastAsia="en-GB"/>
        </w:rPr>
        <w:t xml:space="preserve"> </w:t>
      </w:r>
      <w:r w:rsidRPr="00FC1563">
        <w:rPr>
          <w:rFonts w:eastAsia="Times New Roman" w:cstheme="minorHAnsi"/>
          <w:color w:val="000000"/>
          <w:lang w:eastAsia="en-GB"/>
        </w:rPr>
        <w:t>= “living together”) where three dogs were living (</w:t>
      </w:r>
      <w:proofErr w:type="spellStart"/>
      <w:r w:rsidRPr="00FC1563">
        <w:rPr>
          <w:rFonts w:eastAsia="Times New Roman" w:cstheme="minorHAnsi"/>
          <w:b/>
          <w:color w:val="000000"/>
          <w:lang w:eastAsia="en-GB"/>
        </w:rPr>
        <w:t>number_susceptible</w:t>
      </w:r>
      <w:proofErr w:type="spellEnd"/>
      <w:r w:rsidRPr="00FC1563">
        <w:rPr>
          <w:rFonts w:eastAsia="Times New Roman" w:cstheme="minorHAnsi"/>
          <w:color w:val="000000"/>
          <w:lang w:eastAsia="en-GB"/>
        </w:rPr>
        <w:t xml:space="preserve"> </w:t>
      </w:r>
      <w:r w:rsidRPr="00E75530">
        <w:rPr>
          <w:rFonts w:eastAsia="Times New Roman" w:cstheme="minorHAnsi"/>
          <w:b/>
          <w:color w:val="000000"/>
          <w:lang w:eastAsia="en-GB"/>
        </w:rPr>
        <w:t>=</w:t>
      </w:r>
      <w:r w:rsidR="00563E00">
        <w:rPr>
          <w:rFonts w:eastAsia="Times New Roman" w:cstheme="minorHAnsi"/>
          <w:color w:val="000000"/>
          <w:lang w:eastAsia="en-GB"/>
        </w:rPr>
        <w:t xml:space="preserve"> </w:t>
      </w:r>
      <w:r w:rsidR="00563E00" w:rsidRPr="00563E00">
        <w:rPr>
          <w:rFonts w:eastAsia="Times New Roman" w:cstheme="minorHAnsi"/>
          <w:i/>
          <w:color w:val="000000"/>
          <w:lang w:eastAsia="en-GB"/>
        </w:rPr>
        <w:t>3</w:t>
      </w:r>
      <w:r w:rsidRPr="00FC1563">
        <w:rPr>
          <w:rFonts w:eastAsia="Times New Roman" w:cstheme="minorHAnsi"/>
          <w:color w:val="000000"/>
          <w:lang w:eastAsia="en-GB"/>
        </w:rPr>
        <w:t xml:space="preserve">). </w:t>
      </w:r>
      <w:proofErr w:type="gramStart"/>
      <w:r w:rsidRPr="00FC1563">
        <w:rPr>
          <w:rFonts w:eastAsia="Times New Roman" w:cstheme="minorHAnsi"/>
          <w:color w:val="000000"/>
          <w:lang w:eastAsia="en-GB"/>
        </w:rPr>
        <w:t>The first dog was tested by PCR (</w:t>
      </w:r>
      <w:r w:rsidRPr="00E75530">
        <w:rPr>
          <w:rFonts w:eastAsia="Times New Roman" w:cstheme="minorHAnsi"/>
          <w:b/>
          <w:color w:val="000000"/>
          <w:lang w:eastAsia="en-GB"/>
        </w:rPr>
        <w:t>test =</w:t>
      </w:r>
      <w:r w:rsidR="00563E00">
        <w:rPr>
          <w:rFonts w:eastAsia="Times New Roman" w:cstheme="minorHAnsi"/>
          <w:color w:val="000000"/>
          <w:lang w:eastAsia="en-GB"/>
        </w:rPr>
        <w:t xml:space="preserve"> </w:t>
      </w:r>
      <w:r w:rsidR="00563E00" w:rsidRPr="00563E00">
        <w:rPr>
          <w:rFonts w:eastAsia="Times New Roman" w:cstheme="minorHAnsi"/>
          <w:i/>
          <w:color w:val="000000"/>
          <w:lang w:eastAsia="en-GB"/>
        </w:rPr>
        <w:t>PCR</w:t>
      </w:r>
      <w:r w:rsidRPr="00FC1563">
        <w:rPr>
          <w:rFonts w:eastAsia="Times New Roman" w:cstheme="minorHAnsi"/>
          <w:color w:val="000000"/>
          <w:lang w:eastAsia="en-GB"/>
        </w:rPr>
        <w:t>) because it had contact with a human diagnosed with COVID-19 (</w:t>
      </w:r>
      <w:proofErr w:type="spellStart"/>
      <w:r w:rsidRPr="00DE7878">
        <w:rPr>
          <w:rFonts w:eastAsia="Times New Roman" w:cstheme="minorHAnsi"/>
          <w:b/>
          <w:color w:val="000000"/>
          <w:lang w:eastAsia="en-GB"/>
        </w:rPr>
        <w:t>reason_for_testing</w:t>
      </w:r>
      <w:proofErr w:type="spellEnd"/>
      <w:r w:rsidR="00563E00">
        <w:rPr>
          <w:rFonts w:eastAsia="Times New Roman" w:cstheme="minorHAnsi"/>
          <w:b/>
          <w:color w:val="000000"/>
          <w:lang w:eastAsia="en-GB"/>
        </w:rPr>
        <w:t xml:space="preserve"> = </w:t>
      </w:r>
      <w:r w:rsidRPr="00563E00">
        <w:rPr>
          <w:rFonts w:eastAsia="Times New Roman" w:cstheme="minorHAnsi"/>
          <w:i/>
          <w:color w:val="000000"/>
          <w:lang w:eastAsia="en-GB"/>
        </w:rPr>
        <w:t>confirmed human case</w:t>
      </w:r>
      <w:r w:rsidRPr="00FC1563">
        <w:rPr>
          <w:rFonts w:eastAsia="Times New Roman" w:cstheme="minorHAnsi"/>
          <w:color w:val="000000"/>
          <w:lang w:eastAsia="en-GB"/>
        </w:rPr>
        <w:t xml:space="preserve">); </w:t>
      </w:r>
      <w:r w:rsidR="00F720EF">
        <w:rPr>
          <w:rFonts w:eastAsia="Times New Roman" w:cstheme="minorHAnsi"/>
          <w:color w:val="000000"/>
          <w:lang w:eastAsia="en-GB"/>
        </w:rPr>
        <w:t>the infection was confirmed on 2020-06-25 (</w:t>
      </w:r>
      <w:proofErr w:type="spellStart"/>
      <w:r w:rsidR="00F720EF" w:rsidRPr="00F720EF">
        <w:rPr>
          <w:rFonts w:eastAsia="Times New Roman" w:cstheme="minorHAnsi"/>
          <w:b/>
          <w:color w:val="000000"/>
          <w:lang w:eastAsia="en-GB"/>
        </w:rPr>
        <w:t>date_confirmed</w:t>
      </w:r>
      <w:proofErr w:type="spellEnd"/>
      <w:r w:rsidR="00F720EF">
        <w:rPr>
          <w:rFonts w:eastAsia="Times New Roman" w:cstheme="minorHAnsi"/>
          <w:color w:val="000000"/>
          <w:lang w:eastAsia="en-GB"/>
        </w:rPr>
        <w:t>): the dog</w:t>
      </w:r>
      <w:r w:rsidRPr="00FC1563">
        <w:rPr>
          <w:rFonts w:eastAsia="Times New Roman" w:cstheme="minorHAnsi"/>
          <w:color w:val="000000"/>
          <w:lang w:eastAsia="en-GB"/>
        </w:rPr>
        <w:t xml:space="preserve"> showed symptoms that were not related to SARS-CoV-2 infection (</w:t>
      </w:r>
      <w:r w:rsidRPr="00DE7878">
        <w:rPr>
          <w:rFonts w:eastAsia="Times New Roman" w:cstheme="minorHAnsi"/>
          <w:b/>
          <w:color w:val="000000"/>
          <w:lang w:eastAsia="en-GB"/>
        </w:rPr>
        <w:t>symptoms</w:t>
      </w:r>
      <w:r w:rsidRPr="00FC1563">
        <w:rPr>
          <w:rFonts w:eastAsia="Times New Roman" w:cstheme="minorHAnsi"/>
          <w:b/>
          <w:color w:val="000000"/>
          <w:lang w:eastAsia="en-GB"/>
        </w:rPr>
        <w:t xml:space="preserve"> </w:t>
      </w:r>
      <w:r w:rsidR="00563E00">
        <w:rPr>
          <w:rFonts w:eastAsia="Times New Roman" w:cstheme="minorHAnsi"/>
          <w:b/>
          <w:color w:val="000000"/>
          <w:lang w:eastAsia="en-GB"/>
        </w:rPr>
        <w:t xml:space="preserve">= </w:t>
      </w:r>
      <w:r w:rsidRPr="00563E00">
        <w:rPr>
          <w:rFonts w:eastAsia="Times New Roman" w:cstheme="minorHAnsi"/>
          <w:i/>
          <w:color w:val="000000"/>
          <w:lang w:eastAsia="en-GB"/>
        </w:rPr>
        <w:t>unrelated symptoms</w:t>
      </w:r>
      <w:r w:rsidRPr="00FC1563">
        <w:rPr>
          <w:rFonts w:eastAsia="Times New Roman" w:cstheme="minorHAnsi"/>
          <w:color w:val="000000"/>
          <w:lang w:eastAsia="en-GB"/>
        </w:rPr>
        <w:t>)</w:t>
      </w:r>
      <w:r w:rsidR="00F720EF">
        <w:rPr>
          <w:rFonts w:eastAsia="Times New Roman" w:cstheme="minorHAnsi"/>
          <w:color w:val="000000"/>
          <w:lang w:eastAsia="en-GB"/>
        </w:rPr>
        <w:t xml:space="preserve"> </w:t>
      </w:r>
      <w:r w:rsidRPr="00FC1563">
        <w:rPr>
          <w:rFonts w:eastAsia="Times New Roman" w:cstheme="minorHAnsi"/>
          <w:color w:val="000000"/>
          <w:lang w:eastAsia="en-GB"/>
        </w:rPr>
        <w:t>and died from a cause not related to its SARS-CoV-2 status (</w:t>
      </w:r>
      <w:r w:rsidRPr="00DE7878">
        <w:rPr>
          <w:rFonts w:eastAsia="Times New Roman" w:cstheme="minorHAnsi"/>
          <w:b/>
          <w:color w:val="000000"/>
          <w:lang w:eastAsia="en-GB"/>
        </w:rPr>
        <w:t>outcome</w:t>
      </w:r>
      <w:r w:rsidRPr="00FC1563">
        <w:rPr>
          <w:rFonts w:eastAsia="Times New Roman" w:cstheme="minorHAnsi"/>
          <w:b/>
          <w:color w:val="000000"/>
          <w:lang w:eastAsia="en-GB"/>
        </w:rPr>
        <w:t xml:space="preserve"> </w:t>
      </w:r>
      <w:r w:rsidR="00563E00">
        <w:t xml:space="preserve"> = </w:t>
      </w:r>
      <w:r w:rsidRPr="00563E00">
        <w:rPr>
          <w:rFonts w:eastAsia="Times New Roman" w:cstheme="minorHAnsi"/>
          <w:i/>
          <w:color w:val="000000"/>
          <w:lang w:eastAsia="en-GB"/>
        </w:rPr>
        <w:t>death not related to Sars-CoV-2</w:t>
      </w:r>
      <w:r w:rsidRPr="00FC1563">
        <w:rPr>
          <w:rFonts w:eastAsia="Times New Roman" w:cstheme="minorHAnsi"/>
          <w:color w:val="000000"/>
          <w:lang w:eastAsia="en-GB"/>
        </w:rPr>
        <w:t>).</w:t>
      </w:r>
      <w:proofErr w:type="gramEnd"/>
      <w:r w:rsidRPr="00FC1563">
        <w:rPr>
          <w:rFonts w:eastAsia="Times New Roman" w:cstheme="minorHAnsi"/>
          <w:color w:val="000000"/>
          <w:lang w:eastAsia="en-GB"/>
        </w:rPr>
        <w:t xml:space="preserve"> This case was reported (</w:t>
      </w:r>
      <w:proofErr w:type="spellStart"/>
      <w:r w:rsidRPr="00FC1563">
        <w:rPr>
          <w:rFonts w:eastAsia="Times New Roman" w:cstheme="minorHAnsi"/>
          <w:b/>
          <w:color w:val="000000"/>
          <w:lang w:eastAsia="en-GB"/>
        </w:rPr>
        <w:t>date_reported</w:t>
      </w:r>
      <w:proofErr w:type="spellEnd"/>
      <w:r w:rsidR="00F720EF">
        <w:rPr>
          <w:rFonts w:eastAsia="Times New Roman" w:cstheme="minorHAnsi"/>
          <w:color w:val="000000"/>
          <w:lang w:eastAsia="en-GB"/>
        </w:rPr>
        <w:t>) on 2020-07-02</w:t>
      </w:r>
      <w:r w:rsidR="00607FB7">
        <w:rPr>
          <w:rFonts w:eastAsia="Times New Roman" w:cstheme="minorHAnsi"/>
          <w:color w:val="000000"/>
          <w:lang w:eastAsia="en-GB"/>
        </w:rPr>
        <w:t xml:space="preserve"> by</w:t>
      </w:r>
      <w:r w:rsidRPr="00FC1563">
        <w:rPr>
          <w:rFonts w:eastAsia="Times New Roman" w:cstheme="minorHAnsi"/>
          <w:color w:val="000000"/>
          <w:lang w:eastAsia="en-GB"/>
        </w:rPr>
        <w:t xml:space="preserve"> the </w:t>
      </w:r>
      <w:r w:rsidR="00652941">
        <w:rPr>
          <w:rFonts w:eastAsia="Times New Roman" w:cstheme="minorHAnsi"/>
          <w:color w:val="000000"/>
          <w:lang w:eastAsia="en-GB"/>
        </w:rPr>
        <w:t>OIE-WAHIS</w:t>
      </w:r>
      <w:r w:rsidRPr="00FC1563">
        <w:rPr>
          <w:rFonts w:eastAsia="Times New Roman" w:cstheme="minorHAnsi"/>
          <w:color w:val="000000"/>
          <w:lang w:eastAsia="en-GB"/>
        </w:rPr>
        <w:t xml:space="preserve">. </w:t>
      </w:r>
    </w:p>
    <w:p w14:paraId="1878EAB9" w14:textId="69F8E88F" w:rsidR="00853BED" w:rsidRPr="00FC1563" w:rsidRDefault="00853BED" w:rsidP="00E75530">
      <w:pPr>
        <w:spacing w:after="120"/>
      </w:pPr>
      <w:r w:rsidRPr="00FC1563">
        <w:rPr>
          <w:rFonts w:eastAsia="Times New Roman" w:cstheme="minorHAnsi"/>
          <w:color w:val="000000"/>
          <w:lang w:eastAsia="en-GB"/>
        </w:rPr>
        <w:t>Almost two months later (</w:t>
      </w:r>
      <w:proofErr w:type="spellStart"/>
      <w:r w:rsidRPr="00FC1563">
        <w:rPr>
          <w:rFonts w:eastAsia="Times New Roman" w:cstheme="minorHAnsi"/>
          <w:b/>
          <w:color w:val="000000"/>
          <w:lang w:eastAsia="en-GB"/>
        </w:rPr>
        <w:t>date_reported</w:t>
      </w:r>
      <w:proofErr w:type="spellEnd"/>
      <w:r w:rsidR="00652941">
        <w:rPr>
          <w:rFonts w:eastAsia="Times New Roman" w:cstheme="minorHAnsi"/>
          <w:color w:val="000000"/>
          <w:lang w:eastAsia="en-GB"/>
        </w:rPr>
        <w:t xml:space="preserve"> = </w:t>
      </w:r>
      <w:r w:rsidRPr="00652941">
        <w:rPr>
          <w:rFonts w:eastAsia="Times New Roman" w:cstheme="minorHAnsi"/>
          <w:i/>
          <w:color w:val="000000"/>
          <w:lang w:eastAsia="en-GB"/>
        </w:rPr>
        <w:t>2020-08-27</w:t>
      </w:r>
      <w:r w:rsidRPr="00FC1563">
        <w:rPr>
          <w:rFonts w:eastAsia="Times New Roman" w:cstheme="minorHAnsi"/>
          <w:color w:val="000000"/>
          <w:lang w:eastAsia="en-GB"/>
        </w:rPr>
        <w:t xml:space="preserve">), a second dog of this household </w:t>
      </w:r>
      <w:r w:rsidR="00E75530">
        <w:rPr>
          <w:rFonts w:eastAsia="Times New Roman" w:cstheme="minorHAnsi"/>
          <w:color w:val="000000"/>
          <w:lang w:eastAsia="en-GB"/>
        </w:rPr>
        <w:t xml:space="preserve">(counting at that time two dogs, </w:t>
      </w:r>
      <w:proofErr w:type="spellStart"/>
      <w:r w:rsidR="00E75530" w:rsidRPr="00E75530">
        <w:rPr>
          <w:rFonts w:eastAsia="Times New Roman" w:cstheme="minorHAnsi"/>
          <w:b/>
          <w:color w:val="000000"/>
          <w:lang w:eastAsia="en-GB"/>
        </w:rPr>
        <w:t>number_susceptible</w:t>
      </w:r>
      <w:proofErr w:type="spellEnd"/>
      <w:r w:rsidR="00652941">
        <w:rPr>
          <w:rFonts w:eastAsia="Times New Roman" w:cstheme="minorHAnsi"/>
          <w:color w:val="000000"/>
          <w:lang w:eastAsia="en-GB"/>
        </w:rPr>
        <w:t xml:space="preserve"> = </w:t>
      </w:r>
      <w:r w:rsidR="00652941" w:rsidRPr="00652941">
        <w:rPr>
          <w:rFonts w:eastAsia="Times New Roman" w:cstheme="minorHAnsi"/>
          <w:i/>
          <w:color w:val="000000"/>
          <w:lang w:eastAsia="en-GB"/>
        </w:rPr>
        <w:t>2</w:t>
      </w:r>
      <w:r w:rsidR="00E75530">
        <w:rPr>
          <w:rFonts w:eastAsia="Times New Roman" w:cstheme="minorHAnsi"/>
          <w:color w:val="000000"/>
          <w:lang w:eastAsia="en-GB"/>
        </w:rPr>
        <w:t xml:space="preserve">) </w:t>
      </w:r>
      <w:r w:rsidRPr="00FC1563">
        <w:rPr>
          <w:rFonts w:eastAsia="Times New Roman" w:cstheme="minorHAnsi"/>
          <w:color w:val="000000"/>
          <w:lang w:eastAsia="en-GB"/>
        </w:rPr>
        <w:t>which had contact with the dog described in event 1 (</w:t>
      </w:r>
      <w:proofErr w:type="spellStart"/>
      <w:r w:rsidRPr="00DE7878">
        <w:rPr>
          <w:rFonts w:eastAsia="Times New Roman" w:cstheme="minorHAnsi"/>
          <w:b/>
          <w:color w:val="000000"/>
          <w:lang w:eastAsia="en-GB"/>
        </w:rPr>
        <w:t>related_to_other_entries</w:t>
      </w:r>
      <w:proofErr w:type="spellEnd"/>
      <w:r w:rsidRPr="00FC1563">
        <w:rPr>
          <w:rFonts w:eastAsia="Times New Roman" w:cstheme="minorHAnsi"/>
          <w:b/>
          <w:color w:val="000000"/>
          <w:lang w:eastAsia="en-GB"/>
        </w:rPr>
        <w:t xml:space="preserve"> </w:t>
      </w:r>
      <w:r w:rsidR="00652941">
        <w:rPr>
          <w:rFonts w:eastAsia="Times New Roman" w:cstheme="minorHAnsi"/>
          <w:color w:val="000000"/>
          <w:lang w:eastAsia="en-GB"/>
        </w:rPr>
        <w:t xml:space="preserve">= </w:t>
      </w:r>
      <w:r w:rsidR="00652941" w:rsidRPr="00652941">
        <w:rPr>
          <w:rFonts w:eastAsia="Times New Roman" w:cstheme="minorHAnsi"/>
          <w:i/>
          <w:color w:val="000000"/>
          <w:lang w:eastAsia="en-GB"/>
        </w:rPr>
        <w:t>living together</w:t>
      </w:r>
      <w:r w:rsidRPr="00FC1563">
        <w:rPr>
          <w:rFonts w:eastAsia="Times New Roman" w:cstheme="minorHAnsi"/>
          <w:color w:val="000000"/>
          <w:lang w:eastAsia="en-GB"/>
        </w:rPr>
        <w:t xml:space="preserve"> AND </w:t>
      </w:r>
      <w:proofErr w:type="spellStart"/>
      <w:r w:rsidRPr="00DE7878">
        <w:rPr>
          <w:rFonts w:eastAsia="Times New Roman" w:cstheme="minorHAnsi"/>
          <w:b/>
          <w:color w:val="000000"/>
          <w:lang w:eastAsia="en-GB"/>
        </w:rPr>
        <w:t>reason_for_testing</w:t>
      </w:r>
      <w:proofErr w:type="spellEnd"/>
      <w:r w:rsidR="00652941">
        <w:rPr>
          <w:rFonts w:eastAsia="Times New Roman" w:cstheme="minorHAnsi"/>
          <w:b/>
          <w:color w:val="000000"/>
          <w:lang w:eastAsia="en-GB"/>
        </w:rPr>
        <w:t xml:space="preserve"> = </w:t>
      </w:r>
      <w:r w:rsidRPr="00652941">
        <w:rPr>
          <w:rFonts w:eastAsia="Times New Roman" w:cstheme="minorHAnsi"/>
          <w:i/>
          <w:color w:val="000000"/>
          <w:lang w:eastAsia="en-GB"/>
        </w:rPr>
        <w:t>confirmed animal case</w:t>
      </w:r>
      <w:r w:rsidRPr="00FC1563">
        <w:rPr>
          <w:rFonts w:eastAsia="Times New Roman" w:cstheme="minorHAnsi"/>
          <w:color w:val="000000"/>
          <w:lang w:eastAsia="en-GB"/>
        </w:rPr>
        <w:t>) was tested for SARS-CoV-2</w:t>
      </w:r>
      <w:r w:rsidR="00FC1563" w:rsidRPr="00FC1563">
        <w:rPr>
          <w:rFonts w:eastAsia="Times New Roman" w:cstheme="minorHAnsi"/>
          <w:color w:val="000000"/>
          <w:lang w:eastAsia="en-GB"/>
        </w:rPr>
        <w:t xml:space="preserve"> by virus neutralization test (</w:t>
      </w:r>
      <w:r w:rsidR="00FC1563" w:rsidRPr="00FC1563">
        <w:rPr>
          <w:rFonts w:eastAsia="Times New Roman" w:cstheme="minorHAnsi"/>
          <w:b/>
          <w:color w:val="000000"/>
          <w:lang w:eastAsia="en-GB"/>
        </w:rPr>
        <w:t>test</w:t>
      </w:r>
      <w:r w:rsidR="00652941">
        <w:rPr>
          <w:rFonts w:eastAsia="Times New Roman" w:cstheme="minorHAnsi"/>
          <w:color w:val="000000"/>
          <w:lang w:eastAsia="en-GB"/>
        </w:rPr>
        <w:t xml:space="preserve">). The dog was asymptomatic </w:t>
      </w:r>
      <w:r w:rsidR="00FC1563" w:rsidRPr="00FC1563">
        <w:rPr>
          <w:rFonts w:eastAsia="Times New Roman" w:cstheme="minorHAnsi"/>
          <w:color w:val="000000"/>
          <w:lang w:eastAsia="en-GB"/>
        </w:rPr>
        <w:t>(</w:t>
      </w:r>
      <w:r w:rsidR="00FC1563" w:rsidRPr="00DE7878">
        <w:rPr>
          <w:rFonts w:eastAsia="Times New Roman" w:cstheme="minorHAnsi"/>
          <w:b/>
          <w:color w:val="000000"/>
          <w:lang w:eastAsia="en-GB"/>
        </w:rPr>
        <w:t>symptoms</w:t>
      </w:r>
      <w:r w:rsidR="00FC1563" w:rsidRPr="00FC1563">
        <w:rPr>
          <w:rFonts w:eastAsia="Times New Roman" w:cstheme="minorHAnsi"/>
          <w:b/>
          <w:color w:val="000000"/>
          <w:lang w:eastAsia="en-GB"/>
        </w:rPr>
        <w:t xml:space="preserve"> = </w:t>
      </w:r>
      <w:r w:rsidR="00652941" w:rsidRPr="00652941">
        <w:rPr>
          <w:rFonts w:eastAsia="Times New Roman" w:cstheme="minorHAnsi"/>
          <w:i/>
          <w:color w:val="000000"/>
          <w:lang w:eastAsia="en-GB"/>
        </w:rPr>
        <w:t>subclinica</w:t>
      </w:r>
      <w:r w:rsidR="00652941">
        <w:rPr>
          <w:rFonts w:eastAsia="Times New Roman" w:cstheme="minorHAnsi"/>
          <w:color w:val="000000"/>
          <w:lang w:eastAsia="en-GB"/>
        </w:rPr>
        <w:t>l</w:t>
      </w:r>
      <w:r w:rsidR="00FC1563" w:rsidRPr="00E75530">
        <w:rPr>
          <w:rFonts w:eastAsia="Times New Roman" w:cstheme="minorHAnsi"/>
          <w:color w:val="000000"/>
          <w:lang w:eastAsia="en-GB"/>
        </w:rPr>
        <w:t>) and</w:t>
      </w:r>
      <w:r w:rsidR="00FC1563" w:rsidRPr="00FC1563">
        <w:rPr>
          <w:rFonts w:eastAsia="Times New Roman" w:cstheme="minorHAnsi"/>
          <w:b/>
          <w:color w:val="000000"/>
          <w:lang w:eastAsia="en-GB"/>
        </w:rPr>
        <w:t xml:space="preserve"> </w:t>
      </w:r>
      <w:r w:rsidR="00FC1563" w:rsidRPr="00FC1563">
        <w:rPr>
          <w:rFonts w:eastAsia="Times New Roman" w:cstheme="minorHAnsi"/>
          <w:color w:val="000000"/>
          <w:lang w:eastAsia="en-GB"/>
        </w:rPr>
        <w:t>was isolated (</w:t>
      </w:r>
      <w:proofErr w:type="spellStart"/>
      <w:r w:rsidR="00FC1563" w:rsidRPr="00FC1563">
        <w:rPr>
          <w:rFonts w:eastAsia="Times New Roman" w:cstheme="minorHAnsi"/>
          <w:b/>
          <w:color w:val="000000"/>
          <w:lang w:eastAsia="en-GB"/>
        </w:rPr>
        <w:t>control_measures</w:t>
      </w:r>
      <w:proofErr w:type="spellEnd"/>
      <w:r w:rsidR="00FC1563" w:rsidRPr="00FC1563">
        <w:rPr>
          <w:rFonts w:eastAsia="Times New Roman" w:cstheme="minorHAnsi"/>
          <w:color w:val="000000"/>
          <w:lang w:eastAsia="en-GB"/>
        </w:rPr>
        <w:t>).</w:t>
      </w:r>
      <w:r w:rsidR="00E75530">
        <w:rPr>
          <w:rFonts w:eastAsia="Times New Roman" w:cstheme="minorHAnsi"/>
          <w:color w:val="000000"/>
          <w:lang w:eastAsia="en-GB"/>
        </w:rPr>
        <w:t xml:space="preserve"> Outcome of the infecti</w:t>
      </w:r>
      <w:r w:rsidR="00652941">
        <w:rPr>
          <w:rFonts w:eastAsia="Times New Roman" w:cstheme="minorHAnsi"/>
          <w:color w:val="000000"/>
          <w:lang w:eastAsia="en-GB"/>
        </w:rPr>
        <w:t xml:space="preserve">on was not reported (outcome = </w:t>
      </w:r>
      <w:r w:rsidR="00652941" w:rsidRPr="00652941">
        <w:rPr>
          <w:rFonts w:eastAsia="Times New Roman" w:cstheme="minorHAnsi"/>
          <w:i/>
          <w:color w:val="000000"/>
          <w:lang w:eastAsia="en-GB"/>
        </w:rPr>
        <w:t>NS</w:t>
      </w:r>
      <w:r w:rsidR="00E75530">
        <w:rPr>
          <w:rFonts w:eastAsia="Times New Roman" w:cstheme="minorHAnsi"/>
          <w:color w:val="000000"/>
          <w:lang w:eastAsia="en-GB"/>
        </w:rPr>
        <w:t>).</w:t>
      </w:r>
    </w:p>
    <w:p w14:paraId="71D17234" w14:textId="1313E96D" w:rsidR="00C02811" w:rsidRPr="00853BED" w:rsidRDefault="007E0CA5" w:rsidP="00E75530">
      <w:pPr>
        <w:spacing w:after="120"/>
      </w:pPr>
      <w:r>
        <w:t>Summary</w:t>
      </w:r>
      <w:r w:rsidR="00E75530">
        <w:t>: These events describe one outbreak of SARS-CoV-2 in a multi-dog household fol</w:t>
      </w:r>
      <w:r>
        <w:t>lowing contact with a COVID-19-in</w:t>
      </w:r>
      <w:r w:rsidR="00E75530">
        <w:t xml:space="preserve">fected person and </w:t>
      </w:r>
      <w:r w:rsidR="00A442B5">
        <w:t>in which 2/3 dogs were infected (for clarity purpose, not all fields of the dataset are shown below).</w:t>
      </w:r>
    </w:p>
    <w:tbl>
      <w:tblPr>
        <w:tblW w:w="14175" w:type="dxa"/>
        <w:tblLayout w:type="fixed"/>
        <w:tblLook w:val="04A0" w:firstRow="1" w:lastRow="0" w:firstColumn="1" w:lastColumn="0" w:noHBand="0" w:noVBand="1"/>
      </w:tblPr>
      <w:tblGrid>
        <w:gridCol w:w="2025"/>
        <w:gridCol w:w="2025"/>
        <w:gridCol w:w="2025"/>
        <w:gridCol w:w="1863"/>
        <w:gridCol w:w="2410"/>
        <w:gridCol w:w="1985"/>
        <w:gridCol w:w="1842"/>
      </w:tblGrid>
      <w:tr w:rsidR="00853BED" w:rsidRPr="00E75530" w14:paraId="581F04A3" w14:textId="77777777" w:rsidTr="00392A8A">
        <w:trPr>
          <w:trHeight w:val="29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0B171B2C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  <w:t>ID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107A1837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  <w:t>species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</w:tcPr>
          <w:p w14:paraId="36FFB66B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</w:pPr>
            <w:proofErr w:type="spellStart"/>
            <w:r w:rsidRPr="00E75530"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  <w:t>epidemiological_unit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</w:tcPr>
          <w:p w14:paraId="0B0608CE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</w:pPr>
            <w:proofErr w:type="spellStart"/>
            <w:r w:rsidRPr="00E75530"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  <w:t>number_cases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</w:tcPr>
          <w:p w14:paraId="018C89D3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</w:pPr>
            <w:proofErr w:type="spellStart"/>
            <w:r w:rsidRPr="00E75530"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  <w:t>number_susceptible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</w:tcPr>
          <w:p w14:paraId="079025F8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</w:pPr>
            <w:proofErr w:type="spellStart"/>
            <w:r w:rsidRPr="00E75530"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  <w:t>number_tested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</w:tcPr>
          <w:p w14:paraId="400D450E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</w:pPr>
            <w:proofErr w:type="spellStart"/>
            <w:r w:rsidRPr="00E75530"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  <w:t>number_deaths</w:t>
            </w:r>
            <w:proofErr w:type="spellEnd"/>
          </w:p>
        </w:tc>
      </w:tr>
      <w:tr w:rsidR="00853BED" w:rsidRPr="00E75530" w14:paraId="623B9204" w14:textId="77777777" w:rsidTr="00392A8A">
        <w:trPr>
          <w:trHeight w:val="29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F8E7FF"/>
            <w:noWrap/>
            <w:vAlign w:val="center"/>
            <w:hideMark/>
          </w:tcPr>
          <w:p w14:paraId="3901BB94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event 1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F8E7FF"/>
            <w:noWrap/>
            <w:vAlign w:val="center"/>
            <w:hideMark/>
          </w:tcPr>
          <w:p w14:paraId="1285F8DB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dog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F8E7FF"/>
            <w:noWrap/>
            <w:vAlign w:val="center"/>
          </w:tcPr>
          <w:p w14:paraId="38A8A61A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animal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F8E7FF"/>
            <w:noWrap/>
            <w:vAlign w:val="center"/>
          </w:tcPr>
          <w:p w14:paraId="38F9044B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8E7FF"/>
            <w:noWrap/>
            <w:vAlign w:val="center"/>
          </w:tcPr>
          <w:p w14:paraId="44268AB6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8E7FF"/>
            <w:noWrap/>
            <w:vAlign w:val="center"/>
          </w:tcPr>
          <w:p w14:paraId="15A43D50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8E7FF"/>
            <w:noWrap/>
            <w:vAlign w:val="center"/>
          </w:tcPr>
          <w:p w14:paraId="58D0EDB1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0</w:t>
            </w:r>
          </w:p>
        </w:tc>
      </w:tr>
      <w:tr w:rsidR="00853BED" w:rsidRPr="00E75530" w14:paraId="52332CB9" w14:textId="77777777" w:rsidTr="00392A8A">
        <w:trPr>
          <w:trHeight w:val="29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8BEEC"/>
            <w:noWrap/>
            <w:vAlign w:val="center"/>
            <w:hideMark/>
          </w:tcPr>
          <w:p w14:paraId="225D80D1" w14:textId="77777777" w:rsidR="00853BED" w:rsidRPr="00E75530" w:rsidRDefault="00E75530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e</w:t>
            </w:r>
            <w:r w:rsidR="00853BED"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vent 2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8BEEC"/>
            <w:noWrap/>
            <w:vAlign w:val="center"/>
            <w:hideMark/>
          </w:tcPr>
          <w:p w14:paraId="782391D6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dog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8BEEC"/>
            <w:noWrap/>
            <w:vAlign w:val="center"/>
          </w:tcPr>
          <w:p w14:paraId="079EBCA0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animal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D8BEEC"/>
            <w:noWrap/>
            <w:vAlign w:val="center"/>
          </w:tcPr>
          <w:p w14:paraId="6FB6FF98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D8BEEC"/>
            <w:noWrap/>
            <w:vAlign w:val="center"/>
          </w:tcPr>
          <w:p w14:paraId="5A785045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D8BEEC"/>
            <w:noWrap/>
            <w:vAlign w:val="center"/>
          </w:tcPr>
          <w:p w14:paraId="54AC5031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D8BEEC"/>
            <w:noWrap/>
            <w:vAlign w:val="center"/>
          </w:tcPr>
          <w:p w14:paraId="718D3B91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0</w:t>
            </w:r>
          </w:p>
        </w:tc>
      </w:tr>
      <w:tr w:rsidR="00853BED" w:rsidRPr="00E75530" w14:paraId="02A0BC2C" w14:textId="77777777" w:rsidTr="00392A8A">
        <w:trPr>
          <w:trHeight w:val="29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7A993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12340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  <w:lang w:eastAsia="en-GB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22697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  <w:lang w:eastAsia="en-GB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F4E9E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  <w:lang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7BC1E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  <w:lang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B7FE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718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  <w:lang w:eastAsia="en-GB"/>
              </w:rPr>
            </w:pPr>
          </w:p>
        </w:tc>
      </w:tr>
      <w:tr w:rsidR="00853BED" w:rsidRPr="00E75530" w14:paraId="0F3036B6" w14:textId="77777777" w:rsidTr="00392A8A">
        <w:trPr>
          <w:trHeight w:val="29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</w:tcPr>
          <w:p w14:paraId="6B5F9F8D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</w:pPr>
            <w:proofErr w:type="spellStart"/>
            <w:r w:rsidRPr="00E75530"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  <w:t>country_name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</w:tcPr>
          <w:p w14:paraId="4E78CD93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</w:pPr>
            <w:proofErr w:type="spellStart"/>
            <w:r w:rsidRPr="00E75530"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  <w:t>date_confirmed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</w:tcPr>
          <w:p w14:paraId="0B7359CC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</w:pPr>
            <w:proofErr w:type="spellStart"/>
            <w:r w:rsidRPr="00E75530"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  <w:t>date_reported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</w:tcPr>
          <w:p w14:paraId="63488EF8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</w:pPr>
            <w:proofErr w:type="spellStart"/>
            <w:r w:rsidRPr="00E75530"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  <w:t>date_published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</w:tcPr>
          <w:p w14:paraId="71A1B235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</w:pPr>
            <w:proofErr w:type="spellStart"/>
            <w:r w:rsidRPr="00E75530"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  <w:t>related_to_other_entries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</w:tcPr>
          <w:p w14:paraId="633E8D98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</w:pPr>
            <w:proofErr w:type="spellStart"/>
            <w:r w:rsidRPr="00E75530"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  <w:t>related_ID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</w:tcPr>
          <w:p w14:paraId="71CAE140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  <w:t>test</w:t>
            </w:r>
          </w:p>
        </w:tc>
      </w:tr>
      <w:tr w:rsidR="00853BED" w:rsidRPr="00E75530" w14:paraId="7914BD8F" w14:textId="77777777" w:rsidTr="00392A8A">
        <w:trPr>
          <w:trHeight w:val="29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F8E7FF"/>
            <w:noWrap/>
            <w:vAlign w:val="center"/>
          </w:tcPr>
          <w:p w14:paraId="47AF8B4E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United States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F8E7FF"/>
            <w:noWrap/>
            <w:vAlign w:val="center"/>
          </w:tcPr>
          <w:p w14:paraId="3480091A" w14:textId="4A824595" w:rsidR="00853BED" w:rsidRPr="00E75530" w:rsidRDefault="00F720EF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F720EF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2020-06-25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F8E7FF"/>
            <w:noWrap/>
            <w:vAlign w:val="center"/>
          </w:tcPr>
          <w:p w14:paraId="2EE9F526" w14:textId="2B861C91" w:rsidR="00853BED" w:rsidRPr="00E75530" w:rsidRDefault="00F720EF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2020-07-02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F8E7FF"/>
            <w:noWrap/>
            <w:vAlign w:val="center"/>
          </w:tcPr>
          <w:p w14:paraId="606E9050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2020-07-03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8E7FF"/>
            <w:noWrap/>
            <w:vAlign w:val="center"/>
          </w:tcPr>
          <w:p w14:paraId="0CA34148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new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8E7FF"/>
            <w:noWrap/>
            <w:vAlign w:val="center"/>
          </w:tcPr>
          <w:p w14:paraId="6E0C1011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NA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F8E7FF"/>
            <w:noWrap/>
            <w:vAlign w:val="center"/>
          </w:tcPr>
          <w:p w14:paraId="5FD13CC2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PCR</w:t>
            </w:r>
          </w:p>
        </w:tc>
      </w:tr>
      <w:tr w:rsidR="00853BED" w:rsidRPr="00E75530" w14:paraId="7FC43F1C" w14:textId="77777777" w:rsidTr="00392A8A">
        <w:trPr>
          <w:trHeight w:val="29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8BEEC"/>
            <w:noWrap/>
            <w:vAlign w:val="center"/>
          </w:tcPr>
          <w:p w14:paraId="2BB9040C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United States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8BEEC"/>
            <w:noWrap/>
            <w:vAlign w:val="center"/>
          </w:tcPr>
          <w:p w14:paraId="73DD05D1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NS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8BEEC"/>
            <w:noWrap/>
            <w:vAlign w:val="center"/>
          </w:tcPr>
          <w:p w14:paraId="01350B61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2020-08-27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D8BEEC"/>
            <w:noWrap/>
            <w:vAlign w:val="center"/>
          </w:tcPr>
          <w:p w14:paraId="6B0243CE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2020-08-27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D8BEEC"/>
            <w:noWrap/>
            <w:vAlign w:val="center"/>
          </w:tcPr>
          <w:p w14:paraId="50F01F30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living together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D8BEEC"/>
            <w:noWrap/>
            <w:vAlign w:val="center"/>
          </w:tcPr>
          <w:p w14:paraId="26E9424A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event 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D8BEEC"/>
            <w:noWrap/>
            <w:vAlign w:val="center"/>
          </w:tcPr>
          <w:p w14:paraId="5DA0E028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virus neutralisation test</w:t>
            </w:r>
          </w:p>
        </w:tc>
      </w:tr>
      <w:tr w:rsidR="00853BED" w:rsidRPr="00E75530" w14:paraId="02B229FB" w14:textId="77777777" w:rsidTr="00392A8A">
        <w:trPr>
          <w:trHeight w:val="29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61A8C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  <w:lang w:eastAsia="en-GB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52CA0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  <w:lang w:eastAsia="en-GB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DBFB5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  <w:lang w:eastAsia="en-GB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04477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  <w:lang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F6E89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  <w:lang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0476C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  <w:lang w:eastAsia="en-GB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0E948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sz w:val="20"/>
                <w:szCs w:val="18"/>
                <w:lang w:eastAsia="en-GB"/>
              </w:rPr>
            </w:pPr>
          </w:p>
        </w:tc>
      </w:tr>
      <w:tr w:rsidR="00853BED" w:rsidRPr="00E75530" w14:paraId="38893BA2" w14:textId="77777777" w:rsidTr="00392A8A">
        <w:trPr>
          <w:trHeight w:val="29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</w:tcPr>
          <w:p w14:paraId="080125DA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</w:pPr>
            <w:proofErr w:type="spellStart"/>
            <w:r w:rsidRPr="00E75530"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  <w:t>sampling_type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</w:tcPr>
          <w:p w14:paraId="2F15E15C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</w:pPr>
            <w:proofErr w:type="spellStart"/>
            <w:r w:rsidRPr="00E75530"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  <w:t>reason_for_testing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</w:tcPr>
          <w:p w14:paraId="757343A0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  <w:t>symptoms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</w:tcPr>
          <w:p w14:paraId="61F65170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  <w:t>outcome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</w:tcPr>
          <w:p w14:paraId="419F251B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</w:pPr>
            <w:proofErr w:type="spellStart"/>
            <w:r w:rsidRPr="00E75530"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  <w:t>living_conditions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</w:tcPr>
          <w:p w14:paraId="115F5A79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</w:pPr>
            <w:proofErr w:type="spellStart"/>
            <w:r w:rsidRPr="00E75530"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  <w:t>source_of_infection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</w:tcPr>
          <w:p w14:paraId="121E8962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</w:pPr>
            <w:proofErr w:type="spellStart"/>
            <w:r w:rsidRPr="00E75530">
              <w:rPr>
                <w:rFonts w:eastAsia="Times New Roman" w:cstheme="minorHAnsi"/>
                <w:b/>
                <w:color w:val="000000"/>
                <w:sz w:val="20"/>
                <w:szCs w:val="18"/>
                <w:lang w:eastAsia="en-GB"/>
              </w:rPr>
              <w:t>control_measures</w:t>
            </w:r>
            <w:proofErr w:type="spellEnd"/>
          </w:p>
        </w:tc>
      </w:tr>
      <w:tr w:rsidR="00853BED" w:rsidRPr="00E75530" w14:paraId="67C8223C" w14:textId="77777777" w:rsidTr="00392A8A">
        <w:trPr>
          <w:trHeight w:val="29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F8E7FF"/>
            <w:noWrap/>
            <w:vAlign w:val="center"/>
          </w:tcPr>
          <w:p w14:paraId="03C19730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NS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F8E7FF"/>
            <w:noWrap/>
            <w:vAlign w:val="center"/>
          </w:tcPr>
          <w:p w14:paraId="34D1BE0B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confirmed human case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F8E7FF"/>
            <w:noWrap/>
            <w:vAlign w:val="center"/>
          </w:tcPr>
          <w:p w14:paraId="6D7468E9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unrelated symptoms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F8E7FF"/>
            <w:noWrap/>
            <w:vAlign w:val="center"/>
          </w:tcPr>
          <w:p w14:paraId="25E9A656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death not related to Sars-CoV-2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8E7FF"/>
            <w:noWrap/>
            <w:vAlign w:val="center"/>
          </w:tcPr>
          <w:p w14:paraId="0F9EF61B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pet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8E7FF"/>
            <w:noWrap/>
            <w:vAlign w:val="center"/>
          </w:tcPr>
          <w:p w14:paraId="60541A83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human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8E7FF"/>
            <w:noWrap/>
            <w:vAlign w:val="center"/>
          </w:tcPr>
          <w:p w14:paraId="1589EFFB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NA</w:t>
            </w:r>
          </w:p>
        </w:tc>
      </w:tr>
      <w:tr w:rsidR="00853BED" w:rsidRPr="00E75530" w14:paraId="1EDBBBA1" w14:textId="77777777" w:rsidTr="00392A8A">
        <w:trPr>
          <w:trHeight w:val="29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8BEEC"/>
            <w:noWrap/>
            <w:vAlign w:val="center"/>
          </w:tcPr>
          <w:p w14:paraId="03D63E87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NS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8BEEC"/>
            <w:noWrap/>
            <w:vAlign w:val="center"/>
          </w:tcPr>
          <w:p w14:paraId="4D2975A4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confirmed animal case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8BEEC"/>
            <w:noWrap/>
            <w:vAlign w:val="center"/>
          </w:tcPr>
          <w:p w14:paraId="4A93020C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subclinical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D8BEEC"/>
            <w:noWrap/>
            <w:vAlign w:val="center"/>
          </w:tcPr>
          <w:p w14:paraId="04C26EAA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NS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D8BEEC"/>
            <w:noWrap/>
            <w:vAlign w:val="center"/>
          </w:tcPr>
          <w:p w14:paraId="321C1D3E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pet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D8BEEC"/>
            <w:noWrap/>
            <w:vAlign w:val="center"/>
          </w:tcPr>
          <w:p w14:paraId="7B9A90D0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animal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D8BEEC"/>
            <w:noWrap/>
            <w:vAlign w:val="center"/>
          </w:tcPr>
          <w:p w14:paraId="73B26BBA" w14:textId="77777777" w:rsidR="00853BED" w:rsidRPr="00E75530" w:rsidRDefault="00853BED" w:rsidP="00853B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</w:pPr>
            <w:r w:rsidRPr="00E75530">
              <w:rPr>
                <w:rFonts w:eastAsia="Times New Roman" w:cstheme="minorHAnsi"/>
                <w:color w:val="000000"/>
                <w:sz w:val="20"/>
                <w:szCs w:val="18"/>
                <w:lang w:eastAsia="en-GB"/>
              </w:rPr>
              <w:t>isolation</w:t>
            </w:r>
          </w:p>
        </w:tc>
      </w:tr>
    </w:tbl>
    <w:p w14:paraId="6EB9C91B" w14:textId="77777777" w:rsidR="00C02811" w:rsidRDefault="00C02811" w:rsidP="00AC08E7">
      <w:pPr>
        <w:spacing w:after="120"/>
        <w:rPr>
          <w:b/>
        </w:rPr>
      </w:pPr>
    </w:p>
    <w:p w14:paraId="686504CC" w14:textId="77777777" w:rsidR="00C02811" w:rsidRDefault="00C02811">
      <w:pPr>
        <w:rPr>
          <w:b/>
        </w:rPr>
      </w:pPr>
      <w:r>
        <w:rPr>
          <w:b/>
        </w:rPr>
        <w:br w:type="page"/>
      </w:r>
    </w:p>
    <w:p w14:paraId="0675E6D8" w14:textId="77777777" w:rsidR="004164AA" w:rsidRPr="00563E00" w:rsidRDefault="006F2ED8" w:rsidP="00563E00">
      <w:pPr>
        <w:pStyle w:val="Heading1"/>
      </w:pPr>
      <w:r w:rsidRPr="00563E00">
        <w:lastRenderedPageBreak/>
        <w:t xml:space="preserve">Example </w:t>
      </w:r>
      <w:r w:rsidR="00C02811" w:rsidRPr="00563E00">
        <w:t>2</w:t>
      </w:r>
    </w:p>
    <w:p w14:paraId="7425B30C" w14:textId="5D472C99" w:rsidR="00014A3B" w:rsidRPr="00B42788" w:rsidRDefault="00014A3B" w:rsidP="00AC08E7">
      <w:pPr>
        <w:spacing w:after="120"/>
      </w:pPr>
      <w:r>
        <w:t>The three following events occurred in a zoo</w:t>
      </w:r>
      <w:r w:rsidR="004E624E">
        <w:t xml:space="preserve"> (</w:t>
      </w:r>
      <w:proofErr w:type="spellStart"/>
      <w:r w:rsidR="004E624E" w:rsidRPr="006F2ED8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living_conditions</w:t>
      </w:r>
      <w:proofErr w:type="spellEnd"/>
      <w:r w:rsidR="004E624E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)</w:t>
      </w:r>
      <w:r w:rsidR="00610E18">
        <w:t xml:space="preserve"> in the United States</w:t>
      </w:r>
      <w:r w:rsidR="004E624E">
        <w:t xml:space="preserve"> (</w:t>
      </w:r>
      <w:proofErr w:type="spellStart"/>
      <w:r w:rsidR="004E624E" w:rsidRPr="004E624E">
        <w:rPr>
          <w:b/>
        </w:rPr>
        <w:t>country</w:t>
      </w:r>
      <w:r w:rsidR="00610E18">
        <w:rPr>
          <w:b/>
        </w:rPr>
        <w:t>_name</w:t>
      </w:r>
      <w:proofErr w:type="spellEnd"/>
      <w:r w:rsidR="004E624E">
        <w:t>)</w:t>
      </w:r>
      <w:r>
        <w:t>. A tiger living with</w:t>
      </w:r>
      <w:r w:rsidR="004E624E">
        <w:t xml:space="preserve"> four</w:t>
      </w:r>
      <w:r>
        <w:t xml:space="preserve"> other animals from the same species (</w:t>
      </w:r>
      <w:proofErr w:type="spellStart"/>
      <w:r w:rsidRPr="004E624E">
        <w:rPr>
          <w:b/>
        </w:rPr>
        <w:t>number_susceptible</w:t>
      </w:r>
      <w:proofErr w:type="spellEnd"/>
      <w:r>
        <w:t xml:space="preserve"> = 1+4 = </w:t>
      </w:r>
      <w:r w:rsidRPr="00B42788">
        <w:rPr>
          <w:i/>
        </w:rPr>
        <w:t>5</w:t>
      </w:r>
      <w:r>
        <w:t xml:space="preserve">) was confirmed positive with SARS-CoV-2 by PCR </w:t>
      </w:r>
      <w:r w:rsidR="007E2B52">
        <w:t>(</w:t>
      </w:r>
      <w:r w:rsidR="007E2B52" w:rsidRPr="00436138">
        <w:rPr>
          <w:b/>
        </w:rPr>
        <w:t xml:space="preserve">test </w:t>
      </w:r>
      <w:r w:rsidR="007E2B52">
        <w:t xml:space="preserve">= </w:t>
      </w:r>
      <w:r w:rsidR="007E2B52" w:rsidRPr="007E2B52">
        <w:rPr>
          <w:i/>
        </w:rPr>
        <w:t>PCR</w:t>
      </w:r>
      <w:r w:rsidR="007E2B52" w:rsidRPr="007E2B52">
        <w:t>)</w:t>
      </w:r>
      <w:r w:rsidR="007E2B52">
        <w:t xml:space="preserve"> </w:t>
      </w:r>
      <w:r>
        <w:t xml:space="preserve">on 2020-04-03. </w:t>
      </w:r>
      <w:r w:rsidR="00302F5A">
        <w:t>E</w:t>
      </w:r>
      <w:r>
        <w:t xml:space="preserve">vent </w:t>
      </w:r>
      <w:r w:rsidR="00302F5A">
        <w:t xml:space="preserve">1 </w:t>
      </w:r>
      <w:r>
        <w:t>described infection in one animal</w:t>
      </w:r>
      <w:r w:rsidR="00302F5A">
        <w:t xml:space="preserve"> (</w:t>
      </w:r>
      <w:proofErr w:type="spellStart"/>
      <w:r w:rsidR="00302F5A" w:rsidRPr="004E624E">
        <w:rPr>
          <w:b/>
        </w:rPr>
        <w:t>epidemiological_unit</w:t>
      </w:r>
      <w:proofErr w:type="spellEnd"/>
      <w:r w:rsidR="00302F5A">
        <w:t xml:space="preserve"> = </w:t>
      </w:r>
      <w:r w:rsidR="00B42788" w:rsidRPr="00B42788">
        <w:rPr>
          <w:i/>
        </w:rPr>
        <w:t>anima</w:t>
      </w:r>
      <w:r w:rsidR="00B42788">
        <w:t>l</w:t>
      </w:r>
      <w:r w:rsidR="00302F5A">
        <w:t>)</w:t>
      </w:r>
      <w:r>
        <w:t>. Date of reporting</w:t>
      </w:r>
      <w:r w:rsidR="004E624E">
        <w:t xml:space="preserve"> (</w:t>
      </w:r>
      <w:proofErr w:type="spellStart"/>
      <w:r w:rsidR="004E624E" w:rsidRPr="004E624E">
        <w:rPr>
          <w:b/>
        </w:rPr>
        <w:t>date_reported</w:t>
      </w:r>
      <w:proofErr w:type="spellEnd"/>
      <w:r w:rsidR="004E624E">
        <w:t>)</w:t>
      </w:r>
      <w:r>
        <w:t xml:space="preserve"> and publishing </w:t>
      </w:r>
      <w:r w:rsidR="004E624E">
        <w:t>(</w:t>
      </w:r>
      <w:proofErr w:type="spellStart"/>
      <w:r w:rsidR="004E624E" w:rsidRPr="004E624E">
        <w:rPr>
          <w:b/>
        </w:rPr>
        <w:t>date_published</w:t>
      </w:r>
      <w:proofErr w:type="spellEnd"/>
      <w:r w:rsidR="004E624E">
        <w:t xml:space="preserve">) </w:t>
      </w:r>
      <w:r>
        <w:t>are similar (</w:t>
      </w:r>
      <w:r w:rsidRPr="00B42788">
        <w:rPr>
          <w:i/>
        </w:rPr>
        <w:t>2020-04-06</w:t>
      </w:r>
      <w:r>
        <w:t>). Condition of this tiger improved</w:t>
      </w:r>
      <w:r w:rsidR="004E624E">
        <w:t xml:space="preserve"> </w:t>
      </w:r>
      <w:r w:rsidR="004E624E" w:rsidRPr="00B42788">
        <w:t>(</w:t>
      </w:r>
      <w:r w:rsidR="004E624E" w:rsidRPr="00B42788">
        <w:rPr>
          <w:rFonts w:eastAsia="Times New Roman" w:cstheme="minorHAnsi"/>
          <w:b/>
          <w:bCs/>
          <w:color w:val="000000"/>
          <w:lang w:eastAsia="en-GB"/>
        </w:rPr>
        <w:t xml:space="preserve">outcome </w:t>
      </w:r>
      <w:r w:rsidR="004E624E" w:rsidRPr="00B42788">
        <w:rPr>
          <w:rFonts w:eastAsia="Times New Roman" w:cstheme="minorHAnsi"/>
          <w:bCs/>
          <w:color w:val="000000"/>
          <w:lang w:eastAsia="en-GB"/>
        </w:rPr>
        <w:t xml:space="preserve">= </w:t>
      </w:r>
      <w:r w:rsidR="00B42788" w:rsidRPr="00B42788">
        <w:rPr>
          <w:rFonts w:eastAsia="Times New Roman" w:cstheme="minorHAnsi"/>
          <w:bCs/>
          <w:i/>
          <w:color w:val="000000"/>
          <w:lang w:eastAsia="en-GB"/>
        </w:rPr>
        <w:t>improved condition</w:t>
      </w:r>
      <w:r w:rsidR="004E624E" w:rsidRPr="00B42788">
        <w:rPr>
          <w:rFonts w:eastAsia="Times New Roman" w:cstheme="minorHAnsi"/>
          <w:bCs/>
          <w:color w:val="000000"/>
          <w:lang w:eastAsia="en-GB"/>
        </w:rPr>
        <w:t>)</w:t>
      </w:r>
      <w:r w:rsidRPr="00B42788">
        <w:t>.</w:t>
      </w:r>
    </w:p>
    <w:p w14:paraId="6552D79B" w14:textId="6CEB636C" w:rsidR="006F2ED8" w:rsidRDefault="00014A3B" w:rsidP="00AC08E7">
      <w:pPr>
        <w:spacing w:after="120"/>
      </w:pPr>
      <w:r>
        <w:t xml:space="preserve">Later in the month, two other events were reported </w:t>
      </w:r>
      <w:r w:rsidR="00154685">
        <w:t>in which</w:t>
      </w:r>
      <w:r>
        <w:t xml:space="preserve"> SARS-CoV-2 infection was diagnosed by PCR </w:t>
      </w:r>
      <w:r w:rsidR="00A442B5">
        <w:t>(</w:t>
      </w:r>
      <w:r w:rsidR="00A442B5" w:rsidRPr="00436138">
        <w:rPr>
          <w:b/>
        </w:rPr>
        <w:t xml:space="preserve">test </w:t>
      </w:r>
      <w:r w:rsidR="00A442B5">
        <w:t xml:space="preserve">= </w:t>
      </w:r>
      <w:r w:rsidR="00A442B5" w:rsidRPr="007E2B52">
        <w:rPr>
          <w:i/>
        </w:rPr>
        <w:t>PCR</w:t>
      </w:r>
      <w:r w:rsidR="00A442B5" w:rsidRPr="007E2B52">
        <w:t>)</w:t>
      </w:r>
      <w:r w:rsidR="00A442B5">
        <w:t xml:space="preserve"> </w:t>
      </w:r>
      <w:r>
        <w:t xml:space="preserve">in the four other animals living with the tiger reported in event </w:t>
      </w:r>
      <w:r w:rsidR="005B06F3">
        <w:t xml:space="preserve">3 </w:t>
      </w:r>
      <w:r>
        <w:t>(</w:t>
      </w:r>
      <w:proofErr w:type="spellStart"/>
      <w:r w:rsidRPr="004E624E">
        <w:rPr>
          <w:b/>
        </w:rPr>
        <w:t>related_to_other_entries</w:t>
      </w:r>
      <w:proofErr w:type="spellEnd"/>
      <w:r>
        <w:t xml:space="preserve"> = </w:t>
      </w:r>
      <w:r w:rsidRPr="00B42788">
        <w:rPr>
          <w:i/>
        </w:rPr>
        <w:t>living together</w:t>
      </w:r>
      <w:r>
        <w:t xml:space="preserve">). For both events, </w:t>
      </w:r>
      <w:proofErr w:type="spellStart"/>
      <w:r w:rsidRPr="004E624E">
        <w:rPr>
          <w:b/>
        </w:rPr>
        <w:t>date_confirmed</w:t>
      </w:r>
      <w:proofErr w:type="spellEnd"/>
      <w:r>
        <w:t xml:space="preserve"> is not specified</w:t>
      </w:r>
      <w:r w:rsidR="00B42788">
        <w:t xml:space="preserve"> (</w:t>
      </w:r>
      <w:r w:rsidR="004E624E" w:rsidRPr="00B42788">
        <w:rPr>
          <w:i/>
        </w:rPr>
        <w:t>NS</w:t>
      </w:r>
      <w:r w:rsidR="004E624E">
        <w:t>)</w:t>
      </w:r>
      <w:r>
        <w:t xml:space="preserve">, </w:t>
      </w:r>
      <w:proofErr w:type="spellStart"/>
      <w:r w:rsidRPr="004E624E">
        <w:rPr>
          <w:b/>
        </w:rPr>
        <w:t>date_reported</w:t>
      </w:r>
      <w:proofErr w:type="spellEnd"/>
      <w:r>
        <w:t xml:space="preserve"> = </w:t>
      </w:r>
      <w:r w:rsidR="00154685">
        <w:rPr>
          <w:i/>
        </w:rPr>
        <w:t>2020-04-17</w:t>
      </w:r>
      <w:r>
        <w:t xml:space="preserve"> and </w:t>
      </w:r>
      <w:proofErr w:type="spellStart"/>
      <w:r w:rsidRPr="004E624E">
        <w:rPr>
          <w:b/>
        </w:rPr>
        <w:t>date_published</w:t>
      </w:r>
      <w:proofErr w:type="spellEnd"/>
      <w:r>
        <w:t xml:space="preserve"> = </w:t>
      </w:r>
      <w:r w:rsidRPr="00B42788">
        <w:rPr>
          <w:i/>
        </w:rPr>
        <w:t>2022-05-25</w:t>
      </w:r>
      <w:r>
        <w:t xml:space="preserve">. For one animal (event </w:t>
      </w:r>
      <w:r w:rsidR="005B06F3">
        <w:t>4</w:t>
      </w:r>
      <w:r>
        <w:t>), no information is available regarding the outcome of the infection</w:t>
      </w:r>
      <w:r w:rsidR="004E624E">
        <w:t xml:space="preserve"> (</w:t>
      </w:r>
      <w:r w:rsidR="004E624E" w:rsidRPr="004E624E">
        <w:rPr>
          <w:b/>
        </w:rPr>
        <w:t>outcome</w:t>
      </w:r>
      <w:r w:rsidR="00B42788">
        <w:t xml:space="preserve"> = </w:t>
      </w:r>
      <w:r w:rsidR="004E624E" w:rsidRPr="00B42788">
        <w:rPr>
          <w:i/>
        </w:rPr>
        <w:t>NS</w:t>
      </w:r>
      <w:r w:rsidR="004E624E">
        <w:t>)</w:t>
      </w:r>
      <w:r>
        <w:t xml:space="preserve">. </w:t>
      </w:r>
      <w:r w:rsidR="007E2B52">
        <w:t xml:space="preserve">For the three other animals described in </w:t>
      </w:r>
      <w:r>
        <w:t xml:space="preserve">event </w:t>
      </w:r>
      <w:r w:rsidR="005B06F3">
        <w:t>5</w:t>
      </w:r>
      <w:r>
        <w:t>, the</w:t>
      </w:r>
      <w:r w:rsidR="008D663F">
        <w:t xml:space="preserve"> outcome of the infection is reported (</w:t>
      </w:r>
      <w:r w:rsidR="004E624E" w:rsidRPr="004E624E">
        <w:rPr>
          <w:b/>
        </w:rPr>
        <w:t>outcome</w:t>
      </w:r>
      <w:r w:rsidR="004E624E">
        <w:t xml:space="preserve"> = </w:t>
      </w:r>
      <w:r w:rsidR="00B42788" w:rsidRPr="00B42788">
        <w:rPr>
          <w:i/>
        </w:rPr>
        <w:t>improved condition</w:t>
      </w:r>
      <w:r w:rsidR="008D663F">
        <w:t>). Because these three tigers were reported together and show</w:t>
      </w:r>
      <w:r w:rsidR="007E2B52">
        <w:t>ed</w:t>
      </w:r>
      <w:r w:rsidR="008D663F">
        <w:t xml:space="preserve"> the same event and patients attributes (e.g. </w:t>
      </w:r>
      <w:proofErr w:type="spellStart"/>
      <w:r w:rsidR="007E2B52" w:rsidRPr="007E2B52">
        <w:rPr>
          <w:b/>
        </w:rPr>
        <w:t>date_reported</w:t>
      </w:r>
      <w:proofErr w:type="spellEnd"/>
      <w:r w:rsidR="007E2B52">
        <w:t xml:space="preserve">, </w:t>
      </w:r>
      <w:r w:rsidR="007E2B52" w:rsidRPr="007E2B52">
        <w:rPr>
          <w:b/>
        </w:rPr>
        <w:t>test</w:t>
      </w:r>
      <w:r w:rsidR="007E2B52">
        <w:t xml:space="preserve">, </w:t>
      </w:r>
      <w:r w:rsidR="008D663F" w:rsidRPr="007E2B52">
        <w:rPr>
          <w:b/>
        </w:rPr>
        <w:t>outcome</w:t>
      </w:r>
      <w:r w:rsidR="008D663F">
        <w:t>), the</w:t>
      </w:r>
      <w:r w:rsidR="00DF281A">
        <w:t>y</w:t>
      </w:r>
      <w:r w:rsidR="008D663F">
        <w:t xml:space="preserve"> are entered as one event in the dataset</w:t>
      </w:r>
      <w:r w:rsidR="00086B14">
        <w:t xml:space="preserve"> (</w:t>
      </w:r>
      <w:proofErr w:type="spellStart"/>
      <w:r w:rsidR="00086B14" w:rsidRPr="00086B14">
        <w:rPr>
          <w:b/>
        </w:rPr>
        <w:t>epidemiological_unit</w:t>
      </w:r>
      <w:proofErr w:type="spellEnd"/>
      <w:r w:rsidR="00086B14">
        <w:t xml:space="preserve"> = </w:t>
      </w:r>
      <w:r w:rsidR="00086B14" w:rsidRPr="00086B14">
        <w:rPr>
          <w:i/>
        </w:rPr>
        <w:t>group</w:t>
      </w:r>
      <w:r w:rsidR="00086B14">
        <w:t>)</w:t>
      </w:r>
      <w:r w:rsidR="008D663F">
        <w:t>.</w:t>
      </w:r>
    </w:p>
    <w:p w14:paraId="36264614" w14:textId="1D521A00" w:rsidR="00E51335" w:rsidRDefault="00B42788" w:rsidP="00AC08E7">
      <w:pPr>
        <w:spacing w:after="120"/>
      </w:pPr>
      <w:r>
        <w:t>Summary</w:t>
      </w:r>
      <w:r w:rsidR="00DA3CFC">
        <w:t xml:space="preserve">: </w:t>
      </w:r>
      <w:r w:rsidR="00E51335">
        <w:t>These three events describe one outbreak (o</w:t>
      </w:r>
      <w:r w:rsidR="00E51335" w:rsidRPr="00DF331B">
        <w:t>ccurrence of one or more cases in an epidemiological unit</w:t>
      </w:r>
      <w:r w:rsidR="00E51335">
        <w:t>, which is here the enclosure of the tigers in the zoo)</w:t>
      </w:r>
      <w:r w:rsidR="00154685">
        <w:t>,</w:t>
      </w:r>
      <w:r w:rsidR="00DF281A">
        <w:t xml:space="preserve"> which started on 2020-04-03 and included </w:t>
      </w:r>
      <w:r w:rsidR="00556E14">
        <w:t>five</w:t>
      </w:r>
      <w:r w:rsidR="00DF281A">
        <w:t xml:space="preserve"> cases of SARS-CoV-2 infection</w:t>
      </w:r>
      <w:r w:rsidR="00A442B5">
        <w:t xml:space="preserve"> (for clarity purpose, not all fields of the dataset are shown below).</w:t>
      </w:r>
    </w:p>
    <w:tbl>
      <w:tblPr>
        <w:tblW w:w="14317" w:type="dxa"/>
        <w:tblLayout w:type="fixed"/>
        <w:tblLook w:val="04A0" w:firstRow="1" w:lastRow="0" w:firstColumn="1" w:lastColumn="0" w:noHBand="0" w:noVBand="1"/>
      </w:tblPr>
      <w:tblGrid>
        <w:gridCol w:w="2268"/>
        <w:gridCol w:w="1985"/>
        <w:gridCol w:w="2835"/>
        <w:gridCol w:w="2410"/>
        <w:gridCol w:w="2409"/>
        <w:gridCol w:w="2410"/>
      </w:tblGrid>
      <w:tr w:rsidR="00784078" w:rsidRPr="00784078" w14:paraId="7BFC4F5C" w14:textId="77777777" w:rsidTr="00784078">
        <w:trPr>
          <w:trHeight w:val="2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55B2EE6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ID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46233241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species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4F4BB577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F2ED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epidemiological_unit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267D6582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F2ED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number_cases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33ABE672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F2ED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number_susceptible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64B4826C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F2ED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number_tested</w:t>
            </w:r>
            <w:proofErr w:type="spellEnd"/>
          </w:p>
        </w:tc>
      </w:tr>
      <w:tr w:rsidR="00784078" w:rsidRPr="00784078" w14:paraId="20447893" w14:textId="77777777" w:rsidTr="00784078">
        <w:trPr>
          <w:trHeight w:val="2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97D6C5E" w14:textId="1727C326" w:rsidR="006F2ED8" w:rsidRPr="006F2ED8" w:rsidRDefault="006F2ED8" w:rsidP="005B06F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 xml:space="preserve">event </w:t>
            </w:r>
            <w:r w:rsidR="005B06F3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BB31402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tiger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01383F8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animal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7BA82A8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9333E66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DEDA0F3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</w:t>
            </w:r>
          </w:p>
        </w:tc>
      </w:tr>
      <w:tr w:rsidR="00784078" w:rsidRPr="00784078" w14:paraId="106D9C7C" w14:textId="77777777" w:rsidTr="00784078">
        <w:trPr>
          <w:trHeight w:val="2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7DD26143" w14:textId="6B764D10" w:rsidR="006F2ED8" w:rsidRPr="006F2ED8" w:rsidRDefault="006F2ED8" w:rsidP="005B06F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 xml:space="preserve">event </w:t>
            </w:r>
            <w:r w:rsidR="005B06F3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0AEA3A95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tiger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56D627B1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animal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70BD88AA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3230DA05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1728B9D3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NS</w:t>
            </w:r>
          </w:p>
        </w:tc>
      </w:tr>
      <w:tr w:rsidR="00784078" w:rsidRPr="00784078" w14:paraId="6992F532" w14:textId="77777777" w:rsidTr="00784078">
        <w:trPr>
          <w:trHeight w:val="2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center"/>
            <w:hideMark/>
          </w:tcPr>
          <w:p w14:paraId="581909CD" w14:textId="34774ADC" w:rsidR="006F2ED8" w:rsidRPr="006F2ED8" w:rsidRDefault="006F2ED8" w:rsidP="005B06F3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 xml:space="preserve">event </w:t>
            </w:r>
            <w:r w:rsidR="005B06F3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center"/>
            <w:hideMark/>
          </w:tcPr>
          <w:p w14:paraId="5399E59F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tiger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center"/>
            <w:hideMark/>
          </w:tcPr>
          <w:p w14:paraId="520AF108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group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center"/>
            <w:hideMark/>
          </w:tcPr>
          <w:p w14:paraId="08CDABCF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center"/>
            <w:hideMark/>
          </w:tcPr>
          <w:p w14:paraId="5544C6E4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center"/>
            <w:hideMark/>
          </w:tcPr>
          <w:p w14:paraId="4A8EF67D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NS</w:t>
            </w:r>
          </w:p>
        </w:tc>
      </w:tr>
      <w:tr w:rsidR="00784078" w:rsidRPr="00784078" w14:paraId="5BA671BB" w14:textId="77777777" w:rsidTr="00784078">
        <w:trPr>
          <w:trHeight w:val="2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56C8F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28B48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62120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1858B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F2D2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4D83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784078" w:rsidRPr="00784078" w14:paraId="03515B34" w14:textId="77777777" w:rsidTr="00784078">
        <w:trPr>
          <w:trHeight w:val="2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1B65F64B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F2ED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number_deaths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31A6492E" w14:textId="77777777" w:rsidR="006F2ED8" w:rsidRPr="006F2ED8" w:rsidRDefault="006F2ED8" w:rsidP="00EB338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F2ED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country_</w:t>
            </w:r>
            <w:r w:rsidR="00EB338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53522A73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F2ED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date_confirmed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12335539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F2ED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date_reported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56591E35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F2ED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date_published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33E8C16E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F2ED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related_to_other_entries</w:t>
            </w:r>
            <w:proofErr w:type="spellEnd"/>
          </w:p>
        </w:tc>
      </w:tr>
      <w:tr w:rsidR="00784078" w:rsidRPr="00784078" w14:paraId="142A1A8C" w14:textId="77777777" w:rsidTr="00784078">
        <w:trPr>
          <w:trHeight w:val="2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3247CE1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9D7BD47" w14:textId="77777777" w:rsidR="006F2ED8" w:rsidRPr="006F2ED8" w:rsidRDefault="006F2ED8" w:rsidP="00EB338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U</w:t>
            </w:r>
            <w:r w:rsidR="00EB3384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nited States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48508BD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2020-04-03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EACFA1F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2020-04-06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D0471B1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2020-04-06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E8A8C03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new</w:t>
            </w:r>
          </w:p>
        </w:tc>
      </w:tr>
      <w:tr w:rsidR="00784078" w:rsidRPr="00784078" w14:paraId="4D4B0982" w14:textId="77777777" w:rsidTr="00784078">
        <w:trPr>
          <w:trHeight w:val="2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2E491CF7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45E8FABC" w14:textId="77777777" w:rsidR="006F2ED8" w:rsidRPr="006F2ED8" w:rsidRDefault="00EB3384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U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nited States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15E7D152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7955F427" w14:textId="07794960" w:rsidR="006F2ED8" w:rsidRPr="006F2ED8" w:rsidRDefault="00154685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5468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2020-04-17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7184734D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2020-04-25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014849FC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living together</w:t>
            </w:r>
          </w:p>
        </w:tc>
      </w:tr>
      <w:tr w:rsidR="00784078" w:rsidRPr="00784078" w14:paraId="5A0046BE" w14:textId="77777777" w:rsidTr="00784078">
        <w:trPr>
          <w:trHeight w:val="2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center"/>
            <w:hideMark/>
          </w:tcPr>
          <w:p w14:paraId="52B8AC93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center"/>
            <w:hideMark/>
          </w:tcPr>
          <w:p w14:paraId="11C15B5F" w14:textId="77777777" w:rsidR="006F2ED8" w:rsidRPr="006F2ED8" w:rsidRDefault="00EB3384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U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nited States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center"/>
            <w:hideMark/>
          </w:tcPr>
          <w:p w14:paraId="41DB086E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center"/>
            <w:hideMark/>
          </w:tcPr>
          <w:p w14:paraId="0ADF314A" w14:textId="453E0F5B" w:rsidR="006F2ED8" w:rsidRPr="006F2ED8" w:rsidRDefault="00154685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5468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2020-04-17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center"/>
            <w:hideMark/>
          </w:tcPr>
          <w:p w14:paraId="2F72A8BE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2020-04-25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center"/>
            <w:hideMark/>
          </w:tcPr>
          <w:p w14:paraId="5CC05817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living together</w:t>
            </w:r>
          </w:p>
        </w:tc>
      </w:tr>
      <w:tr w:rsidR="00784078" w:rsidRPr="00784078" w14:paraId="64162AE4" w14:textId="77777777" w:rsidTr="00784078">
        <w:trPr>
          <w:trHeight w:val="2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6BF70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B126A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E4778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8B410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0B21E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DD661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784078" w:rsidRPr="00784078" w14:paraId="678860C1" w14:textId="77777777" w:rsidTr="00784078">
        <w:trPr>
          <w:trHeight w:val="2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41785CFF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F2ED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related_ID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41947941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test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77FC8B8D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outcome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2E82915E" w14:textId="77777777" w:rsidR="006F2ED8" w:rsidRPr="006F2ED8" w:rsidRDefault="004E624E" w:rsidP="006F2E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F2ED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living_conditions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620F8169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F2ED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source_of_infection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14:paraId="07E4972D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variant</w:t>
            </w:r>
          </w:p>
        </w:tc>
      </w:tr>
      <w:tr w:rsidR="00784078" w:rsidRPr="00784078" w14:paraId="7DCAF068" w14:textId="77777777" w:rsidTr="00784078">
        <w:trPr>
          <w:trHeight w:val="2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5F4A9EC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627AC75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PCR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B0FE9BB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improved condition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C8693FC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zoo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1E7F780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B0EB1E1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784078" w:rsidRPr="00784078" w14:paraId="56F2B9D3" w14:textId="77777777" w:rsidTr="00784078">
        <w:trPr>
          <w:trHeight w:val="2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6D75C6BB" w14:textId="5F7FB110" w:rsidR="006F2ED8" w:rsidRPr="006F2ED8" w:rsidRDefault="006F2ED8" w:rsidP="005B06F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event </w:t>
            </w:r>
            <w:r w:rsidR="005B06F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5A55E500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PCR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2C3F0E96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0A1F6551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zoo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717E7936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1BFD13F1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784078" w:rsidRPr="00784078" w14:paraId="7CE20F06" w14:textId="77777777" w:rsidTr="00784078">
        <w:trPr>
          <w:trHeight w:val="29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center"/>
            <w:hideMark/>
          </w:tcPr>
          <w:p w14:paraId="38CFB31D" w14:textId="40B8962B" w:rsidR="006F2ED8" w:rsidRPr="006F2ED8" w:rsidRDefault="006F2ED8" w:rsidP="005B06F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event </w:t>
            </w:r>
            <w:r w:rsidR="005B06F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center"/>
            <w:hideMark/>
          </w:tcPr>
          <w:p w14:paraId="131722C0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PCR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center"/>
            <w:hideMark/>
          </w:tcPr>
          <w:p w14:paraId="799CD09A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improved condition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center"/>
            <w:hideMark/>
          </w:tcPr>
          <w:p w14:paraId="0FFB8E46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zoo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center"/>
            <w:hideMark/>
          </w:tcPr>
          <w:p w14:paraId="408DBD51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center"/>
            <w:hideMark/>
          </w:tcPr>
          <w:p w14:paraId="18A49482" w14:textId="77777777" w:rsidR="006F2ED8" w:rsidRPr="006F2ED8" w:rsidRDefault="006F2ED8" w:rsidP="006F2ED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F2ED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</w:tbl>
    <w:p w14:paraId="1FAF5AE0" w14:textId="77777777" w:rsidR="008D663F" w:rsidRDefault="008D663F">
      <w:r>
        <w:br w:type="page"/>
      </w:r>
    </w:p>
    <w:p w14:paraId="253E05C3" w14:textId="77777777" w:rsidR="008D663F" w:rsidRPr="00563E00" w:rsidRDefault="00C02811" w:rsidP="00563E00">
      <w:pPr>
        <w:pStyle w:val="Heading1"/>
      </w:pPr>
      <w:r w:rsidRPr="00563E00">
        <w:lastRenderedPageBreak/>
        <w:t>Example 3</w:t>
      </w:r>
    </w:p>
    <w:p w14:paraId="576FE121" w14:textId="2F452775" w:rsidR="00DA3CFC" w:rsidRDefault="00EF330E" w:rsidP="00AC08E7">
      <w:pPr>
        <w:spacing w:after="120"/>
        <w:rPr>
          <w:rFonts w:eastAsia="Times New Roman" w:cstheme="minorHAnsi"/>
          <w:color w:val="000000"/>
          <w:lang w:eastAsia="en-GB"/>
        </w:rPr>
      </w:pPr>
      <w:r>
        <w:t>The three</w:t>
      </w:r>
      <w:r w:rsidR="004743D5" w:rsidRPr="006B733F">
        <w:t xml:space="preserve"> following event</w:t>
      </w:r>
      <w:r w:rsidR="00712C52" w:rsidRPr="006B733F">
        <w:t>s</w:t>
      </w:r>
      <w:r w:rsidR="004743D5" w:rsidRPr="006B733F">
        <w:t xml:space="preserve"> </w:t>
      </w:r>
      <w:r>
        <w:t xml:space="preserve">report an outbreak </w:t>
      </w:r>
      <w:r w:rsidR="00747DD0">
        <w:t>that occurred</w:t>
      </w:r>
      <w:r w:rsidR="004743D5" w:rsidRPr="006B733F">
        <w:t xml:space="preserve"> </w:t>
      </w:r>
      <w:r>
        <w:t xml:space="preserve">in </w:t>
      </w:r>
      <w:r w:rsidR="005D3571" w:rsidRPr="006B733F">
        <w:t>free ranging</w:t>
      </w:r>
      <w:r w:rsidR="004E624E" w:rsidRPr="006B733F">
        <w:t xml:space="preserve"> (</w:t>
      </w:r>
      <w:proofErr w:type="spellStart"/>
      <w:r w:rsidR="004E624E" w:rsidRPr="006B733F">
        <w:rPr>
          <w:b/>
        </w:rPr>
        <w:t>living_conditions</w:t>
      </w:r>
      <w:proofErr w:type="spellEnd"/>
      <w:r w:rsidR="00747DD0">
        <w:t xml:space="preserve"> = </w:t>
      </w:r>
      <w:r w:rsidR="00747DD0" w:rsidRPr="00747DD0">
        <w:rPr>
          <w:i/>
        </w:rPr>
        <w:t>wildlife</w:t>
      </w:r>
      <w:r w:rsidR="004E624E" w:rsidRPr="006B733F">
        <w:t>) white-tailed deer</w:t>
      </w:r>
      <w:r w:rsidR="004743D5" w:rsidRPr="006B733F">
        <w:t xml:space="preserve"> </w:t>
      </w:r>
      <w:r w:rsidR="004E624E" w:rsidRPr="006B733F">
        <w:t>(</w:t>
      </w:r>
      <w:r w:rsidR="004E624E" w:rsidRPr="006B733F">
        <w:rPr>
          <w:b/>
        </w:rPr>
        <w:t>species</w:t>
      </w:r>
      <w:r w:rsidR="004E624E" w:rsidRPr="006B733F">
        <w:t>) in Canada (</w:t>
      </w:r>
      <w:r w:rsidR="004E624E" w:rsidRPr="006B733F">
        <w:rPr>
          <w:b/>
        </w:rPr>
        <w:t>country</w:t>
      </w:r>
      <w:r w:rsidR="004E624E" w:rsidRPr="006B733F">
        <w:t xml:space="preserve">) </w:t>
      </w:r>
      <w:r w:rsidR="004743D5" w:rsidRPr="006B733F">
        <w:t>that were tested during a surveillance/monitoring programme (</w:t>
      </w:r>
      <w:proofErr w:type="spellStart"/>
      <w:r w:rsidR="004743D5" w:rsidRPr="006B733F">
        <w:rPr>
          <w:b/>
        </w:rPr>
        <w:t>reason_for_testing</w:t>
      </w:r>
      <w:proofErr w:type="spellEnd"/>
      <w:r w:rsidRPr="00EF330E">
        <w:t>)</w:t>
      </w:r>
      <w:r>
        <w:t>.</w:t>
      </w:r>
      <w:r w:rsidR="00432659">
        <w:t xml:space="preserve"> </w:t>
      </w:r>
      <w:r w:rsidR="00C771F6">
        <w:t xml:space="preserve">The animals were sampled as part of the same </w:t>
      </w:r>
      <w:r w:rsidR="00DA3CFC">
        <w:t>epidemiological investigation</w:t>
      </w:r>
      <w:r w:rsidR="00C771F6">
        <w:t xml:space="preserve"> but not </w:t>
      </w:r>
      <w:r w:rsidR="00747DD0">
        <w:t>necessary</w:t>
      </w:r>
      <w:r w:rsidR="00DA3CFC">
        <w:t xml:space="preserve"> </w:t>
      </w:r>
      <w:r w:rsidR="00747DD0">
        <w:t>at</w:t>
      </w:r>
      <w:r w:rsidR="00C771F6">
        <w:t xml:space="preserve"> the same geographic location (</w:t>
      </w:r>
      <w:proofErr w:type="spellStart"/>
      <w:r w:rsidR="00C771F6" w:rsidRPr="00432659">
        <w:rPr>
          <w:b/>
        </w:rPr>
        <w:t>epidemiological_unit</w:t>
      </w:r>
      <w:proofErr w:type="spellEnd"/>
      <w:r w:rsidR="00747DD0">
        <w:t xml:space="preserve"> = </w:t>
      </w:r>
      <w:r w:rsidR="00747DD0" w:rsidRPr="00747DD0">
        <w:rPr>
          <w:i/>
        </w:rPr>
        <w:t>survey group</w:t>
      </w:r>
      <w:r w:rsidR="00C771F6">
        <w:t xml:space="preserve">). </w:t>
      </w:r>
      <w:r w:rsidR="00432659">
        <w:t>E</w:t>
      </w:r>
      <w:r>
        <w:rPr>
          <w:rFonts w:eastAsia="Times New Roman" w:cstheme="minorHAnsi"/>
          <w:color w:val="000000"/>
          <w:lang w:eastAsia="en-GB"/>
        </w:rPr>
        <w:t xml:space="preserve">vent </w:t>
      </w:r>
      <w:r w:rsidR="005B06F3">
        <w:rPr>
          <w:rFonts w:eastAsia="Times New Roman" w:cstheme="minorHAnsi"/>
          <w:color w:val="000000"/>
          <w:lang w:eastAsia="en-GB"/>
        </w:rPr>
        <w:t xml:space="preserve">7 </w:t>
      </w:r>
      <w:r w:rsidR="00747DD0">
        <w:rPr>
          <w:rFonts w:eastAsia="Times New Roman" w:cstheme="minorHAnsi"/>
          <w:color w:val="000000"/>
          <w:lang w:eastAsia="en-GB"/>
        </w:rPr>
        <w:t xml:space="preserve">is an </w:t>
      </w:r>
      <w:r w:rsidRPr="00747DD0">
        <w:rPr>
          <w:rFonts w:eastAsia="Times New Roman" w:cstheme="minorHAnsi"/>
          <w:i/>
          <w:color w:val="000000"/>
          <w:lang w:eastAsia="en-GB"/>
        </w:rPr>
        <w:t>update of</w:t>
      </w:r>
      <w:r w:rsidRPr="00432659">
        <w:rPr>
          <w:rFonts w:eastAsia="Times New Roman" w:cstheme="minorHAnsi"/>
          <w:color w:val="000000"/>
          <w:lang w:eastAsia="en-GB"/>
        </w:rPr>
        <w:t xml:space="preserve"> (</w:t>
      </w:r>
      <w:proofErr w:type="spellStart"/>
      <w:r w:rsidRPr="00432659">
        <w:rPr>
          <w:rFonts w:eastAsia="Times New Roman" w:cstheme="minorHAnsi"/>
          <w:b/>
          <w:color w:val="000000"/>
          <w:lang w:eastAsia="en-GB"/>
        </w:rPr>
        <w:t>related_to_other_entries</w:t>
      </w:r>
      <w:proofErr w:type="spellEnd"/>
      <w:r w:rsidRPr="00432659">
        <w:rPr>
          <w:rFonts w:eastAsia="Times New Roman" w:cstheme="minorHAnsi"/>
          <w:color w:val="000000"/>
          <w:lang w:eastAsia="en-GB"/>
        </w:rPr>
        <w:t>)</w:t>
      </w:r>
      <w:r>
        <w:rPr>
          <w:rFonts w:eastAsia="Times New Roman" w:cstheme="minorHAnsi"/>
          <w:color w:val="000000"/>
          <w:lang w:eastAsia="en-GB"/>
        </w:rPr>
        <w:t xml:space="preserve"> event </w:t>
      </w:r>
      <w:r w:rsidR="005B06F3">
        <w:rPr>
          <w:rFonts w:eastAsia="Times New Roman" w:cstheme="minorHAnsi"/>
          <w:color w:val="000000"/>
          <w:lang w:eastAsia="en-GB"/>
        </w:rPr>
        <w:t>6</w:t>
      </w:r>
      <w:r w:rsidR="005B06F3" w:rsidRPr="00432659">
        <w:rPr>
          <w:rFonts w:eastAsia="Times New Roman" w:cstheme="minorHAnsi"/>
          <w:color w:val="000000"/>
          <w:lang w:eastAsia="en-GB"/>
        </w:rPr>
        <w:t xml:space="preserve"> </w:t>
      </w:r>
      <w:r w:rsidRPr="00432659">
        <w:rPr>
          <w:rFonts w:eastAsia="Times New Roman" w:cstheme="minorHAnsi"/>
          <w:color w:val="000000"/>
          <w:lang w:eastAsia="en-GB"/>
        </w:rPr>
        <w:t>(</w:t>
      </w:r>
      <w:proofErr w:type="spellStart"/>
      <w:r w:rsidRPr="00432659">
        <w:rPr>
          <w:rFonts w:eastAsia="Times New Roman" w:cstheme="minorHAnsi"/>
          <w:b/>
          <w:color w:val="000000"/>
          <w:lang w:eastAsia="en-GB"/>
        </w:rPr>
        <w:t>related_to_other_entries</w:t>
      </w:r>
      <w:proofErr w:type="spellEnd"/>
      <w:r w:rsidR="00747DD0">
        <w:rPr>
          <w:rFonts w:eastAsia="Times New Roman" w:cstheme="minorHAnsi"/>
          <w:color w:val="000000"/>
          <w:lang w:eastAsia="en-GB"/>
        </w:rPr>
        <w:t xml:space="preserve"> = </w:t>
      </w:r>
      <w:r w:rsidR="00747DD0" w:rsidRPr="00747DD0">
        <w:rPr>
          <w:rFonts w:eastAsia="Times New Roman" w:cstheme="minorHAnsi"/>
          <w:i/>
          <w:color w:val="000000"/>
          <w:lang w:eastAsia="en-GB"/>
        </w:rPr>
        <w:t>update by</w:t>
      </w:r>
      <w:r w:rsidR="00DA3CFC">
        <w:rPr>
          <w:rFonts w:eastAsia="Times New Roman" w:cstheme="minorHAnsi"/>
          <w:color w:val="000000"/>
          <w:lang w:eastAsia="en-GB"/>
        </w:rPr>
        <w:t>) and</w:t>
      </w:r>
      <w:r w:rsidR="00432659">
        <w:rPr>
          <w:rFonts w:eastAsia="Times New Roman" w:cstheme="minorHAnsi"/>
          <w:color w:val="000000"/>
          <w:lang w:eastAsia="en-GB"/>
        </w:rPr>
        <w:t xml:space="preserve"> event </w:t>
      </w:r>
      <w:r w:rsidR="005B06F3">
        <w:rPr>
          <w:rFonts w:eastAsia="Times New Roman" w:cstheme="minorHAnsi"/>
          <w:color w:val="000000"/>
          <w:lang w:eastAsia="en-GB"/>
        </w:rPr>
        <w:t xml:space="preserve">8 </w:t>
      </w:r>
      <w:r w:rsidR="00432659">
        <w:rPr>
          <w:rFonts w:eastAsia="Times New Roman" w:cstheme="minorHAnsi"/>
          <w:color w:val="000000"/>
          <w:lang w:eastAsia="en-GB"/>
        </w:rPr>
        <w:t xml:space="preserve">(related to event </w:t>
      </w:r>
      <w:r w:rsidR="005B06F3">
        <w:rPr>
          <w:rFonts w:eastAsia="Times New Roman" w:cstheme="minorHAnsi"/>
          <w:color w:val="000000"/>
          <w:lang w:eastAsia="en-GB"/>
        </w:rPr>
        <w:t>7</w:t>
      </w:r>
      <w:r w:rsidR="00432659">
        <w:rPr>
          <w:rFonts w:eastAsia="Times New Roman" w:cstheme="minorHAnsi"/>
          <w:color w:val="000000"/>
          <w:lang w:eastAsia="en-GB"/>
        </w:rPr>
        <w:t xml:space="preserve">, see below) should also be considered as an </w:t>
      </w:r>
      <w:r w:rsidR="00432659" w:rsidRPr="00747DD0">
        <w:rPr>
          <w:rFonts w:eastAsia="Times New Roman" w:cstheme="minorHAnsi"/>
          <w:i/>
          <w:color w:val="000000"/>
          <w:lang w:eastAsia="en-GB"/>
        </w:rPr>
        <w:t>update of</w:t>
      </w:r>
      <w:r w:rsidR="00432659">
        <w:rPr>
          <w:rFonts w:eastAsia="Times New Roman" w:cstheme="minorHAnsi"/>
          <w:color w:val="000000"/>
          <w:lang w:eastAsia="en-GB"/>
        </w:rPr>
        <w:t xml:space="preserve"> event </w:t>
      </w:r>
      <w:r w:rsidR="005B06F3">
        <w:rPr>
          <w:rFonts w:eastAsia="Times New Roman" w:cstheme="minorHAnsi"/>
          <w:color w:val="000000"/>
          <w:lang w:eastAsia="en-GB"/>
        </w:rPr>
        <w:t>6</w:t>
      </w:r>
      <w:r w:rsidR="00432659">
        <w:rPr>
          <w:rFonts w:eastAsia="Times New Roman" w:cstheme="minorHAnsi"/>
          <w:color w:val="000000"/>
          <w:lang w:eastAsia="en-GB"/>
        </w:rPr>
        <w:t xml:space="preserve">. </w:t>
      </w:r>
    </w:p>
    <w:p w14:paraId="7A1CA047" w14:textId="2131F8C3" w:rsidR="008D663F" w:rsidRDefault="00EF330E" w:rsidP="00AC08E7">
      <w:pPr>
        <w:spacing w:after="120"/>
        <w:rPr>
          <w:rFonts w:eastAsia="Times New Roman" w:cstheme="minorHAnsi"/>
          <w:color w:val="000000"/>
          <w:lang w:eastAsia="en-GB"/>
        </w:rPr>
      </w:pPr>
      <w:r>
        <w:t>E</w:t>
      </w:r>
      <w:r w:rsidR="00712C52" w:rsidRPr="006B733F">
        <w:t>vent</w:t>
      </w:r>
      <w:r>
        <w:t xml:space="preserve">s </w:t>
      </w:r>
      <w:r w:rsidR="00747DD0">
        <w:t>6</w:t>
      </w:r>
      <w:r>
        <w:t xml:space="preserve"> and </w:t>
      </w:r>
      <w:r w:rsidR="00747DD0">
        <w:t>7</w:t>
      </w:r>
      <w:r>
        <w:t xml:space="preserve"> report</w:t>
      </w:r>
      <w:r w:rsidR="00712C52" w:rsidRPr="006B733F">
        <w:t xml:space="preserve"> infection</w:t>
      </w:r>
      <w:r w:rsidR="00747DD0">
        <w:t>s</w:t>
      </w:r>
      <w:r w:rsidR="00712C52" w:rsidRPr="006B733F">
        <w:t xml:space="preserve"> in more than</w:t>
      </w:r>
      <w:r w:rsidR="00221EF1" w:rsidRPr="006B733F">
        <w:t xml:space="preserve"> one animal </w:t>
      </w:r>
      <w:r w:rsidR="00DA3CFC">
        <w:t>(</w:t>
      </w:r>
      <w:proofErr w:type="spellStart"/>
      <w:r w:rsidR="00DA3CFC" w:rsidRPr="00432659">
        <w:rPr>
          <w:b/>
        </w:rPr>
        <w:t>epidemiological_unit</w:t>
      </w:r>
      <w:proofErr w:type="spellEnd"/>
      <w:r w:rsidR="00747DD0">
        <w:t xml:space="preserve"> = </w:t>
      </w:r>
      <w:r w:rsidR="00747DD0" w:rsidRPr="00747DD0">
        <w:rPr>
          <w:i/>
        </w:rPr>
        <w:t>survey group</w:t>
      </w:r>
      <w:r w:rsidR="00DA3CFC">
        <w:t xml:space="preserve">) </w:t>
      </w:r>
      <w:r>
        <w:t xml:space="preserve">while event </w:t>
      </w:r>
      <w:r w:rsidR="005B06F3">
        <w:t xml:space="preserve">8 </w:t>
      </w:r>
      <w:r>
        <w:t>reports infection in one single animal (</w:t>
      </w:r>
      <w:proofErr w:type="spellStart"/>
      <w:r w:rsidRPr="00432659">
        <w:rPr>
          <w:b/>
        </w:rPr>
        <w:t>epidemiological_unit</w:t>
      </w:r>
      <w:proofErr w:type="spellEnd"/>
      <w:r w:rsidR="00747DD0">
        <w:t xml:space="preserve"> = </w:t>
      </w:r>
      <w:r w:rsidR="00747DD0" w:rsidRPr="00747DD0">
        <w:rPr>
          <w:i/>
        </w:rPr>
        <w:t>animal</w:t>
      </w:r>
      <w:r>
        <w:t xml:space="preserve">) </w:t>
      </w:r>
      <w:r w:rsidR="00C771F6">
        <w:t>relate</w:t>
      </w:r>
      <w:r w:rsidR="00DA3CFC">
        <w:t>d</w:t>
      </w:r>
      <w:r w:rsidR="00C771F6">
        <w:t xml:space="preserve"> to the group described in </w:t>
      </w:r>
      <w:r>
        <w:t xml:space="preserve">event </w:t>
      </w:r>
      <w:r w:rsidR="005B06F3">
        <w:t xml:space="preserve">7 </w:t>
      </w:r>
      <w:r>
        <w:t>(</w:t>
      </w:r>
      <w:proofErr w:type="spellStart"/>
      <w:r w:rsidRPr="00145915">
        <w:rPr>
          <w:b/>
        </w:rPr>
        <w:t>related_to_other_entries</w:t>
      </w:r>
      <w:proofErr w:type="spellEnd"/>
      <w:r w:rsidR="00747DD0">
        <w:t xml:space="preserve"> = </w:t>
      </w:r>
      <w:r w:rsidR="00C771F6" w:rsidRPr="00747DD0">
        <w:rPr>
          <w:i/>
        </w:rPr>
        <w:t>same study</w:t>
      </w:r>
      <w:r>
        <w:t>)</w:t>
      </w:r>
      <w:r w:rsidR="00221EF1" w:rsidRPr="006B733F">
        <w:rPr>
          <w:rFonts w:eastAsia="Times New Roman" w:cstheme="minorHAnsi"/>
          <w:color w:val="000000"/>
          <w:lang w:eastAsia="en-GB"/>
        </w:rPr>
        <w:t>.</w:t>
      </w:r>
      <w:r w:rsidR="006B733F" w:rsidRPr="006B733F">
        <w:rPr>
          <w:rFonts w:eastAsia="Times New Roman" w:cstheme="minorHAnsi"/>
          <w:color w:val="000000"/>
          <w:lang w:eastAsia="en-GB"/>
        </w:rPr>
        <w:t xml:space="preserve"> </w:t>
      </w:r>
      <w:r w:rsidR="00432659">
        <w:rPr>
          <w:rFonts w:eastAsia="Times New Roman" w:cstheme="minorHAnsi"/>
          <w:color w:val="000000"/>
          <w:lang w:eastAsia="en-GB"/>
        </w:rPr>
        <w:t xml:space="preserve">Event </w:t>
      </w:r>
      <w:r w:rsidR="005B06F3">
        <w:rPr>
          <w:rFonts w:eastAsia="Times New Roman" w:cstheme="minorHAnsi"/>
          <w:color w:val="000000"/>
          <w:lang w:eastAsia="en-GB"/>
        </w:rPr>
        <w:t xml:space="preserve">7 </w:t>
      </w:r>
      <w:r w:rsidR="00432659">
        <w:rPr>
          <w:rFonts w:eastAsia="Times New Roman" w:cstheme="minorHAnsi"/>
          <w:color w:val="000000"/>
          <w:lang w:eastAsia="en-GB"/>
        </w:rPr>
        <w:t xml:space="preserve">and </w:t>
      </w:r>
      <w:r w:rsidR="00747DD0">
        <w:rPr>
          <w:rFonts w:eastAsia="Times New Roman" w:cstheme="minorHAnsi"/>
          <w:color w:val="000000"/>
          <w:lang w:eastAsia="en-GB"/>
        </w:rPr>
        <w:t>8</w:t>
      </w:r>
      <w:r w:rsidR="00432659">
        <w:rPr>
          <w:rFonts w:eastAsia="Times New Roman" w:cstheme="minorHAnsi"/>
          <w:color w:val="000000"/>
          <w:lang w:eastAsia="en-GB"/>
        </w:rPr>
        <w:t xml:space="preserve"> </w:t>
      </w:r>
      <w:proofErr w:type="gramStart"/>
      <w:r w:rsidR="00432659">
        <w:rPr>
          <w:rFonts w:eastAsia="Times New Roman" w:cstheme="minorHAnsi"/>
          <w:color w:val="000000"/>
          <w:lang w:eastAsia="en-GB"/>
        </w:rPr>
        <w:t>are distinguished</w:t>
      </w:r>
      <w:proofErr w:type="gramEnd"/>
      <w:r w:rsidR="00432659">
        <w:rPr>
          <w:rFonts w:eastAsia="Times New Roman" w:cstheme="minorHAnsi"/>
          <w:color w:val="000000"/>
          <w:lang w:eastAsia="en-GB"/>
        </w:rPr>
        <w:t xml:space="preserve"> because the tests conducted in the animal in event </w:t>
      </w:r>
      <w:r w:rsidR="005B06F3">
        <w:rPr>
          <w:rFonts w:eastAsia="Times New Roman" w:cstheme="minorHAnsi"/>
          <w:color w:val="000000"/>
          <w:lang w:eastAsia="en-GB"/>
        </w:rPr>
        <w:t xml:space="preserve">8 </w:t>
      </w:r>
      <w:r w:rsidR="00432659">
        <w:rPr>
          <w:rFonts w:eastAsia="Times New Roman" w:cstheme="minorHAnsi"/>
          <w:color w:val="000000"/>
          <w:lang w:eastAsia="en-GB"/>
        </w:rPr>
        <w:t xml:space="preserve">differed from those performed on the four animals described in event </w:t>
      </w:r>
      <w:r w:rsidR="005B06F3">
        <w:rPr>
          <w:rFonts w:eastAsia="Times New Roman" w:cstheme="minorHAnsi"/>
          <w:color w:val="000000"/>
          <w:lang w:eastAsia="en-GB"/>
        </w:rPr>
        <w:t>7</w:t>
      </w:r>
      <w:r w:rsidR="00432659">
        <w:rPr>
          <w:rFonts w:eastAsia="Times New Roman" w:cstheme="minorHAnsi"/>
          <w:color w:val="000000"/>
          <w:lang w:eastAsia="en-GB"/>
        </w:rPr>
        <w:t>.</w:t>
      </w:r>
    </w:p>
    <w:p w14:paraId="373DB636" w14:textId="2F0CCEB9" w:rsidR="006B733F" w:rsidRDefault="005F7B2B" w:rsidP="00AC08E7">
      <w:pPr>
        <w:spacing w:after="120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Date at which infection was confirmed (</w:t>
      </w:r>
      <w:proofErr w:type="spellStart"/>
      <w:r w:rsidR="00747DD0">
        <w:rPr>
          <w:rFonts w:eastAsia="Times New Roman" w:cstheme="minorHAnsi"/>
          <w:b/>
          <w:color w:val="000000"/>
          <w:lang w:eastAsia="en-GB"/>
        </w:rPr>
        <w:t>d</w:t>
      </w:r>
      <w:r w:rsidR="006B733F" w:rsidRPr="006B733F">
        <w:rPr>
          <w:rFonts w:eastAsia="Times New Roman" w:cstheme="minorHAnsi"/>
          <w:b/>
          <w:color w:val="000000"/>
          <w:lang w:eastAsia="en-GB"/>
        </w:rPr>
        <w:t>ate_confirmed</w:t>
      </w:r>
      <w:proofErr w:type="spellEnd"/>
      <w:r>
        <w:rPr>
          <w:rFonts w:eastAsia="Times New Roman" w:cstheme="minorHAnsi"/>
          <w:b/>
          <w:color w:val="000000"/>
          <w:lang w:eastAsia="en-GB"/>
        </w:rPr>
        <w:t>)</w:t>
      </w:r>
      <w:r w:rsidR="006B733F">
        <w:rPr>
          <w:rFonts w:eastAsia="Times New Roman" w:cstheme="minorHAnsi"/>
          <w:color w:val="000000"/>
          <w:lang w:eastAsia="en-GB"/>
        </w:rPr>
        <w:t xml:space="preserve"> is not specified </w:t>
      </w:r>
      <w:r w:rsidR="00DA3CFC">
        <w:rPr>
          <w:rFonts w:eastAsia="Times New Roman" w:cstheme="minorHAnsi"/>
          <w:color w:val="000000"/>
          <w:lang w:eastAsia="en-GB"/>
        </w:rPr>
        <w:t>in</w:t>
      </w:r>
      <w:r w:rsidR="00432659">
        <w:rPr>
          <w:rFonts w:eastAsia="Times New Roman" w:cstheme="minorHAnsi"/>
          <w:color w:val="000000"/>
          <w:lang w:eastAsia="en-GB"/>
        </w:rPr>
        <w:t xml:space="preserve"> </w:t>
      </w:r>
      <w:r w:rsidR="00747DD0">
        <w:rPr>
          <w:rFonts w:eastAsia="Times New Roman" w:cstheme="minorHAnsi"/>
          <w:color w:val="000000"/>
          <w:lang w:eastAsia="en-GB"/>
        </w:rPr>
        <w:t>any</w:t>
      </w:r>
      <w:r w:rsidR="006B733F">
        <w:rPr>
          <w:rFonts w:eastAsia="Times New Roman" w:cstheme="minorHAnsi"/>
          <w:color w:val="000000"/>
          <w:lang w:eastAsia="en-GB"/>
        </w:rPr>
        <w:t xml:space="preserve"> event</w:t>
      </w:r>
      <w:r w:rsidR="00432659">
        <w:rPr>
          <w:rFonts w:eastAsia="Times New Roman" w:cstheme="minorHAnsi"/>
          <w:color w:val="000000"/>
          <w:lang w:eastAsia="en-GB"/>
        </w:rPr>
        <w:t>s</w:t>
      </w:r>
      <w:r w:rsidR="00747DD0">
        <w:rPr>
          <w:rFonts w:eastAsia="Times New Roman" w:cstheme="minorHAnsi"/>
          <w:color w:val="000000"/>
          <w:lang w:eastAsia="en-GB"/>
        </w:rPr>
        <w:t xml:space="preserve"> (</w:t>
      </w:r>
      <w:r w:rsidR="00747DD0" w:rsidRPr="00747DD0">
        <w:rPr>
          <w:rFonts w:eastAsia="Times New Roman" w:cstheme="minorHAnsi"/>
          <w:i/>
          <w:color w:val="000000"/>
          <w:lang w:eastAsia="en-GB"/>
        </w:rPr>
        <w:t>NS</w:t>
      </w:r>
      <w:r w:rsidR="006B733F">
        <w:rPr>
          <w:rFonts w:eastAsia="Times New Roman" w:cstheme="minorHAnsi"/>
          <w:color w:val="000000"/>
          <w:lang w:eastAsia="en-GB"/>
        </w:rPr>
        <w:t xml:space="preserve">); </w:t>
      </w:r>
      <w:r w:rsidR="00962826">
        <w:rPr>
          <w:rFonts w:eastAsia="Times New Roman" w:cstheme="minorHAnsi"/>
          <w:color w:val="000000"/>
          <w:lang w:eastAsia="en-GB"/>
        </w:rPr>
        <w:t>only event 6 was</w:t>
      </w:r>
      <w:r w:rsidR="00607FB7">
        <w:rPr>
          <w:rFonts w:eastAsia="Times New Roman" w:cstheme="minorHAnsi"/>
          <w:color w:val="000000"/>
          <w:lang w:eastAsia="en-GB"/>
        </w:rPr>
        <w:t xml:space="preserve"> reported by</w:t>
      </w:r>
      <w:r w:rsidR="006B733F">
        <w:rPr>
          <w:rFonts w:eastAsia="Times New Roman" w:cstheme="minorHAnsi"/>
          <w:color w:val="000000"/>
          <w:lang w:eastAsia="en-GB"/>
        </w:rPr>
        <w:t xml:space="preserve"> the </w:t>
      </w:r>
      <w:r w:rsidR="00747DD0">
        <w:rPr>
          <w:rFonts w:eastAsia="Times New Roman" w:cstheme="minorHAnsi"/>
          <w:color w:val="000000"/>
          <w:lang w:eastAsia="en-GB"/>
        </w:rPr>
        <w:t xml:space="preserve">OIE-WAHIS </w:t>
      </w:r>
      <w:r w:rsidR="006B733F">
        <w:rPr>
          <w:rFonts w:eastAsia="Times New Roman" w:cstheme="minorHAnsi"/>
          <w:color w:val="000000"/>
          <w:lang w:eastAsia="en-GB"/>
        </w:rPr>
        <w:t>(</w:t>
      </w:r>
      <w:proofErr w:type="spellStart"/>
      <w:r w:rsidR="006B733F" w:rsidRPr="006B733F">
        <w:rPr>
          <w:rFonts w:eastAsia="Times New Roman" w:cstheme="minorHAnsi"/>
          <w:b/>
          <w:color w:val="000000"/>
          <w:lang w:eastAsia="en-GB"/>
        </w:rPr>
        <w:t>date_reported</w:t>
      </w:r>
      <w:proofErr w:type="spellEnd"/>
      <w:r w:rsidR="00962826">
        <w:rPr>
          <w:rFonts w:eastAsia="Times New Roman" w:cstheme="minorHAnsi"/>
          <w:color w:val="000000"/>
          <w:lang w:eastAsia="en-GB"/>
        </w:rPr>
        <w:t xml:space="preserve"> = </w:t>
      </w:r>
      <w:r w:rsidR="00962826">
        <w:rPr>
          <w:rFonts w:eastAsia="Times New Roman" w:cstheme="minorHAnsi"/>
          <w:i/>
          <w:color w:val="000000"/>
          <w:lang w:eastAsia="en-GB"/>
        </w:rPr>
        <w:t>2022-01-20</w:t>
      </w:r>
      <w:r w:rsidR="00962826">
        <w:rPr>
          <w:rFonts w:eastAsia="Times New Roman" w:cstheme="minorHAnsi"/>
          <w:color w:val="000000"/>
          <w:lang w:eastAsia="en-GB"/>
        </w:rPr>
        <w:t>). T</w:t>
      </w:r>
      <w:r w:rsidR="006B733F">
        <w:rPr>
          <w:rFonts w:eastAsia="Times New Roman" w:cstheme="minorHAnsi"/>
          <w:color w:val="000000"/>
          <w:lang w:eastAsia="en-GB"/>
        </w:rPr>
        <w:t xml:space="preserve">he </w:t>
      </w:r>
      <w:r w:rsidR="00747DD0">
        <w:rPr>
          <w:rFonts w:eastAsia="Times New Roman" w:cstheme="minorHAnsi"/>
          <w:color w:val="000000"/>
          <w:lang w:eastAsia="en-GB"/>
        </w:rPr>
        <w:t>follow-up</w:t>
      </w:r>
      <w:r w:rsidR="00962826">
        <w:rPr>
          <w:rFonts w:eastAsia="Times New Roman" w:cstheme="minorHAnsi"/>
          <w:color w:val="000000"/>
          <w:lang w:eastAsia="en-GB"/>
        </w:rPr>
        <w:t xml:space="preserve"> </w:t>
      </w:r>
      <w:r w:rsidR="006B733F">
        <w:rPr>
          <w:rFonts w:eastAsia="Times New Roman" w:cstheme="minorHAnsi"/>
          <w:color w:val="000000"/>
          <w:lang w:eastAsia="en-GB"/>
        </w:rPr>
        <w:t>event</w:t>
      </w:r>
      <w:r w:rsidR="00432659">
        <w:rPr>
          <w:rFonts w:eastAsia="Times New Roman" w:cstheme="minorHAnsi"/>
          <w:color w:val="000000"/>
          <w:lang w:eastAsia="en-GB"/>
        </w:rPr>
        <w:t>s</w:t>
      </w:r>
      <w:r w:rsidR="006B733F">
        <w:rPr>
          <w:rFonts w:eastAsia="Times New Roman" w:cstheme="minorHAnsi"/>
          <w:color w:val="000000"/>
          <w:lang w:eastAsia="en-GB"/>
        </w:rPr>
        <w:t xml:space="preserve"> (event</w:t>
      </w:r>
      <w:r w:rsidR="00432659">
        <w:rPr>
          <w:rFonts w:eastAsia="Times New Roman" w:cstheme="minorHAnsi"/>
          <w:color w:val="000000"/>
          <w:lang w:eastAsia="en-GB"/>
        </w:rPr>
        <w:t>s</w:t>
      </w:r>
      <w:r w:rsidR="006B733F">
        <w:rPr>
          <w:rFonts w:eastAsia="Times New Roman" w:cstheme="minorHAnsi"/>
          <w:color w:val="000000"/>
          <w:lang w:eastAsia="en-GB"/>
        </w:rPr>
        <w:t xml:space="preserve"> </w:t>
      </w:r>
      <w:r w:rsidR="00747DD0">
        <w:rPr>
          <w:rFonts w:eastAsia="Times New Roman" w:cstheme="minorHAnsi"/>
          <w:color w:val="000000"/>
          <w:lang w:eastAsia="en-GB"/>
        </w:rPr>
        <w:t>7</w:t>
      </w:r>
      <w:r w:rsidR="00432659">
        <w:rPr>
          <w:rFonts w:eastAsia="Times New Roman" w:cstheme="minorHAnsi"/>
          <w:color w:val="000000"/>
          <w:lang w:eastAsia="en-GB"/>
        </w:rPr>
        <w:t xml:space="preserve"> and </w:t>
      </w:r>
      <w:r w:rsidR="00747DD0">
        <w:rPr>
          <w:rFonts w:eastAsia="Times New Roman" w:cstheme="minorHAnsi"/>
          <w:color w:val="000000"/>
          <w:lang w:eastAsia="en-GB"/>
        </w:rPr>
        <w:t>8</w:t>
      </w:r>
      <w:r w:rsidR="006B733F">
        <w:rPr>
          <w:rFonts w:eastAsia="Times New Roman" w:cstheme="minorHAnsi"/>
          <w:color w:val="000000"/>
          <w:lang w:eastAsia="en-GB"/>
        </w:rPr>
        <w:t>) w</w:t>
      </w:r>
      <w:r w:rsidR="00432659">
        <w:rPr>
          <w:rFonts w:eastAsia="Times New Roman" w:cstheme="minorHAnsi"/>
          <w:color w:val="000000"/>
          <w:lang w:eastAsia="en-GB"/>
        </w:rPr>
        <w:t>ere</w:t>
      </w:r>
      <w:r w:rsidR="006B733F">
        <w:rPr>
          <w:rFonts w:eastAsia="Times New Roman" w:cstheme="minorHAnsi"/>
          <w:color w:val="000000"/>
          <w:lang w:eastAsia="en-GB"/>
        </w:rPr>
        <w:t xml:space="preserve"> published ~1.5 month after </w:t>
      </w:r>
      <w:r w:rsidR="00747DD0">
        <w:rPr>
          <w:rFonts w:eastAsia="Times New Roman" w:cstheme="minorHAnsi"/>
          <w:color w:val="000000"/>
          <w:lang w:eastAsia="en-GB"/>
        </w:rPr>
        <w:t>event 6</w:t>
      </w:r>
      <w:r w:rsidR="006B733F">
        <w:rPr>
          <w:rFonts w:eastAsia="Times New Roman" w:cstheme="minorHAnsi"/>
          <w:color w:val="000000"/>
          <w:lang w:eastAsia="en-GB"/>
        </w:rPr>
        <w:t>. Most likely, this difference is due to the time required for laboratory analyses (event</w:t>
      </w:r>
      <w:r w:rsidR="00432659">
        <w:rPr>
          <w:rFonts w:eastAsia="Times New Roman" w:cstheme="minorHAnsi"/>
          <w:color w:val="000000"/>
          <w:lang w:eastAsia="en-GB"/>
        </w:rPr>
        <w:t>s</w:t>
      </w:r>
      <w:r w:rsidR="006B733F">
        <w:rPr>
          <w:rFonts w:eastAsia="Times New Roman" w:cstheme="minorHAnsi"/>
          <w:color w:val="000000"/>
          <w:lang w:eastAsia="en-GB"/>
        </w:rPr>
        <w:t xml:space="preserve"> </w:t>
      </w:r>
      <w:r w:rsidR="00747DD0">
        <w:rPr>
          <w:rFonts w:eastAsia="Times New Roman" w:cstheme="minorHAnsi"/>
          <w:color w:val="000000"/>
          <w:lang w:eastAsia="en-GB"/>
        </w:rPr>
        <w:t>7</w:t>
      </w:r>
      <w:r w:rsidR="00432659">
        <w:rPr>
          <w:rFonts w:eastAsia="Times New Roman" w:cstheme="minorHAnsi"/>
          <w:color w:val="000000"/>
          <w:lang w:eastAsia="en-GB"/>
        </w:rPr>
        <w:t xml:space="preserve"> and </w:t>
      </w:r>
      <w:r w:rsidR="00747DD0">
        <w:rPr>
          <w:rFonts w:eastAsia="Times New Roman" w:cstheme="minorHAnsi"/>
          <w:color w:val="000000"/>
          <w:lang w:eastAsia="en-GB"/>
        </w:rPr>
        <w:t>8</w:t>
      </w:r>
      <w:r w:rsidR="00432659">
        <w:rPr>
          <w:rFonts w:eastAsia="Times New Roman" w:cstheme="minorHAnsi"/>
          <w:color w:val="000000"/>
          <w:lang w:eastAsia="en-GB"/>
        </w:rPr>
        <w:t xml:space="preserve"> present</w:t>
      </w:r>
      <w:r w:rsidR="006B733F">
        <w:rPr>
          <w:rFonts w:eastAsia="Times New Roman" w:cstheme="minorHAnsi"/>
          <w:color w:val="000000"/>
          <w:lang w:eastAsia="en-GB"/>
        </w:rPr>
        <w:t xml:space="preserve"> more sample and test types</w:t>
      </w:r>
      <w:r>
        <w:rPr>
          <w:rFonts w:eastAsia="Times New Roman" w:cstheme="minorHAnsi"/>
          <w:color w:val="000000"/>
          <w:lang w:eastAsia="en-GB"/>
        </w:rPr>
        <w:t xml:space="preserve"> and provide identification of the SARS-CoV-2 variant involved</w:t>
      </w:r>
      <w:r w:rsidR="006B733F">
        <w:rPr>
          <w:rFonts w:eastAsia="Times New Roman" w:cstheme="minorHAnsi"/>
          <w:color w:val="000000"/>
          <w:lang w:eastAsia="en-GB"/>
        </w:rPr>
        <w:t>).</w:t>
      </w:r>
    </w:p>
    <w:p w14:paraId="5583F72E" w14:textId="1E9C2116" w:rsidR="006B5032" w:rsidRDefault="00747DD0" w:rsidP="006B5032">
      <w:pPr>
        <w:spacing w:after="120"/>
      </w:pPr>
      <w:r>
        <w:t>Summary</w:t>
      </w:r>
      <w:r w:rsidR="00DA3CFC">
        <w:t xml:space="preserve">: </w:t>
      </w:r>
      <w:r w:rsidR="005F7B2B">
        <w:t>These t</w:t>
      </w:r>
      <w:r w:rsidR="00432659">
        <w:t>hree</w:t>
      </w:r>
      <w:r w:rsidR="005F7B2B">
        <w:t xml:space="preserve"> events describe one outbreak (o</w:t>
      </w:r>
      <w:r w:rsidR="005F7B2B" w:rsidRPr="00DF331B">
        <w:t>ccurrence of one or more cases in an epidemiological unit</w:t>
      </w:r>
      <w:r w:rsidR="005F7B2B">
        <w:t xml:space="preserve">, which is here the </w:t>
      </w:r>
      <w:r w:rsidR="00DA3CFC">
        <w:t>surveyed animals</w:t>
      </w:r>
      <w:r w:rsidR="005F7B2B">
        <w:t xml:space="preserve">) which was reported for the first time </w:t>
      </w:r>
      <w:r w:rsidR="00607FB7">
        <w:t>by</w:t>
      </w:r>
      <w:r w:rsidR="00962826">
        <w:t xml:space="preserve"> OIE-WAHIS </w:t>
      </w:r>
      <w:r w:rsidR="005F7B2B">
        <w:t>and published on 2022-01-20 and was subsequently updated on 2022-03-0</w:t>
      </w:r>
      <w:r w:rsidR="00D52CDE">
        <w:t>3</w:t>
      </w:r>
      <w:r w:rsidR="00962826">
        <w:t xml:space="preserve"> in </w:t>
      </w:r>
      <w:proofErr w:type="spellStart"/>
      <w:r w:rsidR="00962826">
        <w:t>ProMED</w:t>
      </w:r>
      <w:proofErr w:type="spellEnd"/>
      <w:r w:rsidR="00962826">
        <w:t>-mail</w:t>
      </w:r>
      <w:r w:rsidR="005F7B2B">
        <w:t>, probably following</w:t>
      </w:r>
      <w:r w:rsidR="00AC08E7">
        <w:t xml:space="preserve"> more laboratory investigations. The outbreak</w:t>
      </w:r>
      <w:r w:rsidR="00D52CDE">
        <w:t xml:space="preserve"> included </w:t>
      </w:r>
      <w:r w:rsidR="00AC08E7">
        <w:t>five</w:t>
      </w:r>
      <w:r w:rsidR="00D52CDE">
        <w:t xml:space="preserve"> confirmed cases of SARS-CoV-2 in white-tailed deer in Canada.</w:t>
      </w:r>
      <w:r w:rsidR="00145915">
        <w:t xml:space="preserve"> The five animals </w:t>
      </w:r>
      <w:r>
        <w:t xml:space="preserve">did not die following SARS-CoV-2 infection </w:t>
      </w:r>
      <w:r w:rsidRPr="00432659">
        <w:t>(</w:t>
      </w:r>
      <w:proofErr w:type="spellStart"/>
      <w:r w:rsidRPr="00E71859">
        <w:rPr>
          <w:b/>
        </w:rPr>
        <w:t>number_deaths</w:t>
      </w:r>
      <w:proofErr w:type="spellEnd"/>
      <w:r>
        <w:t xml:space="preserve"> = </w:t>
      </w:r>
      <w:proofErr w:type="gramStart"/>
      <w:r w:rsidRPr="00747DD0">
        <w:rPr>
          <w:i/>
        </w:rPr>
        <w:t>0</w:t>
      </w:r>
      <w:proofErr w:type="gramEnd"/>
      <w:r>
        <w:t xml:space="preserve"> AND </w:t>
      </w:r>
      <w:r w:rsidRPr="00432659">
        <w:rPr>
          <w:rFonts w:eastAsia="Times New Roman" w:cstheme="minorHAnsi"/>
          <w:b/>
          <w:color w:val="000000"/>
          <w:lang w:eastAsia="en-GB"/>
        </w:rPr>
        <w:t xml:space="preserve">outcome = </w:t>
      </w:r>
      <w:r w:rsidRPr="00747DD0">
        <w:rPr>
          <w:rFonts w:eastAsia="Times New Roman" w:cstheme="minorHAnsi"/>
          <w:i/>
          <w:color w:val="000000"/>
          <w:lang w:eastAsia="en-GB"/>
        </w:rPr>
        <w:t>death not related to Sars-CoV-2</w:t>
      </w:r>
      <w:r w:rsidRPr="00AC08E7">
        <w:rPr>
          <w:rFonts w:eastAsia="Times New Roman" w:cstheme="minorHAnsi"/>
          <w:color w:val="000000"/>
          <w:lang w:eastAsia="en-GB"/>
        </w:rPr>
        <w:t>)</w:t>
      </w:r>
      <w:r>
        <w:rPr>
          <w:rFonts w:eastAsia="Times New Roman" w:cstheme="minorHAnsi"/>
          <w:color w:val="000000"/>
          <w:lang w:eastAsia="en-GB"/>
        </w:rPr>
        <w:t xml:space="preserve">. Indeed, they </w:t>
      </w:r>
      <w:r w:rsidR="00432659">
        <w:t>died from hunting</w:t>
      </w:r>
      <w:r>
        <w:t>,</w:t>
      </w:r>
      <w:r w:rsidR="00E71859">
        <w:t xml:space="preserve"> </w:t>
      </w:r>
      <w:r>
        <w:t>which</w:t>
      </w:r>
      <w:r w:rsidR="00145915">
        <w:t xml:space="preserve"> this is not specified in the dataset but can be found in the </w:t>
      </w:r>
      <w:bookmarkStart w:id="0" w:name="_GoBack"/>
      <w:r w:rsidR="00145915">
        <w:t>report</w:t>
      </w:r>
      <w:bookmarkEnd w:id="0"/>
      <w:r w:rsidR="00145915">
        <w:t>s</w:t>
      </w:r>
      <w:r>
        <w:t xml:space="preserve"> (f</w:t>
      </w:r>
      <w:r w:rsidR="006B5032">
        <w:t>or clarity purpose, not all fields of the dataset are shown below</w:t>
      </w:r>
      <w:r>
        <w:t>)</w:t>
      </w:r>
      <w:r w:rsidR="006B5032">
        <w:t>.</w:t>
      </w:r>
    </w:p>
    <w:p w14:paraId="42AE7714" w14:textId="77777777" w:rsidR="00AC08E7" w:rsidRDefault="00AC08E7" w:rsidP="00AC08E7">
      <w:pPr>
        <w:spacing w:after="120"/>
        <w:rPr>
          <w:rFonts w:eastAsia="Times New Roman" w:cstheme="minorHAnsi"/>
          <w:b/>
          <w:color w:val="000000"/>
          <w:lang w:eastAsia="en-GB"/>
        </w:rPr>
      </w:pPr>
    </w:p>
    <w:p w14:paraId="3A1B0C2A" w14:textId="77777777" w:rsidR="00AC08E7" w:rsidRDefault="00AC08E7">
      <w:pPr>
        <w:rPr>
          <w:rFonts w:eastAsia="Times New Roman" w:cstheme="minorHAnsi"/>
          <w:b/>
          <w:color w:val="000000"/>
          <w:lang w:eastAsia="en-GB"/>
        </w:rPr>
      </w:pPr>
      <w:r>
        <w:rPr>
          <w:rFonts w:eastAsia="Times New Roman" w:cstheme="minorHAnsi"/>
          <w:b/>
          <w:color w:val="000000"/>
          <w:lang w:eastAsia="en-GB"/>
        </w:rPr>
        <w:br w:type="page"/>
      </w:r>
    </w:p>
    <w:tbl>
      <w:tblPr>
        <w:tblW w:w="13325" w:type="dxa"/>
        <w:tblLayout w:type="fixed"/>
        <w:tblLook w:val="04A0" w:firstRow="1" w:lastRow="0" w:firstColumn="1" w:lastColumn="0" w:noHBand="0" w:noVBand="1"/>
      </w:tblPr>
      <w:tblGrid>
        <w:gridCol w:w="2220"/>
        <w:gridCol w:w="2221"/>
        <w:gridCol w:w="2221"/>
        <w:gridCol w:w="1985"/>
        <w:gridCol w:w="2552"/>
        <w:gridCol w:w="2126"/>
      </w:tblGrid>
      <w:tr w:rsidR="00E71859" w:rsidRPr="00C7474B" w14:paraId="455F8EC6" w14:textId="77777777" w:rsidTr="00CC6811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AAE6F31" w14:textId="77777777" w:rsidR="00E71859" w:rsidRPr="00C7474B" w:rsidRDefault="00E71859" w:rsidP="00E7185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lastRenderedPageBreak/>
              <w:t>ID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0EC6CA9" w14:textId="77777777" w:rsidR="00E71859" w:rsidRPr="00C7474B" w:rsidRDefault="00E71859" w:rsidP="00E7185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species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91182A3" w14:textId="77777777" w:rsidR="00E71859" w:rsidRPr="00C7474B" w:rsidRDefault="00E71859" w:rsidP="00E7185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7474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epidemio</w:t>
            </w:r>
            <w:r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logical</w:t>
            </w:r>
            <w:r w:rsidRPr="00C7474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_unit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FCD68A0" w14:textId="77777777" w:rsidR="00E71859" w:rsidRPr="00C7474B" w:rsidRDefault="00E71859" w:rsidP="00E7185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7474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number_cases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633B1EC" w14:textId="77777777" w:rsidR="00E71859" w:rsidRPr="00C7474B" w:rsidRDefault="00E71859" w:rsidP="00E7185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7474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number_tested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83D5E82" w14:textId="77777777" w:rsidR="00E71859" w:rsidRPr="00C7474B" w:rsidRDefault="00E71859" w:rsidP="00E7185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7474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number_deaths</w:t>
            </w:r>
            <w:proofErr w:type="spellEnd"/>
          </w:p>
        </w:tc>
      </w:tr>
      <w:tr w:rsidR="00E71859" w:rsidRPr="00C7474B" w14:paraId="605D0B72" w14:textId="77777777" w:rsidTr="00CC6811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center"/>
            <w:hideMark/>
          </w:tcPr>
          <w:p w14:paraId="7DF50AD5" w14:textId="13D8D54D" w:rsidR="00E71859" w:rsidRPr="00C7474B" w:rsidRDefault="00E71859" w:rsidP="005B06F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event </w:t>
            </w:r>
            <w:r w:rsidR="005B06F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center"/>
            <w:hideMark/>
          </w:tcPr>
          <w:p w14:paraId="3CAD8377" w14:textId="77777777" w:rsidR="00E71859" w:rsidRPr="00C7474B" w:rsidRDefault="00E71859" w:rsidP="00E7185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white-tailed deer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center"/>
            <w:hideMark/>
          </w:tcPr>
          <w:p w14:paraId="67995042" w14:textId="77777777" w:rsidR="00E71859" w:rsidRPr="00E71859" w:rsidRDefault="00E71859" w:rsidP="00E71859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E71859">
              <w:rPr>
                <w:rFonts w:eastAsia="Times New Roman" w:cstheme="minorHAnsi"/>
                <w:color w:val="000000" w:themeColor="text1"/>
                <w:sz w:val="20"/>
                <w:szCs w:val="20"/>
                <w:lang w:eastAsia="en-GB"/>
              </w:rPr>
              <w:t>survey group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center"/>
            <w:hideMark/>
          </w:tcPr>
          <w:p w14:paraId="7FA8E09E" w14:textId="77777777" w:rsidR="00E71859" w:rsidRPr="00C7474B" w:rsidRDefault="00E71859" w:rsidP="00E7185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center"/>
          </w:tcPr>
          <w:p w14:paraId="0CBE1C24" w14:textId="77777777" w:rsidR="00E71859" w:rsidRPr="00C7474B" w:rsidRDefault="00E71859" w:rsidP="00E7185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213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center"/>
          </w:tcPr>
          <w:p w14:paraId="744A459A" w14:textId="77777777" w:rsidR="00E71859" w:rsidRPr="00C7474B" w:rsidRDefault="00E71859" w:rsidP="00E7185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E71859" w:rsidRPr="00C7474B" w14:paraId="15DEABBC" w14:textId="77777777" w:rsidTr="00CC6811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  <w:noWrap/>
            <w:vAlign w:val="center"/>
            <w:hideMark/>
          </w:tcPr>
          <w:p w14:paraId="6C8D00D5" w14:textId="007B96CF" w:rsidR="00E71859" w:rsidRPr="00C7474B" w:rsidRDefault="00E71859" w:rsidP="005B06F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event </w:t>
            </w:r>
            <w:r w:rsidR="005B06F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  <w:noWrap/>
            <w:vAlign w:val="center"/>
            <w:hideMark/>
          </w:tcPr>
          <w:p w14:paraId="7865E536" w14:textId="77777777" w:rsidR="00E71859" w:rsidRPr="00C7474B" w:rsidRDefault="00E71859" w:rsidP="00E7185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white-tailed deer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  <w:noWrap/>
            <w:vAlign w:val="center"/>
            <w:hideMark/>
          </w:tcPr>
          <w:p w14:paraId="78172FF1" w14:textId="77777777" w:rsidR="00E71859" w:rsidRPr="00E71859" w:rsidRDefault="00E71859" w:rsidP="00E71859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E71859">
              <w:rPr>
                <w:rFonts w:eastAsia="Times New Roman" w:cstheme="minorHAnsi"/>
                <w:color w:val="000000" w:themeColor="text1"/>
                <w:sz w:val="20"/>
                <w:szCs w:val="20"/>
                <w:lang w:eastAsia="en-GB"/>
              </w:rPr>
              <w:t>survey group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  <w:noWrap/>
            <w:vAlign w:val="center"/>
            <w:hideMark/>
          </w:tcPr>
          <w:p w14:paraId="2C971CF9" w14:textId="77777777" w:rsidR="00E71859" w:rsidRPr="00C7474B" w:rsidRDefault="00E71859" w:rsidP="00E7185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  <w:noWrap/>
            <w:vAlign w:val="center"/>
          </w:tcPr>
          <w:p w14:paraId="3C3F5001" w14:textId="77777777" w:rsidR="00E71859" w:rsidRPr="00C7474B" w:rsidRDefault="00E71859" w:rsidP="00E7185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213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  <w:noWrap/>
            <w:vAlign w:val="center"/>
          </w:tcPr>
          <w:p w14:paraId="63ECFE25" w14:textId="77777777" w:rsidR="00E71859" w:rsidRPr="00C7474B" w:rsidRDefault="00E71859" w:rsidP="00E7185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E71859" w:rsidRPr="00C7474B" w14:paraId="4A6D7FDA" w14:textId="77777777" w:rsidTr="00CC6811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center"/>
          </w:tcPr>
          <w:p w14:paraId="1A6EFA0E" w14:textId="205540A5" w:rsidR="00E71859" w:rsidRPr="00C7474B" w:rsidRDefault="00E71859" w:rsidP="005B06F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event </w:t>
            </w:r>
            <w:r w:rsidR="005B06F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center"/>
          </w:tcPr>
          <w:p w14:paraId="2E7BABC0" w14:textId="77777777" w:rsidR="00E71859" w:rsidRPr="00C7474B" w:rsidRDefault="00E71859" w:rsidP="00E7185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white-tailed deer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center"/>
          </w:tcPr>
          <w:p w14:paraId="5978B539" w14:textId="77777777" w:rsidR="00E71859" w:rsidRPr="00E71859" w:rsidRDefault="00E71859" w:rsidP="00E71859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en-GB"/>
              </w:rPr>
            </w:pPr>
            <w:r w:rsidRPr="00E71859">
              <w:rPr>
                <w:rFonts w:eastAsia="Times New Roman" w:cstheme="minorHAnsi"/>
                <w:color w:val="000000" w:themeColor="text1"/>
                <w:sz w:val="20"/>
                <w:szCs w:val="20"/>
                <w:lang w:eastAsia="en-GB"/>
              </w:rPr>
              <w:t>animal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center"/>
          </w:tcPr>
          <w:p w14:paraId="06CD28B2" w14:textId="77777777" w:rsidR="00E71859" w:rsidRPr="00C7474B" w:rsidRDefault="00E71859" w:rsidP="00E7185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center"/>
          </w:tcPr>
          <w:p w14:paraId="079EF81A" w14:textId="77777777" w:rsidR="00E71859" w:rsidRPr="00C7474B" w:rsidRDefault="00E71859" w:rsidP="00E7185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213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center"/>
          </w:tcPr>
          <w:p w14:paraId="78A0C333" w14:textId="77777777" w:rsidR="00E71859" w:rsidRPr="00C7474B" w:rsidRDefault="00E71859" w:rsidP="00E7185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0</w:t>
            </w:r>
          </w:p>
        </w:tc>
      </w:tr>
      <w:tr w:rsidR="00E71859" w:rsidRPr="00C7474B" w14:paraId="2521AFD4" w14:textId="77777777" w:rsidTr="00CC6811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E9FA4" w14:textId="77777777" w:rsidR="00E71859" w:rsidRPr="00C7474B" w:rsidRDefault="00E71859" w:rsidP="00E7185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F416D" w14:textId="77777777" w:rsidR="00E71859" w:rsidRPr="00C7474B" w:rsidRDefault="00E71859" w:rsidP="00E718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DCD30" w14:textId="77777777" w:rsidR="00E71859" w:rsidRPr="00C7474B" w:rsidRDefault="00E71859" w:rsidP="00E718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57511" w14:textId="77777777" w:rsidR="00E71859" w:rsidRPr="00C7474B" w:rsidRDefault="00E71859" w:rsidP="00E718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8E3B7" w14:textId="77777777" w:rsidR="00E71859" w:rsidRPr="00C7474B" w:rsidRDefault="00E71859" w:rsidP="00E718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4DBD1" w14:textId="77777777" w:rsidR="00E71859" w:rsidRPr="00C7474B" w:rsidRDefault="00E71859" w:rsidP="00E718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CC6811" w:rsidRPr="00C7474B" w14:paraId="45665CC9" w14:textId="77777777" w:rsidTr="00CC6811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86315C2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7474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country_name</w:t>
            </w:r>
            <w:proofErr w:type="spellEnd"/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C4680BB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7474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date_confirmed</w:t>
            </w:r>
            <w:proofErr w:type="spellEnd"/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7C543D3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7474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date_reported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5C7D0D7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7474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date_published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DA3A41D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7474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related_to_other_entries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9DBEED6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7474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related_ID</w:t>
            </w:r>
            <w:proofErr w:type="spellEnd"/>
          </w:p>
        </w:tc>
      </w:tr>
      <w:tr w:rsidR="00CC6811" w:rsidRPr="00C7474B" w14:paraId="7B8C1CCC" w14:textId="77777777" w:rsidTr="00CC6811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center"/>
          </w:tcPr>
          <w:p w14:paraId="03026B15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Canada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center"/>
          </w:tcPr>
          <w:p w14:paraId="0ED2B2DD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NS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center"/>
          </w:tcPr>
          <w:p w14:paraId="44247E89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2022-01-20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center"/>
          </w:tcPr>
          <w:p w14:paraId="47172BBB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2022-01-20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center"/>
          </w:tcPr>
          <w:p w14:paraId="5EF5763B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updated by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center"/>
          </w:tcPr>
          <w:p w14:paraId="09C59259" w14:textId="63FEC1C9" w:rsidR="00CC6811" w:rsidRPr="00C7474B" w:rsidRDefault="00CC6811" w:rsidP="005B06F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event </w:t>
            </w:r>
            <w:r w:rsidR="005B06F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7</w:t>
            </w:r>
          </w:p>
        </w:tc>
      </w:tr>
      <w:tr w:rsidR="00CC6811" w:rsidRPr="00C7474B" w14:paraId="053042FA" w14:textId="77777777" w:rsidTr="00CC6811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  <w:noWrap/>
            <w:vAlign w:val="center"/>
          </w:tcPr>
          <w:p w14:paraId="4939AE5A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Canada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  <w:noWrap/>
            <w:vAlign w:val="center"/>
          </w:tcPr>
          <w:p w14:paraId="44E2906E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NS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  <w:noWrap/>
            <w:vAlign w:val="center"/>
          </w:tcPr>
          <w:p w14:paraId="42CBAEB7" w14:textId="12748384" w:rsidR="00CC6811" w:rsidRPr="00C7474B" w:rsidRDefault="00E95ADC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  <w:noWrap/>
            <w:vAlign w:val="center"/>
          </w:tcPr>
          <w:p w14:paraId="1AFA8BC2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2022-03-03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  <w:noWrap/>
            <w:vAlign w:val="center"/>
          </w:tcPr>
          <w:p w14:paraId="18D04CD3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update of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  <w:noWrap/>
            <w:vAlign w:val="center"/>
          </w:tcPr>
          <w:p w14:paraId="0A1FE8BD" w14:textId="3F5D2332" w:rsidR="00CC6811" w:rsidRPr="00C7474B" w:rsidRDefault="00CC6811" w:rsidP="005B06F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event </w:t>
            </w:r>
            <w:r w:rsidR="005B06F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6</w:t>
            </w:r>
          </w:p>
        </w:tc>
      </w:tr>
      <w:tr w:rsidR="00CC6811" w:rsidRPr="00C7474B" w14:paraId="2B63BDBC" w14:textId="77777777" w:rsidTr="00CC6811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center"/>
          </w:tcPr>
          <w:p w14:paraId="278619A8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Canada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center"/>
          </w:tcPr>
          <w:p w14:paraId="5E931BA5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NS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center"/>
          </w:tcPr>
          <w:p w14:paraId="4C986C12" w14:textId="6727DE1E" w:rsidR="00CC6811" w:rsidRPr="00C7474B" w:rsidRDefault="00E95ADC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center"/>
          </w:tcPr>
          <w:p w14:paraId="0E76D44C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2022-03-03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center"/>
          </w:tcPr>
          <w:p w14:paraId="7FBB0E58" w14:textId="77777777" w:rsidR="00CC6811" w:rsidRPr="00C7474B" w:rsidRDefault="00C771F6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same study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center"/>
          </w:tcPr>
          <w:p w14:paraId="462242A6" w14:textId="731C1392" w:rsidR="00CC6811" w:rsidRPr="00C7474B" w:rsidRDefault="00CC6811" w:rsidP="005B06F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event </w:t>
            </w:r>
            <w:r w:rsidR="005B06F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7</w:t>
            </w:r>
          </w:p>
        </w:tc>
      </w:tr>
      <w:tr w:rsidR="00CC6811" w:rsidRPr="00C7474B" w14:paraId="23523F7E" w14:textId="77777777" w:rsidTr="00CC6811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2B090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40EE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3C246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0F324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C5B5C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9A381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CC6811" w:rsidRPr="00C7474B" w14:paraId="51DA9263" w14:textId="77777777" w:rsidTr="00CC6811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55A7E05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test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BA156F7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7474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sampling_type</w:t>
            </w:r>
            <w:proofErr w:type="spellEnd"/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79210B5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test_2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997B476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sampling_type_2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BF3025D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test_3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4AE680D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sampling_type_3</w:t>
            </w:r>
          </w:p>
        </w:tc>
      </w:tr>
      <w:tr w:rsidR="00CC6811" w:rsidRPr="00C7474B" w14:paraId="5BF31652" w14:textId="77777777" w:rsidTr="00CC6811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center"/>
          </w:tcPr>
          <w:p w14:paraId="492ECDBC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PCR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center"/>
          </w:tcPr>
          <w:p w14:paraId="2397831C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NS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center"/>
          </w:tcPr>
          <w:p w14:paraId="068D8C89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center"/>
          </w:tcPr>
          <w:p w14:paraId="7F55228E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center"/>
          </w:tcPr>
          <w:p w14:paraId="001BAA09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center"/>
          </w:tcPr>
          <w:p w14:paraId="4056C5E7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CC6811" w:rsidRPr="00C7474B" w14:paraId="3939240F" w14:textId="77777777" w:rsidTr="00CC6811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  <w:noWrap/>
            <w:vAlign w:val="center"/>
          </w:tcPr>
          <w:p w14:paraId="17AC2321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PCR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  <w:noWrap/>
            <w:vAlign w:val="center"/>
          </w:tcPr>
          <w:p w14:paraId="41CC6C93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lymph node (post mortem)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  <w:noWrap/>
            <w:vAlign w:val="center"/>
          </w:tcPr>
          <w:p w14:paraId="5A6E1719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PCR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  <w:noWrap/>
            <w:vAlign w:val="center"/>
          </w:tcPr>
          <w:p w14:paraId="4C78EFCD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nasal swab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  <w:noWrap/>
            <w:vAlign w:val="center"/>
          </w:tcPr>
          <w:p w14:paraId="56945D85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gene sequencing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  <w:noWrap/>
            <w:vAlign w:val="center"/>
          </w:tcPr>
          <w:p w14:paraId="14D48D30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nasal swab</w:t>
            </w:r>
          </w:p>
        </w:tc>
      </w:tr>
      <w:tr w:rsidR="00CC6811" w:rsidRPr="00C7474B" w14:paraId="25E03B4C" w14:textId="77777777" w:rsidTr="00CC6811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center"/>
          </w:tcPr>
          <w:p w14:paraId="60292113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PCR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center"/>
          </w:tcPr>
          <w:p w14:paraId="24E6B6A3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013F3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nasal swab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center"/>
          </w:tcPr>
          <w:p w14:paraId="41F951CC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013F3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gene sequencing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center"/>
          </w:tcPr>
          <w:p w14:paraId="14C3DCFF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013F3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nasal swab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center"/>
          </w:tcPr>
          <w:p w14:paraId="3901ECF7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013F3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center"/>
          </w:tcPr>
          <w:p w14:paraId="19ECA0C4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CC6811" w:rsidRPr="00C7474B" w14:paraId="1202B5D7" w14:textId="77777777" w:rsidTr="00CC6811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FA003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A5EEB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83052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27030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6B655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9DAD00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CC6811" w:rsidRPr="00C7474B" w14:paraId="1856356C" w14:textId="77777777" w:rsidTr="00CC6811">
        <w:trPr>
          <w:gridAfter w:val="1"/>
          <w:wAfter w:w="2126" w:type="dxa"/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D06AE9C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C7474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reason_for_testing</w:t>
            </w:r>
            <w:proofErr w:type="spellEnd"/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4653E4F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symptoms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B1439E9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outcome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1FE77FC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F2ED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living_conditions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A4DDE4D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variant</w:t>
            </w:r>
          </w:p>
        </w:tc>
      </w:tr>
      <w:tr w:rsidR="00CC6811" w:rsidRPr="00C7474B" w14:paraId="66D61A5B" w14:textId="77777777" w:rsidTr="00CC6811">
        <w:trPr>
          <w:gridAfter w:val="1"/>
          <w:wAfter w:w="2126" w:type="dxa"/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center"/>
          </w:tcPr>
          <w:p w14:paraId="3E4C370B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surveillance/monitoring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center"/>
          </w:tcPr>
          <w:p w14:paraId="0CE86D6D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subclinical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center"/>
          </w:tcPr>
          <w:p w14:paraId="4BBAAC90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death not related to Sars-CoV-2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center"/>
          </w:tcPr>
          <w:p w14:paraId="537AF278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E624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wildlife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center"/>
          </w:tcPr>
          <w:p w14:paraId="2EB4BD7C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NA</w:t>
            </w:r>
          </w:p>
        </w:tc>
      </w:tr>
      <w:tr w:rsidR="00CC6811" w:rsidRPr="00C7474B" w14:paraId="54BF9282" w14:textId="77777777" w:rsidTr="00CC6811">
        <w:trPr>
          <w:gridAfter w:val="1"/>
          <w:wAfter w:w="2126" w:type="dxa"/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  <w:noWrap/>
            <w:vAlign w:val="center"/>
          </w:tcPr>
          <w:p w14:paraId="3EBE0CDF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surveillance/monitoring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  <w:noWrap/>
            <w:vAlign w:val="center"/>
          </w:tcPr>
          <w:p w14:paraId="1C008B80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subclinical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  <w:noWrap/>
            <w:vAlign w:val="center"/>
          </w:tcPr>
          <w:p w14:paraId="5BF461B9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death not related to Sars-CoV-2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  <w:noWrap/>
            <w:vAlign w:val="center"/>
          </w:tcPr>
          <w:p w14:paraId="4955E733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E624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wildlife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5" w:themeFillTint="66"/>
            <w:noWrap/>
            <w:vAlign w:val="center"/>
          </w:tcPr>
          <w:p w14:paraId="7F936611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Ontario WTD lineage</w:t>
            </w:r>
          </w:p>
        </w:tc>
      </w:tr>
      <w:tr w:rsidR="00CC6811" w:rsidRPr="00C7474B" w14:paraId="35A6A150" w14:textId="77777777" w:rsidTr="00CC6811">
        <w:trPr>
          <w:gridAfter w:val="1"/>
          <w:wAfter w:w="2126" w:type="dxa"/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center"/>
          </w:tcPr>
          <w:p w14:paraId="54647AA3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surveillance/monitoring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center"/>
          </w:tcPr>
          <w:p w14:paraId="2DC1B142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subclinical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center"/>
          </w:tcPr>
          <w:p w14:paraId="7AB9F5FB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death not related to Sars-CoV-2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center"/>
          </w:tcPr>
          <w:p w14:paraId="4B1EA98D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4E624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wildlife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5" w:themeFillTint="99"/>
            <w:noWrap/>
            <w:vAlign w:val="center"/>
          </w:tcPr>
          <w:p w14:paraId="725B5A5D" w14:textId="77777777" w:rsidR="00CC6811" w:rsidRPr="00C7474B" w:rsidRDefault="00CC6811" w:rsidP="00CC681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7474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Ontario WTD lineage</w:t>
            </w:r>
          </w:p>
        </w:tc>
      </w:tr>
    </w:tbl>
    <w:p w14:paraId="548759E5" w14:textId="77777777" w:rsidR="008D663F" w:rsidRDefault="008D663F"/>
    <w:sectPr w:rsidR="008D663F" w:rsidSect="0078407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D8"/>
    <w:rsid w:val="00013F32"/>
    <w:rsid w:val="00014A3B"/>
    <w:rsid w:val="00086B14"/>
    <w:rsid w:val="000A1E4B"/>
    <w:rsid w:val="00145915"/>
    <w:rsid w:val="00154685"/>
    <w:rsid w:val="001A6413"/>
    <w:rsid w:val="0021745D"/>
    <w:rsid w:val="00221EF1"/>
    <w:rsid w:val="00302F5A"/>
    <w:rsid w:val="00332115"/>
    <w:rsid w:val="00392A8A"/>
    <w:rsid w:val="004164AA"/>
    <w:rsid w:val="00432659"/>
    <w:rsid w:val="00436138"/>
    <w:rsid w:val="004743D5"/>
    <w:rsid w:val="004E624E"/>
    <w:rsid w:val="004F5C5D"/>
    <w:rsid w:val="00556E14"/>
    <w:rsid w:val="00563E00"/>
    <w:rsid w:val="005B06F3"/>
    <w:rsid w:val="005C417E"/>
    <w:rsid w:val="005D3571"/>
    <w:rsid w:val="005F7B2B"/>
    <w:rsid w:val="00607FB7"/>
    <w:rsid w:val="00610E18"/>
    <w:rsid w:val="00652941"/>
    <w:rsid w:val="00656FFF"/>
    <w:rsid w:val="006B5032"/>
    <w:rsid w:val="006B733F"/>
    <w:rsid w:val="006F2ED8"/>
    <w:rsid w:val="00712C52"/>
    <w:rsid w:val="00747DD0"/>
    <w:rsid w:val="00784078"/>
    <w:rsid w:val="007E0CA5"/>
    <w:rsid w:val="007E2B52"/>
    <w:rsid w:val="00806ED8"/>
    <w:rsid w:val="00824190"/>
    <w:rsid w:val="00853BED"/>
    <w:rsid w:val="008D663F"/>
    <w:rsid w:val="00950095"/>
    <w:rsid w:val="00962826"/>
    <w:rsid w:val="009B24A5"/>
    <w:rsid w:val="009D716A"/>
    <w:rsid w:val="00A442B5"/>
    <w:rsid w:val="00AC08E7"/>
    <w:rsid w:val="00B42788"/>
    <w:rsid w:val="00BB1930"/>
    <w:rsid w:val="00C02811"/>
    <w:rsid w:val="00C7474B"/>
    <w:rsid w:val="00C771F6"/>
    <w:rsid w:val="00CC6811"/>
    <w:rsid w:val="00D52CDE"/>
    <w:rsid w:val="00DA3CFC"/>
    <w:rsid w:val="00DE7878"/>
    <w:rsid w:val="00DF281A"/>
    <w:rsid w:val="00E51335"/>
    <w:rsid w:val="00E71859"/>
    <w:rsid w:val="00E75530"/>
    <w:rsid w:val="00E95ADC"/>
    <w:rsid w:val="00EB3384"/>
    <w:rsid w:val="00EC08FC"/>
    <w:rsid w:val="00EF330E"/>
    <w:rsid w:val="00F720EF"/>
    <w:rsid w:val="00FC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5040"/>
  <w15:chartTrackingRefBased/>
  <w15:docId w15:val="{7669E46E-D7F3-4817-B7D1-48B3993B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E00"/>
    <w:pPr>
      <w:keepNext/>
      <w:keepLines/>
      <w:spacing w:before="120" w:after="240"/>
      <w:outlineLvl w:val="0"/>
    </w:pPr>
    <w:rPr>
      <w:rFonts w:ascii="Arial" w:eastAsiaTheme="majorEastAsia" w:hAnsi="Arial" w:cstheme="majorBidi"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6F3"/>
    <w:rPr>
      <w:rFonts w:ascii="Segoe UI" w:hAnsi="Segoe UI" w:cs="Segoe UI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C41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1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17E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1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17E"/>
    <w:rPr>
      <w:b/>
      <w:bCs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63E00"/>
    <w:rPr>
      <w:rFonts w:ascii="Arial" w:eastAsiaTheme="majorEastAsia" w:hAnsi="Arial" w:cstheme="majorBidi"/>
      <w:color w:val="000000" w:themeColor="text1"/>
      <w:sz w:val="26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1154</Words>
  <Characters>6720</Characters>
  <Application>Microsoft Office Word</Application>
  <DocSecurity>0</DocSecurity>
  <Lines>353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Vetmeduni Vienna</Company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Desvars-Larrive Amelie</dc:creator>
  <cp:keywords/>
  <dc:description/>
  <cp:lastModifiedBy>Desvars-Larrive Amelie</cp:lastModifiedBy>
  <cp:revision>2</cp:revision>
  <dcterms:created xsi:type="dcterms:W3CDTF">2022-04-07T10:29:00Z</dcterms:created>
  <dcterms:modified xsi:type="dcterms:W3CDTF">2022-04-07T10:29:00Z</dcterms:modified>
</cp:coreProperties>
</file>