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1AEA" w14:textId="76ED1FF3" w:rsidR="00F64CA3" w:rsidRPr="00F64CA3" w:rsidRDefault="00F64CA3" w:rsidP="00F64CA3">
      <w:pPr>
        <w:jc w:val="center"/>
        <w:rPr>
          <w:rFonts w:ascii="Roboto" w:hAnsi="Roboto" w:cs="Arial"/>
          <w:lang w:val="sr-Latn-RS"/>
        </w:rPr>
      </w:pPr>
      <w:r w:rsidRPr="00F64CA3">
        <w:rPr>
          <w:rFonts w:ascii="Roboto" w:hAnsi="Roboto" w:cs="Arial"/>
        </w:rPr>
        <w:t>Dr</w:t>
      </w:r>
      <w:r w:rsidRPr="00F64CA3">
        <w:rPr>
          <w:rFonts w:ascii="Roboto" w:hAnsi="Roboto" w:cs="Arial"/>
          <w:lang w:val="sr-Latn-RS"/>
        </w:rPr>
        <w:t>žavni univerzitet u Novom Pazaru</w:t>
      </w:r>
    </w:p>
    <w:p w14:paraId="4FF57984" w14:textId="77777777" w:rsidR="00F64CA3" w:rsidRDefault="00F64CA3" w:rsidP="00F64CA3">
      <w:pPr>
        <w:rPr>
          <w:rFonts w:ascii="Roboto" w:hAnsi="Roboto" w:cs="Arial"/>
          <w:lang w:val="sr-Latn-RS"/>
        </w:rPr>
      </w:pPr>
    </w:p>
    <w:p w14:paraId="1A7D9312" w14:textId="77777777" w:rsidR="00F64CA3" w:rsidRP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6189097C" w14:textId="77777777" w:rsidR="00F64CA3" w:rsidRP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18C02AE8" w14:textId="1F3AB3B1" w:rsidR="00F64CA3" w:rsidRPr="00F64CA3" w:rsidRDefault="00F64CA3" w:rsidP="00F64CA3">
      <w:pPr>
        <w:jc w:val="center"/>
        <w:rPr>
          <w:rFonts w:ascii="Roboto" w:hAnsi="Roboto" w:cs="Arial"/>
          <w:lang w:val="sr-Latn-RS"/>
        </w:rPr>
      </w:pPr>
      <w:r w:rsidRPr="00F64CA3">
        <w:rPr>
          <w:rFonts w:ascii="Roboto" w:hAnsi="Roboto"/>
        </w:rPr>
        <w:drawing>
          <wp:inline distT="0" distB="0" distL="0" distR="0" wp14:anchorId="2A0C43A0" wp14:editId="338B1F0D">
            <wp:extent cx="1962150" cy="1581150"/>
            <wp:effectExtent l="0" t="0" r="0" b="0"/>
            <wp:docPr id="1053081590" name="Picture 1" descr="A black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81590" name="Picture 1" descr="A black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EDF30" w14:textId="77777777" w:rsidR="00F64CA3" w:rsidRP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17BBBF80" w14:textId="77777777" w:rsidR="00F64CA3" w:rsidRP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70A1B31B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51DBD199" w14:textId="77777777" w:rsidR="00F64CA3" w:rsidRPr="00F64CA3" w:rsidRDefault="00F64CA3" w:rsidP="00F64CA3">
      <w:pPr>
        <w:rPr>
          <w:rFonts w:ascii="Roboto" w:hAnsi="Roboto" w:cs="Arial"/>
          <w:lang w:val="sr-Latn-RS"/>
        </w:rPr>
      </w:pPr>
    </w:p>
    <w:p w14:paraId="47A0E157" w14:textId="77777777" w:rsidR="00F64CA3" w:rsidRP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303A2958" w14:textId="2DEF4F95" w:rsidR="00F64CA3" w:rsidRPr="00073EFD" w:rsidRDefault="00073EFD" w:rsidP="00F64CA3">
      <w:pPr>
        <w:jc w:val="center"/>
        <w:rPr>
          <w:rFonts w:ascii="Roboto" w:hAnsi="Roboto" w:cs="Arial"/>
          <w:b/>
          <w:bCs/>
          <w:sz w:val="48"/>
          <w:szCs w:val="48"/>
          <w:lang w:val="sr-Latn-RS"/>
        </w:rPr>
      </w:pPr>
      <w:r w:rsidRPr="00073EFD">
        <w:rPr>
          <w:rFonts w:ascii="Roboto" w:hAnsi="Roboto" w:cs="Arial"/>
          <w:b/>
          <w:bCs/>
          <w:sz w:val="48"/>
          <w:szCs w:val="48"/>
          <w:lang w:val="sr-Latn-RS"/>
        </w:rPr>
        <w:t>Partneri</w:t>
      </w:r>
    </w:p>
    <w:p w14:paraId="048B3E2B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66216C55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7EC5899A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019EF112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2581B221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11EAE6E5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0E34AE9B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2A66A5A0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1819F9C6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6532FD47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34E4BE26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5A4F4507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08FD3A9A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6A34E85B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6F97DFBD" w14:textId="679020E0" w:rsidR="00F64CA3" w:rsidRDefault="00F64CA3" w:rsidP="00F64CA3">
      <w:pPr>
        <w:jc w:val="center"/>
        <w:rPr>
          <w:rFonts w:ascii="Roboto" w:hAnsi="Roboto" w:cs="Arial"/>
          <w:lang w:val="sr-Latn-RS"/>
        </w:rPr>
      </w:pPr>
      <w:r>
        <w:rPr>
          <w:rFonts w:ascii="Roboto" w:hAnsi="Roboto" w:cs="Arial"/>
          <w:lang w:val="sr-Latn-RS"/>
        </w:rPr>
        <w:t>MMADD</w:t>
      </w:r>
    </w:p>
    <w:p w14:paraId="24C5E097" w14:textId="5645D958" w:rsidR="00F64CA3" w:rsidRDefault="00F64CA3" w:rsidP="00F64CA3">
      <w:pPr>
        <w:jc w:val="center"/>
        <w:rPr>
          <w:rFonts w:ascii="Roboto" w:hAnsi="Roboto" w:cs="Arial"/>
          <w:lang w:val="sr-Latn-RS"/>
        </w:rPr>
      </w:pPr>
      <w:r>
        <w:rPr>
          <w:rFonts w:ascii="Roboto" w:hAnsi="Roboto" w:cs="Arial"/>
          <w:lang w:val="sr-Latn-RS"/>
        </w:rPr>
        <w:t>Novi Pazar, 2023</w:t>
      </w:r>
    </w:p>
    <w:p w14:paraId="124A5361" w14:textId="14E6A6F9" w:rsidR="00F64CA3" w:rsidRPr="00073EFD" w:rsidRDefault="00F64CA3" w:rsidP="00F64CA3">
      <w:pPr>
        <w:jc w:val="center"/>
        <w:rPr>
          <w:rFonts w:ascii="Roboto" w:hAnsi="Roboto" w:cs="Arial"/>
          <w:b/>
          <w:bCs/>
          <w:sz w:val="40"/>
          <w:szCs w:val="40"/>
          <w:lang w:val="sr-Latn-RS"/>
        </w:rPr>
      </w:pPr>
      <w:r w:rsidRPr="00073EFD">
        <w:rPr>
          <w:rFonts w:ascii="Roboto" w:hAnsi="Roboto" w:cs="Arial"/>
          <w:b/>
          <w:bCs/>
          <w:sz w:val="40"/>
          <w:szCs w:val="40"/>
          <w:lang w:val="sr-Latn-RS"/>
        </w:rPr>
        <w:lastRenderedPageBreak/>
        <w:t>Partneri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40563F" w:rsidRPr="0040563F" w14:paraId="29AAB544" w14:textId="77777777" w:rsidTr="0040563F">
        <w:tc>
          <w:tcPr>
            <w:tcW w:w="3596" w:type="dxa"/>
            <w:gridSpan w:val="2"/>
            <w:vMerge w:val="restart"/>
            <w:vAlign w:val="center"/>
          </w:tcPr>
          <w:p w14:paraId="04AD4F0E" w14:textId="5BC706AE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Unutrašnji partneri</w:t>
            </w:r>
          </w:p>
        </w:tc>
        <w:tc>
          <w:tcPr>
            <w:tcW w:w="7194" w:type="dxa"/>
            <w:gridSpan w:val="4"/>
            <w:vAlign w:val="center"/>
          </w:tcPr>
          <w:p w14:paraId="1CFCCF55" w14:textId="3F32B1E6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Spoljašnji partneri</w:t>
            </w:r>
          </w:p>
        </w:tc>
      </w:tr>
      <w:tr w:rsidR="0040563F" w:rsidRPr="0040563F" w14:paraId="1E07ED6D" w14:textId="77777777" w:rsidTr="0040563F">
        <w:tc>
          <w:tcPr>
            <w:tcW w:w="3596" w:type="dxa"/>
            <w:gridSpan w:val="2"/>
            <w:vMerge/>
            <w:vAlign w:val="center"/>
          </w:tcPr>
          <w:p w14:paraId="230ADA32" w14:textId="6905D7EE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</w:p>
        </w:tc>
        <w:tc>
          <w:tcPr>
            <w:tcW w:w="3596" w:type="dxa"/>
            <w:gridSpan w:val="2"/>
            <w:vAlign w:val="center"/>
          </w:tcPr>
          <w:p w14:paraId="1D665A2F" w14:textId="2E4198E8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Programski partneri</w:t>
            </w:r>
          </w:p>
        </w:tc>
        <w:tc>
          <w:tcPr>
            <w:tcW w:w="3598" w:type="dxa"/>
            <w:gridSpan w:val="2"/>
            <w:vAlign w:val="center"/>
          </w:tcPr>
          <w:p w14:paraId="2CE310CA" w14:textId="7B8EA8F2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Poslovni partneri</w:t>
            </w:r>
          </w:p>
        </w:tc>
      </w:tr>
      <w:tr w:rsidR="0040563F" w:rsidRPr="0040563F" w14:paraId="77712DED" w14:textId="77777777" w:rsidTr="0040563F">
        <w:tc>
          <w:tcPr>
            <w:tcW w:w="1798" w:type="dxa"/>
          </w:tcPr>
          <w:p w14:paraId="312C327C" w14:textId="7DA7B4FB" w:rsidR="0040563F" w:rsidRPr="0040563F" w:rsidRDefault="0040563F" w:rsidP="00F64CA3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Naziv</w:t>
            </w:r>
          </w:p>
        </w:tc>
        <w:tc>
          <w:tcPr>
            <w:tcW w:w="1798" w:type="dxa"/>
            <w:vAlign w:val="center"/>
          </w:tcPr>
          <w:p w14:paraId="07998841" w14:textId="72ED0FBD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Grad</w:t>
            </w:r>
          </w:p>
        </w:tc>
        <w:tc>
          <w:tcPr>
            <w:tcW w:w="1798" w:type="dxa"/>
            <w:vAlign w:val="center"/>
          </w:tcPr>
          <w:p w14:paraId="280CEAD9" w14:textId="387DE9A3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Naziv</w:t>
            </w:r>
          </w:p>
        </w:tc>
        <w:tc>
          <w:tcPr>
            <w:tcW w:w="1798" w:type="dxa"/>
            <w:vAlign w:val="center"/>
          </w:tcPr>
          <w:p w14:paraId="129A5A61" w14:textId="7737F473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Država</w:t>
            </w:r>
          </w:p>
        </w:tc>
        <w:tc>
          <w:tcPr>
            <w:tcW w:w="1799" w:type="dxa"/>
            <w:vAlign w:val="center"/>
          </w:tcPr>
          <w:p w14:paraId="468A0305" w14:textId="4C33D25D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Naziv</w:t>
            </w:r>
          </w:p>
        </w:tc>
        <w:tc>
          <w:tcPr>
            <w:tcW w:w="1799" w:type="dxa"/>
            <w:vAlign w:val="center"/>
          </w:tcPr>
          <w:p w14:paraId="37A2B11B" w14:textId="73331031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Država</w:t>
            </w:r>
          </w:p>
        </w:tc>
      </w:tr>
      <w:tr w:rsidR="0040563F" w:rsidRPr="0040563F" w14:paraId="4D6543C6" w14:textId="77777777" w:rsidTr="0040563F">
        <w:tc>
          <w:tcPr>
            <w:tcW w:w="1798" w:type="dxa"/>
          </w:tcPr>
          <w:p w14:paraId="4BFBC420" w14:textId="47790CEE" w:rsidR="0040563F" w:rsidRPr="0040563F" w:rsidRDefault="0040563F" w:rsidP="00F64CA3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Univerzitet u Beogradu, Matematički fakultet</w:t>
            </w:r>
          </w:p>
        </w:tc>
        <w:tc>
          <w:tcPr>
            <w:tcW w:w="1798" w:type="dxa"/>
            <w:vAlign w:val="center"/>
          </w:tcPr>
          <w:p w14:paraId="149FD02D" w14:textId="36798EBE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Beograd</w:t>
            </w:r>
          </w:p>
        </w:tc>
        <w:tc>
          <w:tcPr>
            <w:tcW w:w="1798" w:type="dxa"/>
            <w:vAlign w:val="center"/>
          </w:tcPr>
          <w:p w14:paraId="52020BF0" w14:textId="217BA8C3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Tehnički univerzitet Minhena</w:t>
            </w:r>
          </w:p>
        </w:tc>
        <w:tc>
          <w:tcPr>
            <w:tcW w:w="1798" w:type="dxa"/>
            <w:vAlign w:val="center"/>
          </w:tcPr>
          <w:p w14:paraId="3390DBDE" w14:textId="78AACA13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Nemačka</w:t>
            </w:r>
          </w:p>
        </w:tc>
        <w:tc>
          <w:tcPr>
            <w:tcW w:w="1799" w:type="dxa"/>
            <w:vAlign w:val="center"/>
          </w:tcPr>
          <w:p w14:paraId="574F99C8" w14:textId="4F570E25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Accenture</w:t>
            </w:r>
          </w:p>
        </w:tc>
        <w:tc>
          <w:tcPr>
            <w:tcW w:w="1799" w:type="dxa"/>
            <w:vAlign w:val="center"/>
          </w:tcPr>
          <w:p w14:paraId="23CB6819" w14:textId="6368BB92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 xml:space="preserve">Irska </w:t>
            </w:r>
          </w:p>
        </w:tc>
      </w:tr>
      <w:tr w:rsidR="0040563F" w:rsidRPr="0040563F" w14:paraId="0BE50576" w14:textId="77777777" w:rsidTr="0040563F">
        <w:tc>
          <w:tcPr>
            <w:tcW w:w="1798" w:type="dxa"/>
          </w:tcPr>
          <w:p w14:paraId="40E5E1B7" w14:textId="63C5B771" w:rsidR="0040563F" w:rsidRPr="0040563F" w:rsidRDefault="0040563F" w:rsidP="00F64CA3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ICT Hub Beograd</w:t>
            </w:r>
          </w:p>
        </w:tc>
        <w:tc>
          <w:tcPr>
            <w:tcW w:w="1798" w:type="dxa"/>
            <w:vAlign w:val="center"/>
          </w:tcPr>
          <w:p w14:paraId="4E10FAB4" w14:textId="33801270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Beograd</w:t>
            </w:r>
          </w:p>
        </w:tc>
        <w:tc>
          <w:tcPr>
            <w:tcW w:w="1798" w:type="dxa"/>
            <w:vAlign w:val="center"/>
          </w:tcPr>
          <w:p w14:paraId="7C6EA154" w14:textId="521D0BC6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Politehnički univerzitet u Milanu</w:t>
            </w:r>
          </w:p>
        </w:tc>
        <w:tc>
          <w:tcPr>
            <w:tcW w:w="1798" w:type="dxa"/>
            <w:vAlign w:val="center"/>
          </w:tcPr>
          <w:p w14:paraId="3B3020D5" w14:textId="0F61CA37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Italija</w:t>
            </w:r>
          </w:p>
        </w:tc>
        <w:tc>
          <w:tcPr>
            <w:tcW w:w="1799" w:type="dxa"/>
            <w:vAlign w:val="center"/>
          </w:tcPr>
          <w:p w14:paraId="40685509" w14:textId="7F0DDC7B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IBM</w:t>
            </w:r>
          </w:p>
        </w:tc>
        <w:tc>
          <w:tcPr>
            <w:tcW w:w="1799" w:type="dxa"/>
            <w:vAlign w:val="center"/>
          </w:tcPr>
          <w:p w14:paraId="7D9302F2" w14:textId="02B94F04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SAD</w:t>
            </w:r>
          </w:p>
        </w:tc>
      </w:tr>
      <w:tr w:rsidR="0040563F" w:rsidRPr="0040563F" w14:paraId="12393A7D" w14:textId="77777777" w:rsidTr="0040563F">
        <w:tc>
          <w:tcPr>
            <w:tcW w:w="1798" w:type="dxa"/>
          </w:tcPr>
          <w:p w14:paraId="6C0F49F8" w14:textId="2BFB7480" w:rsidR="0040563F" w:rsidRPr="0040563F" w:rsidRDefault="0040563F" w:rsidP="00F64CA3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Fakultet tehničkih nauka, Univerzitet u Novom Sadu</w:t>
            </w:r>
          </w:p>
        </w:tc>
        <w:tc>
          <w:tcPr>
            <w:tcW w:w="1798" w:type="dxa"/>
            <w:vAlign w:val="center"/>
          </w:tcPr>
          <w:p w14:paraId="2195A196" w14:textId="7124B1FE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Novi Sad</w:t>
            </w:r>
          </w:p>
        </w:tc>
        <w:tc>
          <w:tcPr>
            <w:tcW w:w="1798" w:type="dxa"/>
            <w:vAlign w:val="center"/>
          </w:tcPr>
          <w:p w14:paraId="0464BFF4" w14:textId="70B7B6CD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Kungliga Tekniska Högskolan (KTH)</w:t>
            </w:r>
          </w:p>
        </w:tc>
        <w:tc>
          <w:tcPr>
            <w:tcW w:w="1798" w:type="dxa"/>
            <w:vAlign w:val="center"/>
          </w:tcPr>
          <w:p w14:paraId="2824998E" w14:textId="2DA04615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Švedska</w:t>
            </w:r>
          </w:p>
        </w:tc>
        <w:tc>
          <w:tcPr>
            <w:tcW w:w="1799" w:type="dxa"/>
            <w:vAlign w:val="center"/>
          </w:tcPr>
          <w:p w14:paraId="1F23B2FB" w14:textId="67310BF3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</w:p>
        </w:tc>
        <w:tc>
          <w:tcPr>
            <w:tcW w:w="1799" w:type="dxa"/>
            <w:vAlign w:val="center"/>
          </w:tcPr>
          <w:p w14:paraId="37960B38" w14:textId="77777777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</w:p>
        </w:tc>
      </w:tr>
      <w:tr w:rsidR="0040563F" w:rsidRPr="0040563F" w14:paraId="43330A8C" w14:textId="77777777" w:rsidTr="0040563F">
        <w:tc>
          <w:tcPr>
            <w:tcW w:w="1798" w:type="dxa"/>
          </w:tcPr>
          <w:p w14:paraId="3B294460" w14:textId="7D024A34" w:rsidR="0040563F" w:rsidRPr="0040563F" w:rsidRDefault="0040563F" w:rsidP="00F64CA3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Univerzitet u Nišu - Elektronski fakultet</w:t>
            </w:r>
          </w:p>
        </w:tc>
        <w:tc>
          <w:tcPr>
            <w:tcW w:w="1798" w:type="dxa"/>
            <w:vAlign w:val="center"/>
          </w:tcPr>
          <w:p w14:paraId="3930D896" w14:textId="159C3E93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Niš</w:t>
            </w:r>
          </w:p>
        </w:tc>
        <w:tc>
          <w:tcPr>
            <w:tcW w:w="1798" w:type="dxa"/>
            <w:vAlign w:val="center"/>
          </w:tcPr>
          <w:p w14:paraId="21F1D7CC" w14:textId="6D7EEF96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Delft Blockchain Lab</w:t>
            </w:r>
          </w:p>
        </w:tc>
        <w:tc>
          <w:tcPr>
            <w:tcW w:w="1798" w:type="dxa"/>
            <w:vAlign w:val="center"/>
          </w:tcPr>
          <w:p w14:paraId="55F076C3" w14:textId="1B534732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Holandija</w:t>
            </w:r>
          </w:p>
        </w:tc>
        <w:tc>
          <w:tcPr>
            <w:tcW w:w="1799" w:type="dxa"/>
            <w:vAlign w:val="center"/>
          </w:tcPr>
          <w:p w14:paraId="050905E3" w14:textId="77777777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</w:p>
        </w:tc>
        <w:tc>
          <w:tcPr>
            <w:tcW w:w="1799" w:type="dxa"/>
            <w:vAlign w:val="center"/>
          </w:tcPr>
          <w:p w14:paraId="46339049" w14:textId="77777777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</w:p>
        </w:tc>
      </w:tr>
      <w:tr w:rsidR="0040563F" w:rsidRPr="0040563F" w14:paraId="7E669286" w14:textId="77777777" w:rsidTr="0040563F">
        <w:tc>
          <w:tcPr>
            <w:tcW w:w="1798" w:type="dxa"/>
          </w:tcPr>
          <w:p w14:paraId="2E58342E" w14:textId="38407A94" w:rsidR="0040563F" w:rsidRPr="0040563F" w:rsidRDefault="0040563F" w:rsidP="00F64CA3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Startit Centar</w:t>
            </w:r>
          </w:p>
        </w:tc>
        <w:tc>
          <w:tcPr>
            <w:tcW w:w="1798" w:type="dxa"/>
            <w:vAlign w:val="center"/>
          </w:tcPr>
          <w:p w14:paraId="08D690F2" w14:textId="1CA162E0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Zrenjanin</w:t>
            </w:r>
          </w:p>
        </w:tc>
        <w:tc>
          <w:tcPr>
            <w:tcW w:w="1798" w:type="dxa"/>
            <w:vAlign w:val="center"/>
          </w:tcPr>
          <w:p w14:paraId="2A834B4A" w14:textId="5407F505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ETH Zurich</w:t>
            </w:r>
          </w:p>
        </w:tc>
        <w:tc>
          <w:tcPr>
            <w:tcW w:w="1798" w:type="dxa"/>
            <w:vAlign w:val="center"/>
          </w:tcPr>
          <w:p w14:paraId="09EC1247" w14:textId="3363456C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Švajcarska</w:t>
            </w:r>
          </w:p>
        </w:tc>
        <w:tc>
          <w:tcPr>
            <w:tcW w:w="1799" w:type="dxa"/>
            <w:vAlign w:val="center"/>
          </w:tcPr>
          <w:p w14:paraId="4085F0B4" w14:textId="77777777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</w:p>
        </w:tc>
        <w:tc>
          <w:tcPr>
            <w:tcW w:w="1799" w:type="dxa"/>
            <w:vAlign w:val="center"/>
          </w:tcPr>
          <w:p w14:paraId="6D700B18" w14:textId="77777777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</w:p>
        </w:tc>
      </w:tr>
      <w:tr w:rsidR="0040563F" w:rsidRPr="0040563F" w14:paraId="246BC7CE" w14:textId="77777777" w:rsidTr="0040563F">
        <w:tc>
          <w:tcPr>
            <w:tcW w:w="1798" w:type="dxa"/>
          </w:tcPr>
          <w:p w14:paraId="4A4ED85D" w14:textId="77777777" w:rsidR="0040563F" w:rsidRPr="0040563F" w:rsidRDefault="0040563F" w:rsidP="00F64CA3">
            <w:pPr>
              <w:jc w:val="center"/>
              <w:rPr>
                <w:rFonts w:ascii="Roboto" w:hAnsi="Roboto" w:cs="Arial"/>
                <w:lang w:val="sr-Latn-RS"/>
              </w:rPr>
            </w:pPr>
          </w:p>
        </w:tc>
        <w:tc>
          <w:tcPr>
            <w:tcW w:w="1798" w:type="dxa"/>
            <w:vAlign w:val="center"/>
          </w:tcPr>
          <w:p w14:paraId="4DCF3B7B" w14:textId="77777777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</w:p>
        </w:tc>
        <w:tc>
          <w:tcPr>
            <w:tcW w:w="1798" w:type="dxa"/>
            <w:vAlign w:val="center"/>
          </w:tcPr>
          <w:p w14:paraId="2229B367" w14:textId="74B92DFD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Tehnološki univerzitet Delft</w:t>
            </w:r>
          </w:p>
        </w:tc>
        <w:tc>
          <w:tcPr>
            <w:tcW w:w="1798" w:type="dxa"/>
            <w:vAlign w:val="center"/>
          </w:tcPr>
          <w:p w14:paraId="34D44877" w14:textId="02B0C8FB" w:rsidR="0040563F" w:rsidRPr="0040563F" w:rsidRDefault="00073EFD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073EFD">
              <w:rPr>
                <w:rFonts w:ascii="Roboto" w:hAnsi="Roboto" w:cs="Arial"/>
                <w:lang w:val="sr-Latn-RS"/>
              </w:rPr>
              <w:t>Holandija</w:t>
            </w:r>
          </w:p>
        </w:tc>
        <w:tc>
          <w:tcPr>
            <w:tcW w:w="1799" w:type="dxa"/>
            <w:vAlign w:val="center"/>
          </w:tcPr>
          <w:p w14:paraId="4EECD319" w14:textId="77777777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</w:p>
        </w:tc>
        <w:tc>
          <w:tcPr>
            <w:tcW w:w="1799" w:type="dxa"/>
            <w:vAlign w:val="center"/>
          </w:tcPr>
          <w:p w14:paraId="6E6B4610" w14:textId="77777777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</w:p>
        </w:tc>
      </w:tr>
    </w:tbl>
    <w:p w14:paraId="76D29435" w14:textId="77777777" w:rsidR="00F64CA3" w:rsidRPr="00F64CA3" w:rsidRDefault="00F64CA3" w:rsidP="00F64CA3">
      <w:pPr>
        <w:jc w:val="center"/>
        <w:rPr>
          <w:rFonts w:ascii="Roboto" w:hAnsi="Roboto" w:cs="Arial"/>
          <w:b/>
          <w:bCs/>
          <w:lang w:val="sr-Latn-RS"/>
        </w:rPr>
      </w:pPr>
    </w:p>
    <w:sectPr w:rsidR="00F64CA3" w:rsidRPr="00F64CA3" w:rsidSect="00F64C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A3"/>
    <w:rsid w:val="00073EFD"/>
    <w:rsid w:val="0040563F"/>
    <w:rsid w:val="007A5BC6"/>
    <w:rsid w:val="00BD3713"/>
    <w:rsid w:val="00F122B4"/>
    <w:rsid w:val="00F64CA3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ED96"/>
  <w15:chartTrackingRefBased/>
  <w15:docId w15:val="{E12D6CF4-F204-42C6-AA68-FD3E2C33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Denis Dolovac</cp:lastModifiedBy>
  <cp:revision>1</cp:revision>
  <dcterms:created xsi:type="dcterms:W3CDTF">2023-05-23T21:08:00Z</dcterms:created>
  <dcterms:modified xsi:type="dcterms:W3CDTF">2023-05-23T21:31:00Z</dcterms:modified>
</cp:coreProperties>
</file>