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0AE" w14:textId="4144A926" w:rsidR="007A5BC6" w:rsidRPr="00AC5022" w:rsidRDefault="00C0689C" w:rsidP="00C0689C">
      <w:pPr>
        <w:pStyle w:val="Heading1"/>
        <w:jc w:val="center"/>
        <w:rPr>
          <w:lang w:val="sr-Latn-RS"/>
        </w:rPr>
      </w:pPr>
      <w:r w:rsidRPr="00AC5022">
        <w:rPr>
          <w:lang w:val="sr-Latn-RS"/>
        </w:rPr>
        <w:t>ERASMUS+</w:t>
      </w:r>
    </w:p>
    <w:p w14:paraId="5C16EE8D" w14:textId="77777777" w:rsidR="001756E9" w:rsidRPr="00AC5022" w:rsidRDefault="001756E9" w:rsidP="001756E9">
      <w:pPr>
        <w:pStyle w:val="Heading2"/>
        <w:rPr>
          <w:lang w:val="sr-Latn-RS"/>
        </w:rPr>
      </w:pPr>
      <w:r w:rsidRPr="00AC5022">
        <w:rPr>
          <w:lang w:val="sr-Latn-RS"/>
        </w:rPr>
        <w:t>Opšti cilj programa:</w:t>
      </w:r>
    </w:p>
    <w:p w14:paraId="76CA782D" w14:textId="77777777" w:rsidR="001756E9" w:rsidRPr="00AC5022" w:rsidRDefault="001756E9" w:rsidP="001756E9">
      <w:pPr>
        <w:rPr>
          <w:lang w:val="sr-Latn-RS"/>
        </w:rPr>
      </w:pPr>
    </w:p>
    <w:p w14:paraId="50715833" w14:textId="77777777" w:rsidR="001756E9" w:rsidRPr="00AC5022" w:rsidRDefault="001756E9" w:rsidP="001756E9">
      <w:pPr>
        <w:rPr>
          <w:lang w:val="sr-Latn-RS"/>
        </w:rPr>
      </w:pPr>
      <w:r w:rsidRPr="00AC5022">
        <w:rPr>
          <w:lang w:val="sr-Latn-RS"/>
        </w:rPr>
        <w:t>Opšti cilj programa Erasmus+ je podrška, kroz celoživotno učenje, obrazovnom, profesionalnom i ličnom razvoju ljudi u oblastima obrazovanja, treninga, mladih i sporta u Evropi i šire, čime se doprinosi održivom rastu, kvalitetnim poslovima i društvenoj koheziji, podsticanju inovacija i jačanju evropskog identiteta i aktivnog građanstva.</w:t>
      </w:r>
    </w:p>
    <w:p w14:paraId="27516E20" w14:textId="77777777" w:rsidR="001756E9" w:rsidRPr="00AC5022" w:rsidRDefault="001756E9" w:rsidP="001756E9">
      <w:pPr>
        <w:rPr>
          <w:lang w:val="sr-Latn-RS"/>
        </w:rPr>
      </w:pPr>
      <w:r w:rsidRPr="00AC5022">
        <w:rPr>
          <w:lang w:val="sr-Latn-RS"/>
        </w:rPr>
        <w:t>Ovaj podatak se može pronaći na strani 6 PDF dokumenta.</w:t>
      </w:r>
    </w:p>
    <w:p w14:paraId="43227B4E" w14:textId="77777777" w:rsidR="007C6901" w:rsidRPr="00AC5022" w:rsidRDefault="007C6901" w:rsidP="001756E9">
      <w:pPr>
        <w:rPr>
          <w:lang w:val="sr-Latn-RS"/>
        </w:rPr>
      </w:pPr>
    </w:p>
    <w:p w14:paraId="3C4E63ED" w14:textId="77777777" w:rsidR="007C6901" w:rsidRPr="00AC5022" w:rsidRDefault="007C6901" w:rsidP="007C6901">
      <w:pPr>
        <w:pStyle w:val="Heading2"/>
        <w:rPr>
          <w:lang w:val="sr-Latn-RS"/>
        </w:rPr>
      </w:pPr>
      <w:r w:rsidRPr="00AC5022">
        <w:rPr>
          <w:lang w:val="sr-Latn-RS"/>
        </w:rPr>
        <w:t>Specificni ciljevi programa:</w:t>
      </w:r>
    </w:p>
    <w:p w14:paraId="265C504B" w14:textId="77777777" w:rsidR="007C6901" w:rsidRPr="00AC5022" w:rsidRDefault="007C6901" w:rsidP="007C6901">
      <w:pPr>
        <w:rPr>
          <w:lang w:val="sr-Latn-RS"/>
        </w:rPr>
      </w:pPr>
    </w:p>
    <w:p w14:paraId="3E8114E1" w14:textId="77777777" w:rsidR="007C6901" w:rsidRPr="00AC5022" w:rsidRDefault="007C6901" w:rsidP="007C6901">
      <w:pPr>
        <w:rPr>
          <w:lang w:val="sr-Latn-RS"/>
        </w:rPr>
      </w:pPr>
      <w:r w:rsidRPr="00AC5022">
        <w:rPr>
          <w:lang w:val="sr-Latn-RS"/>
        </w:rPr>
        <w:t>- Promovisanje mobilnosti učenika, studenata, nastavnika i drugih profesionalaca u oblasti obrazovanja i treninga, kao i saradnje, kvaliteta, inkluzije i jednakosti, izvrsnosti, kreativnosti i inovacija na nivou organizacija i politika u ovim oblastima.</w:t>
      </w:r>
    </w:p>
    <w:p w14:paraId="790AC816" w14:textId="77777777" w:rsidR="007C6901" w:rsidRPr="00AC5022" w:rsidRDefault="007C6901" w:rsidP="007C6901">
      <w:pPr>
        <w:rPr>
          <w:lang w:val="sr-Latn-RS"/>
        </w:rPr>
      </w:pPr>
      <w:r w:rsidRPr="00AC5022">
        <w:rPr>
          <w:lang w:val="sr-Latn-RS"/>
        </w:rPr>
        <w:t>- Podsticanje neformalnog i informalnog učenja, mobilnosti mladih ljudi i aktivnog učešća među mladima, kao i saradnje, kvaliteta, inkluzije, kreativnosti i inovacija na nivou organizacija i politika u oblasti mladih.</w:t>
      </w:r>
    </w:p>
    <w:p w14:paraId="2DAAF7B8" w14:textId="77777777" w:rsidR="007C6901" w:rsidRPr="00AC5022" w:rsidRDefault="007C6901" w:rsidP="007C6901">
      <w:pPr>
        <w:rPr>
          <w:lang w:val="sr-Latn-RS"/>
        </w:rPr>
      </w:pPr>
      <w:r w:rsidRPr="00AC5022">
        <w:rPr>
          <w:lang w:val="sr-Latn-RS"/>
        </w:rPr>
        <w:t>- Podsticanje mobilnosti stručnjaka za sport, kao i saradnje, kvaliteta, inkluzije, kreativnosti i inovacija na nivou sportskih organizacija i sportskih politika.</w:t>
      </w:r>
    </w:p>
    <w:p w14:paraId="12EE0DE9" w14:textId="77777777" w:rsidR="007C6901" w:rsidRPr="00AC5022" w:rsidRDefault="007C6901" w:rsidP="007C6901">
      <w:pPr>
        <w:rPr>
          <w:lang w:val="sr-Latn-RS"/>
        </w:rPr>
      </w:pPr>
    </w:p>
    <w:p w14:paraId="0E505782" w14:textId="77777777" w:rsidR="007C6901" w:rsidRPr="00AC5022" w:rsidRDefault="007C6901" w:rsidP="007C6901">
      <w:pPr>
        <w:rPr>
          <w:lang w:val="sr-Latn-RS"/>
        </w:rPr>
      </w:pPr>
      <w:r w:rsidRPr="00AC5022">
        <w:rPr>
          <w:lang w:val="sr-Latn-RS"/>
        </w:rPr>
        <w:t>Rezultati programa Erasmus+ su različiti za svaku od ovih oblasti. Na primer:</w:t>
      </w:r>
    </w:p>
    <w:p w14:paraId="3369769C" w14:textId="77777777" w:rsidR="007C6901" w:rsidRPr="00AC5022" w:rsidRDefault="007C6901" w:rsidP="007C6901">
      <w:pPr>
        <w:rPr>
          <w:lang w:val="sr-Latn-RS"/>
        </w:rPr>
      </w:pPr>
      <w:r w:rsidRPr="00AC5022">
        <w:rPr>
          <w:lang w:val="sr-Latn-RS"/>
        </w:rPr>
        <w:t>- U oblasti obrazovanja: poboljšanje kvaliteta nastave i treninga; povećanje broja studenata koji stiču međunarodno iskustvo; jačanje veza između visokoškolskih institucija i privrede; razvoj novih kurseva koji odgovaraju potrebama tržišta rada.</w:t>
      </w:r>
    </w:p>
    <w:p w14:paraId="3E85F444" w14:textId="5896FCB4" w:rsidR="007C6901" w:rsidRPr="00AC5022" w:rsidRDefault="007C6901" w:rsidP="007C6901">
      <w:pPr>
        <w:rPr>
          <w:lang w:val="sr-Latn-RS"/>
        </w:rPr>
      </w:pPr>
      <w:r w:rsidRPr="00AC5022">
        <w:rPr>
          <w:lang w:val="sr-Latn-RS"/>
        </w:rPr>
        <w:t>- U oblasti mladih: povećanje broja mladih ljudi koji učestvuju u aktivnostima koje promovišu inkluziju, jednakost i društvenu koheziju; razvoj novih inovativnih pristupa u radu sa mladima; jačanje kapaciteta organizacija koje rade sa mladima.</w:t>
      </w:r>
    </w:p>
    <w:p w14:paraId="33F8B6A3" w14:textId="77777777" w:rsidR="007C6901" w:rsidRPr="00AC5022" w:rsidRDefault="007C6901" w:rsidP="007C6901">
      <w:pPr>
        <w:rPr>
          <w:lang w:val="sr-Latn-RS"/>
        </w:rPr>
      </w:pPr>
      <w:r w:rsidRPr="00AC5022">
        <w:rPr>
          <w:lang w:val="sr-Latn-RS"/>
        </w:rPr>
        <w:t>- U oblasti sporta: poboljšanje kvaliteta treninga i takmičenja; povećanje broja ljudi koji se bave sportom i fizičkom aktivnošću; promovisanje zdravog načina života i vrednosti koje sport promoviše, kao što su fer-plej, timski rad i poštovanje protivnika; jačanje veza između sportskih organizacija i drugih sektora, poput obrazovanja i privrede.</w:t>
      </w:r>
    </w:p>
    <w:p w14:paraId="67834E33" w14:textId="77777777" w:rsidR="007C6901" w:rsidRPr="00AC5022" w:rsidRDefault="007C6901" w:rsidP="007C6901">
      <w:pPr>
        <w:rPr>
          <w:lang w:val="sr-Latn-RS"/>
        </w:rPr>
      </w:pPr>
    </w:p>
    <w:p w14:paraId="09946B6B" w14:textId="335BE334" w:rsidR="007C6901" w:rsidRPr="00AC5022" w:rsidRDefault="007C6901" w:rsidP="007C6901">
      <w:pPr>
        <w:rPr>
          <w:lang w:val="sr-Latn-RS"/>
        </w:rPr>
      </w:pPr>
      <w:r w:rsidRPr="00AC5022">
        <w:rPr>
          <w:lang w:val="sr-Latn-RS"/>
        </w:rPr>
        <w:t>Detaljnije informacije o specifičnim ciljevima i rezultatima programa Erasmus+ možete pronaći u ovom PDF dokumentu, na strani 6.</w:t>
      </w:r>
    </w:p>
    <w:p w14:paraId="3FE30382" w14:textId="77777777" w:rsidR="009B6745" w:rsidRPr="00AC5022" w:rsidRDefault="009B6745" w:rsidP="007C6901">
      <w:pPr>
        <w:rPr>
          <w:lang w:val="sr-Latn-RS"/>
        </w:rPr>
      </w:pPr>
    </w:p>
    <w:p w14:paraId="53FF1208" w14:textId="77777777" w:rsidR="009B6745" w:rsidRPr="00AC5022" w:rsidRDefault="009B6745" w:rsidP="009B6745">
      <w:pPr>
        <w:pStyle w:val="Heading2"/>
        <w:rPr>
          <w:lang w:val="sr-Latn-RS"/>
        </w:rPr>
      </w:pPr>
      <w:r w:rsidRPr="00AC5022">
        <w:rPr>
          <w:lang w:val="sr-Latn-RS"/>
        </w:rPr>
        <w:lastRenderedPageBreak/>
        <w:t>Ukupan budžet programa:</w:t>
      </w:r>
    </w:p>
    <w:p w14:paraId="528A2525" w14:textId="77777777" w:rsidR="009B6745" w:rsidRPr="00AC5022" w:rsidRDefault="009B6745" w:rsidP="009B6745">
      <w:pPr>
        <w:rPr>
          <w:lang w:val="sr-Latn-RS"/>
        </w:rPr>
      </w:pPr>
    </w:p>
    <w:p w14:paraId="7B63AE6B" w14:textId="77777777" w:rsidR="009B6745" w:rsidRPr="00AC5022" w:rsidRDefault="009B6745" w:rsidP="009B6745">
      <w:pPr>
        <w:rPr>
          <w:lang w:val="sr-Latn-RS"/>
        </w:rPr>
      </w:pPr>
      <w:r w:rsidRPr="00AC5022">
        <w:rPr>
          <w:lang w:val="sr-Latn-RS"/>
        </w:rPr>
        <w:t>Prema strani 19 PDF dokumenta, Erasmus+ Program ima ukupni indikativni finansijski okvir od više</w:t>
      </w:r>
    </w:p>
    <w:p w14:paraId="42D4EEDB" w14:textId="3A274631" w:rsidR="009B6745" w:rsidRPr="00AC5022" w:rsidRDefault="009B6745" w:rsidP="009B6745">
      <w:pPr>
        <w:rPr>
          <w:lang w:val="sr-Latn-RS"/>
        </w:rPr>
      </w:pPr>
      <w:r w:rsidRPr="00AC5022">
        <w:rPr>
          <w:lang w:val="sr-Latn-RS"/>
        </w:rPr>
        <w:t>od 26 milijardi evra iz budžeta EU za sedam godina (2021-2027).</w:t>
      </w:r>
      <w:r w:rsidRPr="00AC5022">
        <w:rPr>
          <w:lang w:val="sr-Latn-RS"/>
        </w:rPr>
        <w:cr/>
      </w:r>
    </w:p>
    <w:p w14:paraId="14E7FEAC" w14:textId="77777777" w:rsidR="009B6745" w:rsidRPr="00AC5022" w:rsidRDefault="009B6745" w:rsidP="009B6745">
      <w:pPr>
        <w:rPr>
          <w:lang w:val="sr-Latn-RS"/>
        </w:rPr>
      </w:pPr>
    </w:p>
    <w:p w14:paraId="63467596" w14:textId="27F7AF0E" w:rsidR="009B6745" w:rsidRPr="00AC5022" w:rsidRDefault="00E26236" w:rsidP="00E26236">
      <w:pPr>
        <w:pStyle w:val="Heading2"/>
        <w:rPr>
          <w:lang w:val="sr-Latn-RS"/>
        </w:rPr>
      </w:pPr>
      <w:r w:rsidRPr="00AC5022">
        <w:rPr>
          <w:lang w:val="sr-Latn-RS"/>
        </w:rPr>
        <w:t>Budžet pojedinacnog projekta; Opšti i posebni ciljevi projekta:</w:t>
      </w:r>
    </w:p>
    <w:p w14:paraId="766C444F" w14:textId="77777777" w:rsidR="00E26236" w:rsidRPr="00AC5022" w:rsidRDefault="00E26236" w:rsidP="00E26236">
      <w:pPr>
        <w:rPr>
          <w:lang w:val="sr-Latn-RS"/>
        </w:rPr>
      </w:pPr>
    </w:p>
    <w:p w14:paraId="38B9F9AC" w14:textId="77777777" w:rsidR="00E26236" w:rsidRPr="00AC5022" w:rsidRDefault="00E26236" w:rsidP="00E26236">
      <w:pPr>
        <w:rPr>
          <w:lang w:val="sr-Latn-RS"/>
        </w:rPr>
      </w:pPr>
      <w:r w:rsidRPr="00AC5022">
        <w:rPr>
          <w:lang w:val="sr-Latn-RS"/>
        </w:rPr>
        <w:t xml:space="preserve">Budžet pojedinačnog projekta u okviru Key Action 1: Mobility of students zavisi od vrste mobilnosti i trajanja projekta. </w:t>
      </w:r>
    </w:p>
    <w:p w14:paraId="51AC1C84" w14:textId="77777777" w:rsidR="00E26236" w:rsidRPr="00AC5022" w:rsidRDefault="00E26236" w:rsidP="00E26236">
      <w:pPr>
        <w:rPr>
          <w:lang w:val="sr-Latn-RS"/>
        </w:rPr>
      </w:pPr>
      <w:r w:rsidRPr="00AC5022">
        <w:rPr>
          <w:lang w:val="sr-Latn-RS"/>
        </w:rPr>
        <w:t>Budžet projekta zavisi od vrste mobilnosti i trajanja projekta. Na primer, za mobilnost studenata visokog obrazovanja, budžet se sastoji od dnevnica i putnih troškova, kao i troškova smeštaja i osiguranja. Za mobilnost osoblja u oblasti obrazovanja i treninga, budžet se sastoji od dnevnica, putnih troškova, troškova smeštaja i osiguranja, kao i dodatnih troškova za pripremu i organizaciju mobilnosti.</w:t>
      </w:r>
    </w:p>
    <w:p w14:paraId="52CED668" w14:textId="77777777" w:rsidR="00E26236" w:rsidRPr="00AC5022" w:rsidRDefault="00E26236" w:rsidP="00E26236">
      <w:pPr>
        <w:rPr>
          <w:lang w:val="sr-Latn-RS"/>
        </w:rPr>
      </w:pPr>
      <w:r w:rsidRPr="00AC5022">
        <w:rPr>
          <w:lang w:val="sr-Latn-RS"/>
        </w:rPr>
        <w:t xml:space="preserve">Iznosi dnevnica, putnih troškova, smeštaja i osiguranja za mobilnost studenata i osoblja u okviru Key Action 1: Mobility of students se razlikuju u zavisnosti od zemlje domaćina i trajanja mobilnosti. </w:t>
      </w:r>
    </w:p>
    <w:p w14:paraId="47E0F515" w14:textId="6404478B" w:rsidR="00E26236" w:rsidRDefault="00E26236" w:rsidP="00E26236">
      <w:pPr>
        <w:rPr>
          <w:lang w:val="sr-Latn-RS"/>
        </w:rPr>
      </w:pPr>
      <w:r w:rsidRPr="00AC5022">
        <w:rPr>
          <w:lang w:val="sr-Latn-RS"/>
        </w:rPr>
        <w:t>Na primer, za mobilnost studenata visokog obrazovanja u 2021. godini, maksimalni iznos dnevnice je 120 evra, a maksimalni iznos putnih troškova zavisi od udaljenosti između mesta polaska i mesta destinacije. Maksimalni iznos smeštaja se takođe razlikuje u zavisnosti od zemlje domaćina. Za mobilnost osoblja u oblasti obrazovanja i treninga, maksimalni iznos dnevnice je 160 evra, a maksimalni iznos putnih troškova zavisi od udaljenosti između mesta polaska i mesta destinacije.</w:t>
      </w:r>
    </w:p>
    <w:p w14:paraId="43AD00BE" w14:textId="77777777" w:rsidR="00AC5022" w:rsidRDefault="00AC5022" w:rsidP="00E26236">
      <w:pPr>
        <w:rPr>
          <w:lang w:val="sr-Latn-RS"/>
        </w:rPr>
      </w:pPr>
    </w:p>
    <w:p w14:paraId="0D1AB94E" w14:textId="77777777" w:rsidR="007B2DB9" w:rsidRDefault="007B2DB9" w:rsidP="007B2DB9">
      <w:pPr>
        <w:pStyle w:val="Heading2"/>
        <w:rPr>
          <w:lang w:val="sr-Latn-RS"/>
        </w:rPr>
      </w:pPr>
      <w:r w:rsidRPr="007B2DB9">
        <w:rPr>
          <w:lang w:val="sr-Latn-RS"/>
        </w:rPr>
        <w:t>Mogući aplikanti:</w:t>
      </w:r>
    </w:p>
    <w:p w14:paraId="74AEFD15" w14:textId="77777777" w:rsidR="007B2DB9" w:rsidRPr="007B2DB9" w:rsidRDefault="007B2DB9" w:rsidP="007B2DB9">
      <w:pPr>
        <w:rPr>
          <w:lang w:val="sr-Latn-RS"/>
        </w:rPr>
      </w:pPr>
    </w:p>
    <w:p w14:paraId="5543919E" w14:textId="77777777" w:rsidR="007B2DB9" w:rsidRPr="007B2DB9" w:rsidRDefault="007B2DB9" w:rsidP="007B2DB9">
      <w:pPr>
        <w:spacing w:line="240" w:lineRule="auto"/>
        <w:rPr>
          <w:lang w:val="sr-Latn-RS"/>
        </w:rPr>
      </w:pPr>
      <w:r w:rsidRPr="007B2DB9">
        <w:rPr>
          <w:lang w:val="sr-Latn-RS"/>
        </w:rPr>
        <w:t>Aplikanti mogu biti organizacije koje su uspostavljene u državi članici EU ili u trećoj zemlji povezanoj</w:t>
      </w:r>
    </w:p>
    <w:p w14:paraId="1C3641A7" w14:textId="77777777" w:rsidR="007B2DB9" w:rsidRPr="007B2DB9" w:rsidRDefault="007B2DB9" w:rsidP="007B2DB9">
      <w:pPr>
        <w:spacing w:line="240" w:lineRule="auto"/>
        <w:rPr>
          <w:lang w:val="sr-Latn-RS"/>
        </w:rPr>
      </w:pPr>
      <w:r w:rsidRPr="007B2DB9">
        <w:rPr>
          <w:lang w:val="sr-Latn-RS"/>
        </w:rPr>
        <w:t>sa programom. To znači da organizacije koje su uspostavljene izvan EU mogu aplicirati za program</w:t>
      </w:r>
    </w:p>
    <w:p w14:paraId="0B7D001C" w14:textId="688162AE" w:rsidR="007B2DB9" w:rsidRDefault="007B2DB9" w:rsidP="007B2DB9">
      <w:pPr>
        <w:spacing w:line="240" w:lineRule="auto"/>
        <w:rPr>
          <w:lang w:val="sr-Latn-RS"/>
        </w:rPr>
      </w:pPr>
      <w:r w:rsidRPr="007B2DB9">
        <w:rPr>
          <w:lang w:val="sr-Latn-RS"/>
        </w:rPr>
        <w:t>Erasmus+ ako su iz države koja je povezana sa programom.</w:t>
      </w:r>
      <w:r w:rsidRPr="007B2DB9">
        <w:rPr>
          <w:lang w:val="sr-Latn-RS"/>
        </w:rPr>
        <w:cr/>
      </w:r>
    </w:p>
    <w:p w14:paraId="419F7524" w14:textId="77777777" w:rsidR="007B2DB9" w:rsidRDefault="007B2DB9" w:rsidP="00E26236">
      <w:pPr>
        <w:rPr>
          <w:lang w:val="sr-Latn-RS"/>
        </w:rPr>
      </w:pPr>
    </w:p>
    <w:p w14:paraId="4D69FBAA" w14:textId="77777777" w:rsidR="00AC5022" w:rsidRDefault="00AC5022" w:rsidP="00AC5022">
      <w:pPr>
        <w:pStyle w:val="Heading2"/>
        <w:rPr>
          <w:lang w:val="sr-Latn-RS"/>
        </w:rPr>
      </w:pPr>
      <w:r w:rsidRPr="00AC5022">
        <w:rPr>
          <w:lang w:val="sr-Latn-RS"/>
        </w:rPr>
        <w:t>Trajanje projekta:</w:t>
      </w:r>
    </w:p>
    <w:p w14:paraId="0D555A34" w14:textId="77777777" w:rsidR="00AC5022" w:rsidRPr="00AC5022" w:rsidRDefault="00AC5022" w:rsidP="00AC5022">
      <w:pPr>
        <w:rPr>
          <w:lang w:val="sr-Latn-RS"/>
        </w:rPr>
      </w:pPr>
    </w:p>
    <w:p w14:paraId="7667FC69" w14:textId="1F62A48E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Prema informacijama na strani 300 Programskog vodiča za Erasmus+, trajanje projekta zavisi od toga</w:t>
      </w:r>
      <w:r>
        <w:rPr>
          <w:lang w:val="sr-Latn-RS"/>
        </w:rPr>
        <w:t xml:space="preserve"> </w:t>
      </w:r>
      <w:r w:rsidRPr="00AC5022">
        <w:rPr>
          <w:lang w:val="sr-Latn-RS"/>
        </w:rPr>
        <w:t>kojoj ključnoj aktivnosti pripada.</w:t>
      </w:r>
    </w:p>
    <w:p w14:paraId="0E4B49B3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Za projekte u okviru Ključne aktivnosti 1 (KA1) - Mobilnost pojedinaca u oblasti obrazovanja i</w:t>
      </w:r>
    </w:p>
    <w:p w14:paraId="79570DBF" w14:textId="77777777" w:rsid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osposobljavanja, trajanje projekta zavisi od toga kojoj grupi pripada:</w:t>
      </w:r>
    </w:p>
    <w:p w14:paraId="55164BA6" w14:textId="77777777" w:rsidR="00AC5022" w:rsidRPr="00AC5022" w:rsidRDefault="00AC5022" w:rsidP="00AC5022">
      <w:pPr>
        <w:spacing w:line="240" w:lineRule="auto"/>
        <w:rPr>
          <w:lang w:val="sr-Latn-RS"/>
        </w:rPr>
      </w:pPr>
    </w:p>
    <w:p w14:paraId="1BB761A8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lastRenderedPageBreak/>
        <w:t>- Za Lot 1 projekte, trajanje bi trebalo da bude između 24 i 48 meseci (produženja su moguća ako su</w:t>
      </w:r>
    </w:p>
    <w:p w14:paraId="652A3AE0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adekvatno opravdana i uz amandman).</w:t>
      </w:r>
    </w:p>
    <w:p w14:paraId="2021A334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- Za Lot 2 projekte, trajanje bi trebalo da bude 36 meseci (produženja su moguća ako su adekvatno</w:t>
      </w:r>
    </w:p>
    <w:p w14:paraId="457ED716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opravdana i uz amandman).</w:t>
      </w:r>
    </w:p>
    <w:p w14:paraId="2E0E2EA0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- Za Lot 3 projekte, trajanje bi trebalo da bude 24 meseca (produženja su moguća ako su adekvatno</w:t>
      </w:r>
    </w:p>
    <w:p w14:paraId="711F7C79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opravdana i uz amandman).</w:t>
      </w:r>
    </w:p>
    <w:p w14:paraId="5FF731AE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Za projekte u okviru Ključne aktivnosti 2 (KA2) - Partnerstva za saradnju u oblasti obrazovanja i</w:t>
      </w:r>
    </w:p>
    <w:p w14:paraId="4A00B516" w14:textId="6C70977F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osposobljavanja, trajanje projekta može biti između 12 i 36 meseci.</w:t>
      </w:r>
    </w:p>
    <w:p w14:paraId="288640AB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Za projekte u okviru Ključne aktivnosti 3 (KA3) - Podrška reformama politika, trajanje projekta može</w:t>
      </w:r>
    </w:p>
    <w:p w14:paraId="24946843" w14:textId="3670D614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biti između 12 i 36 meseci.</w:t>
      </w:r>
    </w:p>
    <w:p w14:paraId="5C73A7EB" w14:textId="77777777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Važno je napomenuti da se dužina trajanja projekta bira u fazi prijave, na osnovu ciljeva projekta,</w:t>
      </w:r>
    </w:p>
    <w:p w14:paraId="783FEDCC" w14:textId="5BFDC44D" w:rsidR="00AC5022" w:rsidRPr="00AC5022" w:rsidRDefault="00AC5022" w:rsidP="00AC5022">
      <w:pPr>
        <w:spacing w:line="240" w:lineRule="auto"/>
        <w:rPr>
          <w:lang w:val="sr-Latn-RS"/>
        </w:rPr>
      </w:pPr>
      <w:r w:rsidRPr="00AC5022">
        <w:rPr>
          <w:lang w:val="sr-Latn-RS"/>
        </w:rPr>
        <w:t>planiranih aktivnosti tokom vremena, budžeta i ambicija postavljenih za projekat.</w:t>
      </w:r>
      <w:r w:rsidRPr="00AC5022">
        <w:rPr>
          <w:lang w:val="sr-Latn-RS"/>
        </w:rPr>
        <w:cr/>
      </w:r>
    </w:p>
    <w:sectPr w:rsidR="00AC5022" w:rsidRPr="00AC5022" w:rsidSect="00C06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9C"/>
    <w:rsid w:val="001756E9"/>
    <w:rsid w:val="007A5BC6"/>
    <w:rsid w:val="007B2DB9"/>
    <w:rsid w:val="007C6901"/>
    <w:rsid w:val="009B6745"/>
    <w:rsid w:val="00AC5022"/>
    <w:rsid w:val="00BD3713"/>
    <w:rsid w:val="00C0689C"/>
    <w:rsid w:val="00E26236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988"/>
  <w15:chartTrackingRefBased/>
  <w15:docId w15:val="{3F3B42A8-069B-4EF5-A816-11B68901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9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9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89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50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9C"/>
    <w:rPr>
      <w:rFonts w:ascii="Arial" w:eastAsiaTheme="majorEastAsia" w:hAnsi="Arial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689C"/>
    <w:rPr>
      <w:rFonts w:ascii="Arial" w:eastAsiaTheme="majorEastAsia" w:hAnsi="Arial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50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vindouzjuzer1@outlook.com</cp:lastModifiedBy>
  <cp:revision>7</cp:revision>
  <dcterms:created xsi:type="dcterms:W3CDTF">2023-04-25T14:21:00Z</dcterms:created>
  <dcterms:modified xsi:type="dcterms:W3CDTF">2023-04-26T00:22:00Z</dcterms:modified>
</cp:coreProperties>
</file>