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 xml:space="preserve">Lectura: </w:t>
      </w:r>
      <w:proofErr w:type="spellStart"/>
      <w:r>
        <w:rPr>
          <w:rFonts w:eastAsia="Times New Roman"/>
          <w:color w:val="000000"/>
          <w:lang w:eastAsia="es-ES" w:bidi="ar-SA"/>
        </w:rPr>
        <w:t>Deut</w:t>
      </w:r>
      <w:proofErr w:type="spellEnd"/>
      <w:r>
        <w:rPr>
          <w:rFonts w:eastAsia="Times New Roman"/>
          <w:color w:val="000000"/>
          <w:lang w:eastAsia="es-ES" w:bidi="ar-SA"/>
        </w:rPr>
        <w: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w:t>
      </w:r>
      <w:proofErr w:type="spellStart"/>
      <w:r w:rsidR="00A804C4">
        <w:rPr>
          <w:rFonts w:eastAsia="Times New Roman"/>
          <w:color w:val="000000"/>
          <w:lang w:eastAsia="es-ES" w:bidi="ar-SA"/>
        </w:rPr>
        <w:t>Deut</w:t>
      </w:r>
      <w:proofErr w:type="spellEnd"/>
      <w:r w:rsidR="00A804C4">
        <w:rPr>
          <w:rFonts w:eastAsia="Times New Roman"/>
          <w:color w:val="000000"/>
          <w:lang w:eastAsia="es-ES" w:bidi="ar-SA"/>
        </w:rPr>
        <w:t xml:space="preserve">.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w:t>
      </w:r>
      <w:proofErr w:type="spellStart"/>
      <w:r w:rsidR="005D62FA">
        <w:rPr>
          <w:rFonts w:eastAsia="Times New Roman"/>
          <w:color w:val="000000"/>
          <w:lang w:eastAsia="es-ES" w:bidi="ar-SA"/>
        </w:rPr>
        <w:t>Is</w:t>
      </w:r>
      <w:proofErr w:type="spellEnd"/>
      <w:r w:rsidR="005D62FA">
        <w:rPr>
          <w:rFonts w:eastAsia="Times New Roman"/>
          <w:color w:val="000000"/>
          <w:lang w:eastAsia="es-ES" w:bidi="ar-SA"/>
        </w:rPr>
        <w:t>.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00A4CE37" w14:textId="77777777" w:rsidR="00C81C28" w:rsidRDefault="00151526"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RESPONDE A LA LLAMADA DEL SEÑOR</w:t>
      </w:r>
      <w:r w:rsidR="00C81C28">
        <w:rPr>
          <w:rStyle w:val="Refdenotaalpie"/>
          <w:rFonts w:eastAsia="Times New Roman"/>
          <w:b/>
          <w:color w:val="000000"/>
          <w:lang w:eastAsia="es-ES" w:bidi="ar-SA"/>
        </w:rPr>
        <w:footnoteReference w:id="2"/>
      </w:r>
      <w:r w:rsidR="00C81C28">
        <w:rPr>
          <w:rFonts w:eastAsia="Times New Roman"/>
          <w:b/>
          <w:color w:val="000000"/>
          <w:lang w:eastAsia="es-ES" w:bidi="ar-SA"/>
        </w:rPr>
        <w:t xml:space="preserve"> </w:t>
      </w:r>
    </w:p>
    <w:p w14:paraId="4D87BF70" w14:textId="77777777" w:rsidR="00C81C28" w:rsidRDefault="00C81C28" w:rsidP="00C81C28">
      <w:pPr>
        <w:suppressAutoHyphens w:val="0"/>
        <w:spacing w:after="200"/>
        <w:rPr>
          <w:rFonts w:eastAsia="Times New Roman"/>
          <w:color w:val="000000"/>
          <w:lang w:eastAsia="es-ES" w:bidi="ar-SA"/>
        </w:rPr>
      </w:pPr>
      <w:r>
        <w:rPr>
          <w:rFonts w:eastAsia="Times New Roman"/>
          <w:i/>
          <w:color w:val="000000"/>
          <w:lang w:eastAsia="es-ES" w:bidi="ar-SA"/>
        </w:rPr>
        <w:t>“</w:t>
      </w:r>
      <w:r w:rsidR="00151526">
        <w:rPr>
          <w:rFonts w:eastAsia="Times New Roman"/>
          <w:i/>
          <w:color w:val="000000"/>
          <w:lang w:eastAsia="es-ES" w:bidi="ar-SA"/>
        </w:rPr>
        <w:t xml:space="preserve">Porque el reino de los cielos es semejante a un hombre, padre de familia, que salió por la mañana a contratar obreros para su viña” </w:t>
      </w:r>
      <w:r w:rsidR="00587585">
        <w:rPr>
          <w:rFonts w:eastAsia="Times New Roman"/>
          <w:color w:val="000000"/>
          <w:lang w:eastAsia="es-ES" w:bidi="ar-SA"/>
        </w:rPr>
        <w:t>(Mat. 20:1).</w:t>
      </w:r>
    </w:p>
    <w:p w14:paraId="6BC81303" w14:textId="77777777" w:rsidR="00151526" w:rsidRDefault="00151526" w:rsidP="00C81C28">
      <w:pPr>
        <w:suppressAutoHyphens w:val="0"/>
        <w:spacing w:after="200"/>
        <w:rPr>
          <w:rFonts w:eastAsia="Times New Roman"/>
          <w:color w:val="000000"/>
          <w:lang w:eastAsia="es-ES" w:bidi="ar-SA"/>
        </w:rPr>
      </w:pPr>
      <w:r>
        <w:rPr>
          <w:rFonts w:eastAsia="Times New Roman"/>
          <w:color w:val="000000"/>
          <w:lang w:eastAsia="es-ES" w:bidi="ar-SA"/>
        </w:rPr>
        <w:t>Lectura: Mateo 20:1-7.</w:t>
      </w:r>
    </w:p>
    <w:p w14:paraId="758E51E6" w14:textId="77777777" w:rsidR="0022157F" w:rsidRDefault="00C81C28" w:rsidP="00C81C28">
      <w:pPr>
        <w:suppressAutoHyphens w:val="0"/>
        <w:spacing w:after="200"/>
        <w:rPr>
          <w:rFonts w:eastAsia="Times New Roman"/>
          <w:color w:val="000000"/>
          <w:lang w:eastAsia="es-ES" w:bidi="ar-SA"/>
        </w:rPr>
      </w:pPr>
      <w:r>
        <w:rPr>
          <w:rFonts w:eastAsia="Times New Roman"/>
          <w:color w:val="000000"/>
          <w:lang w:eastAsia="es-ES" w:bidi="ar-SA"/>
        </w:rPr>
        <w:tab/>
        <w:t>Dale a Dios lo que tienes. El niño le dio su comida</w:t>
      </w:r>
      <w:r w:rsidR="00587585">
        <w:rPr>
          <w:rFonts w:eastAsia="Times New Roman"/>
          <w:color w:val="000000"/>
          <w:lang w:eastAsia="es-ES" w:bidi="ar-SA"/>
        </w:rPr>
        <w:t>,</w:t>
      </w:r>
      <w:r>
        <w:rPr>
          <w:rFonts w:eastAsia="Times New Roman"/>
          <w:color w:val="000000"/>
          <w:lang w:eastAsia="es-ES" w:bidi="ar-SA"/>
        </w:rPr>
        <w:t xml:space="preserve"> que su madre había hecho para él</w:t>
      </w:r>
      <w:r w:rsidR="00587585">
        <w:rPr>
          <w:rFonts w:eastAsia="Times New Roman"/>
          <w:color w:val="000000"/>
          <w:lang w:eastAsia="es-ES" w:bidi="ar-SA"/>
        </w:rPr>
        <w:t>,</w:t>
      </w:r>
      <w:r>
        <w:rPr>
          <w:rFonts w:eastAsia="Times New Roman"/>
          <w:color w:val="000000"/>
          <w:lang w:eastAsia="es-ES" w:bidi="ar-SA"/>
        </w:rPr>
        <w:t xml:space="preserve"> y vio lo que Jesús hizo con </w:t>
      </w:r>
      <w:r w:rsidR="00587585">
        <w:rPr>
          <w:rFonts w:eastAsia="Times New Roman"/>
          <w:color w:val="000000"/>
          <w:lang w:eastAsia="es-ES" w:bidi="ar-SA"/>
        </w:rPr>
        <w:t xml:space="preserve">lo poco que tenía </w:t>
      </w:r>
      <w:r>
        <w:rPr>
          <w:rFonts w:eastAsia="Times New Roman"/>
          <w:color w:val="000000"/>
          <w:lang w:eastAsia="es-ES" w:bidi="ar-SA"/>
        </w:rPr>
        <w:t xml:space="preserve">él. Lo usó para alimentar alrededor de 20,000 personas </w:t>
      </w:r>
      <w:r w:rsidR="00587585">
        <w:rPr>
          <w:rFonts w:eastAsia="Times New Roman"/>
          <w:color w:val="000000"/>
          <w:lang w:eastAsia="es-ES" w:bidi="ar-SA"/>
        </w:rPr>
        <w:t xml:space="preserve">en total </w:t>
      </w:r>
      <w:r>
        <w:rPr>
          <w:rFonts w:eastAsia="Times New Roman"/>
          <w:color w:val="000000"/>
          <w:lang w:eastAsia="es-ES" w:bidi="ar-SA"/>
        </w:rPr>
        <w:t xml:space="preserve">y recogieron 12 cestas de las sobras. Esto es lo que ocurre cuando </w:t>
      </w:r>
      <w:r w:rsidR="00B30748">
        <w:rPr>
          <w:rFonts w:eastAsia="Times New Roman"/>
          <w:color w:val="000000"/>
          <w:lang w:eastAsia="es-ES" w:bidi="ar-SA"/>
        </w:rPr>
        <w:t xml:space="preserve">damos al Señor lo que tenemos. Todavía </w:t>
      </w:r>
      <w:r w:rsidR="00587585">
        <w:rPr>
          <w:rFonts w:eastAsia="Times New Roman"/>
          <w:color w:val="000000"/>
          <w:lang w:eastAsia="es-ES" w:bidi="ar-SA"/>
        </w:rPr>
        <w:t xml:space="preserve">el Señor </w:t>
      </w:r>
      <w:r w:rsidR="00B30748">
        <w:rPr>
          <w:rFonts w:eastAsia="Times New Roman"/>
          <w:color w:val="000000"/>
          <w:lang w:eastAsia="es-ES" w:bidi="ar-SA"/>
        </w:rPr>
        <w:t xml:space="preserve">puede tomar nuestra pequeña contribución y usarlo para impactar </w:t>
      </w:r>
      <w:r w:rsidR="001F7D30">
        <w:rPr>
          <w:rFonts w:eastAsia="Times New Roman"/>
          <w:color w:val="000000"/>
          <w:lang w:eastAsia="es-ES" w:bidi="ar-SA"/>
        </w:rPr>
        <w:t>a</w:t>
      </w:r>
      <w:r w:rsidR="00B30748">
        <w:rPr>
          <w:rFonts w:eastAsia="Times New Roman"/>
          <w:color w:val="000000"/>
          <w:lang w:eastAsia="es-ES" w:bidi="ar-SA"/>
        </w:rPr>
        <w:t>l mundo. E</w:t>
      </w:r>
      <w:r w:rsidR="0022157F">
        <w:rPr>
          <w:rFonts w:eastAsia="Times New Roman"/>
          <w:color w:val="000000"/>
          <w:lang w:eastAsia="es-ES" w:bidi="ar-SA"/>
        </w:rPr>
        <w:t>l</w:t>
      </w:r>
      <w:r w:rsidR="00B30748">
        <w:rPr>
          <w:rFonts w:eastAsia="Times New Roman"/>
          <w:color w:val="000000"/>
          <w:lang w:eastAsia="es-ES" w:bidi="ar-SA"/>
        </w:rPr>
        <w:t xml:space="preserve"> mundo </w:t>
      </w:r>
      <w:r w:rsidR="00587585">
        <w:rPr>
          <w:rFonts w:eastAsia="Times New Roman"/>
          <w:color w:val="000000"/>
          <w:lang w:eastAsia="es-ES" w:bidi="ar-SA"/>
        </w:rPr>
        <w:t xml:space="preserve">está esperando para ver </w:t>
      </w:r>
      <w:r w:rsidR="00B30748">
        <w:rPr>
          <w:rFonts w:eastAsia="Times New Roman"/>
          <w:color w:val="000000"/>
          <w:lang w:eastAsia="es-ES" w:bidi="ar-SA"/>
        </w:rPr>
        <w:t xml:space="preserve">lo que Dios puede hacer con la persona que </w:t>
      </w:r>
      <w:r w:rsidR="001F7D30">
        <w:rPr>
          <w:rFonts w:eastAsia="Times New Roman"/>
          <w:color w:val="000000"/>
          <w:lang w:eastAsia="es-ES" w:bidi="ar-SA"/>
        </w:rPr>
        <w:t xml:space="preserve">le </w:t>
      </w:r>
      <w:r w:rsidR="00B30748">
        <w:rPr>
          <w:rFonts w:eastAsia="Times New Roman"/>
          <w:color w:val="000000"/>
          <w:lang w:eastAsia="es-ES" w:bidi="ar-SA"/>
        </w:rPr>
        <w:t xml:space="preserve">da </w:t>
      </w:r>
      <w:r w:rsidR="001F7D30">
        <w:rPr>
          <w:rFonts w:eastAsia="Times New Roman"/>
          <w:color w:val="000000"/>
          <w:lang w:eastAsia="es-ES" w:bidi="ar-SA"/>
        </w:rPr>
        <w:t xml:space="preserve">a Él </w:t>
      </w:r>
      <w:r w:rsidR="00B30748">
        <w:rPr>
          <w:rFonts w:eastAsia="Times New Roman"/>
          <w:color w:val="000000"/>
          <w:lang w:eastAsia="es-ES" w:bidi="ar-SA"/>
        </w:rPr>
        <w:t xml:space="preserve">todo lo que tiene. </w:t>
      </w:r>
      <w:r w:rsidR="00B30748" w:rsidRPr="00B30748">
        <w:rPr>
          <w:rFonts w:eastAsia="Times New Roman"/>
          <w:i/>
          <w:color w:val="000000"/>
          <w:lang w:eastAsia="es-ES" w:bidi="ar-SA"/>
        </w:rPr>
        <w:t>“Después oí la voz del Señor, que decía: ¿A quién enviaré, y quién irá por nosotros? Entonces respondí yo: Heme aquí, envíame a mí”</w:t>
      </w:r>
      <w:r w:rsidR="00B30748">
        <w:rPr>
          <w:rFonts w:eastAsia="Times New Roman"/>
          <w:color w:val="000000"/>
          <w:lang w:eastAsia="es-ES" w:bidi="ar-SA"/>
        </w:rPr>
        <w:t xml:space="preserve"> (</w:t>
      </w:r>
      <w:proofErr w:type="spellStart"/>
      <w:r w:rsidR="00B30748">
        <w:rPr>
          <w:rFonts w:eastAsia="Times New Roman"/>
          <w:color w:val="000000"/>
          <w:lang w:eastAsia="es-ES" w:bidi="ar-SA"/>
        </w:rPr>
        <w:t>Is</w:t>
      </w:r>
      <w:proofErr w:type="spellEnd"/>
      <w:r w:rsidR="00B30748">
        <w:rPr>
          <w:rFonts w:eastAsia="Times New Roman"/>
          <w:color w:val="000000"/>
          <w:lang w:eastAsia="es-ES" w:bidi="ar-SA"/>
        </w:rPr>
        <w:t>. 6:8). Solo soy uno, pero soy uno. Y lo que puedo</w:t>
      </w:r>
      <w:r w:rsidR="00587585">
        <w:rPr>
          <w:rFonts w:eastAsia="Times New Roman"/>
          <w:color w:val="000000"/>
          <w:lang w:eastAsia="es-ES" w:bidi="ar-SA"/>
        </w:rPr>
        <w:t xml:space="preserve"> hacer</w:t>
      </w:r>
      <w:r w:rsidR="00B30748">
        <w:rPr>
          <w:rFonts w:eastAsia="Times New Roman"/>
          <w:color w:val="000000"/>
          <w:lang w:eastAsia="es-ES" w:bidi="ar-SA"/>
        </w:rPr>
        <w:t>, esto haré. Dios todavía está buscando a personas disponibles</w:t>
      </w:r>
      <w:r w:rsidR="0022157F">
        <w:rPr>
          <w:rFonts w:eastAsia="Times New Roman"/>
          <w:color w:val="000000"/>
          <w:lang w:eastAsia="es-ES" w:bidi="ar-SA"/>
        </w:rPr>
        <w:t>:</w:t>
      </w:r>
      <w:r w:rsidR="00B30748">
        <w:rPr>
          <w:rFonts w:eastAsia="Times New Roman"/>
          <w:color w:val="000000"/>
          <w:lang w:eastAsia="es-ES" w:bidi="ar-SA"/>
        </w:rPr>
        <w:t xml:space="preserve"> </w:t>
      </w:r>
      <w:r w:rsidR="00B30748" w:rsidRPr="0022157F">
        <w:rPr>
          <w:rFonts w:eastAsia="Times New Roman"/>
          <w:i/>
          <w:color w:val="000000"/>
          <w:lang w:eastAsia="es-ES" w:bidi="ar-SA"/>
        </w:rPr>
        <w:t>“</w:t>
      </w:r>
      <w:r w:rsidR="0022157F" w:rsidRPr="0022157F">
        <w:rPr>
          <w:rFonts w:eastAsia="Times New Roman"/>
          <w:i/>
          <w:color w:val="000000"/>
          <w:lang w:eastAsia="es-ES" w:bidi="ar-SA"/>
        </w:rPr>
        <w:t>Y b</w:t>
      </w:r>
      <w:r w:rsidR="00B30748" w:rsidRPr="0022157F">
        <w:rPr>
          <w:rFonts w:eastAsia="Times New Roman"/>
          <w:i/>
          <w:color w:val="000000"/>
          <w:lang w:eastAsia="es-ES" w:bidi="ar-SA"/>
        </w:rPr>
        <w:t xml:space="preserve">usqué </w:t>
      </w:r>
      <w:r w:rsidR="0022157F" w:rsidRPr="0022157F">
        <w:rPr>
          <w:rFonts w:eastAsia="Times New Roman"/>
          <w:i/>
          <w:color w:val="000000"/>
          <w:lang w:eastAsia="es-ES" w:bidi="ar-SA"/>
        </w:rPr>
        <w:t xml:space="preserve">entre ellos </w:t>
      </w:r>
      <w:r w:rsidR="00B30748" w:rsidRPr="0022157F">
        <w:rPr>
          <w:rFonts w:eastAsia="Times New Roman"/>
          <w:i/>
          <w:color w:val="000000"/>
          <w:lang w:eastAsia="es-ES" w:bidi="ar-SA"/>
        </w:rPr>
        <w:t xml:space="preserve">hombre </w:t>
      </w:r>
      <w:r w:rsidR="0022157F" w:rsidRPr="0022157F">
        <w:rPr>
          <w:rFonts w:eastAsia="Times New Roman"/>
          <w:i/>
          <w:color w:val="000000"/>
          <w:lang w:eastAsia="es-ES" w:bidi="ar-SA"/>
        </w:rPr>
        <w:t xml:space="preserve">que hiciese vallado y que se pusiese en la brecha delante de mí, a favor de </w:t>
      </w:r>
      <w:r w:rsidR="001F7D30">
        <w:rPr>
          <w:rFonts w:eastAsia="Times New Roman"/>
          <w:i/>
          <w:color w:val="000000"/>
          <w:lang w:eastAsia="es-ES" w:bidi="ar-SA"/>
        </w:rPr>
        <w:t>l</w:t>
      </w:r>
      <w:r w:rsidR="0022157F" w:rsidRPr="0022157F">
        <w:rPr>
          <w:rFonts w:eastAsia="Times New Roman"/>
          <w:i/>
          <w:color w:val="000000"/>
          <w:lang w:eastAsia="es-ES" w:bidi="ar-SA"/>
        </w:rPr>
        <w:t>a tierra, para que yo no la destruyese; y no lo hallé. Por tanto, derramé sobre ellos mi ira”</w:t>
      </w:r>
      <w:r w:rsidR="0022157F">
        <w:rPr>
          <w:rFonts w:eastAsia="Times New Roman"/>
          <w:color w:val="000000"/>
          <w:lang w:eastAsia="es-ES" w:bidi="ar-SA"/>
        </w:rPr>
        <w:t xml:space="preserve"> (Ez. 22:30, 31). </w:t>
      </w:r>
    </w:p>
    <w:p w14:paraId="6FE8CF7A" w14:textId="77777777" w:rsidR="00C81C28" w:rsidRDefault="0022157F"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Dios está buscando </w:t>
      </w:r>
      <w:r w:rsidR="001F7D30">
        <w:rPr>
          <w:rFonts w:eastAsia="Times New Roman"/>
          <w:color w:val="000000"/>
          <w:lang w:eastAsia="es-ES" w:bidi="ar-SA"/>
        </w:rPr>
        <w:t>a alguien</w:t>
      </w:r>
      <w:r>
        <w:rPr>
          <w:rFonts w:eastAsia="Times New Roman"/>
          <w:color w:val="000000"/>
          <w:lang w:eastAsia="es-ES" w:bidi="ar-SA"/>
        </w:rPr>
        <w:t xml:space="preserve"> que est</w:t>
      </w:r>
      <w:r w:rsidR="001F7D30">
        <w:rPr>
          <w:rFonts w:eastAsia="Times New Roman"/>
          <w:color w:val="000000"/>
          <w:lang w:eastAsia="es-ES" w:bidi="ar-SA"/>
        </w:rPr>
        <w:t>é</w:t>
      </w:r>
      <w:r>
        <w:rPr>
          <w:rFonts w:eastAsia="Times New Roman"/>
          <w:color w:val="000000"/>
          <w:lang w:eastAsia="es-ES" w:bidi="ar-SA"/>
        </w:rPr>
        <w:t xml:space="preserve"> preparado, cualificado y disponible. ¿Lo soy</w:t>
      </w:r>
      <w:r w:rsidR="00587585">
        <w:rPr>
          <w:rFonts w:eastAsia="Times New Roman"/>
          <w:color w:val="000000"/>
          <w:lang w:eastAsia="es-ES" w:bidi="ar-SA"/>
        </w:rPr>
        <w:t xml:space="preserve"> yo</w:t>
      </w:r>
      <w:r>
        <w:rPr>
          <w:rFonts w:eastAsia="Times New Roman"/>
          <w:color w:val="000000"/>
          <w:lang w:eastAsia="es-ES" w:bidi="ar-SA"/>
        </w:rPr>
        <w:t xml:space="preserve">? ¿Cuáles son los campos listos para la cosecha que me esperan a mí? </w:t>
      </w:r>
      <w:r w:rsidRPr="004463CF">
        <w:rPr>
          <w:rFonts w:eastAsia="Times New Roman"/>
          <w:i/>
          <w:color w:val="000000"/>
          <w:lang w:eastAsia="es-ES" w:bidi="ar-SA"/>
        </w:rPr>
        <w:t>“¿No decí</w:t>
      </w:r>
      <w:r w:rsidR="00587585">
        <w:rPr>
          <w:rFonts w:eastAsia="Times New Roman"/>
          <w:i/>
          <w:color w:val="000000"/>
          <w:lang w:eastAsia="es-ES" w:bidi="ar-SA"/>
        </w:rPr>
        <w:t>s</w:t>
      </w:r>
      <w:r w:rsidRPr="004463CF">
        <w:rPr>
          <w:rFonts w:eastAsia="Times New Roman"/>
          <w:i/>
          <w:color w:val="000000"/>
          <w:lang w:eastAsia="es-ES" w:bidi="ar-SA"/>
        </w:rPr>
        <w:t xml:space="preserve"> vosotros: </w:t>
      </w:r>
      <w:r w:rsidR="00587585">
        <w:rPr>
          <w:rFonts w:eastAsia="Times New Roman"/>
          <w:i/>
          <w:color w:val="000000"/>
          <w:lang w:eastAsia="es-ES" w:bidi="ar-SA"/>
        </w:rPr>
        <w:t>A</w:t>
      </w:r>
      <w:r w:rsidRPr="004463CF">
        <w:rPr>
          <w:rFonts w:eastAsia="Times New Roman"/>
          <w:i/>
          <w:color w:val="000000"/>
          <w:lang w:eastAsia="es-ES" w:bidi="ar-SA"/>
        </w:rPr>
        <w:t>ún faltan cuat</w:t>
      </w:r>
      <w:r w:rsidR="004463CF">
        <w:rPr>
          <w:rFonts w:eastAsia="Times New Roman"/>
          <w:i/>
          <w:color w:val="000000"/>
          <w:lang w:eastAsia="es-ES" w:bidi="ar-SA"/>
        </w:rPr>
        <w:t>r</w:t>
      </w:r>
      <w:r w:rsidRPr="004463CF">
        <w:rPr>
          <w:rFonts w:eastAsia="Times New Roman"/>
          <w:i/>
          <w:color w:val="000000"/>
          <w:lang w:eastAsia="es-ES" w:bidi="ar-SA"/>
        </w:rPr>
        <w:t xml:space="preserve">o meses para que llegue la siega? He aquí os digo: </w:t>
      </w:r>
      <w:r w:rsidR="004463CF" w:rsidRPr="004463CF">
        <w:rPr>
          <w:rFonts w:eastAsia="Times New Roman"/>
          <w:i/>
          <w:color w:val="000000"/>
          <w:lang w:eastAsia="es-ES" w:bidi="ar-SA"/>
        </w:rPr>
        <w:t>Al</w:t>
      </w:r>
      <w:r w:rsidRPr="004463CF">
        <w:rPr>
          <w:rFonts w:eastAsia="Times New Roman"/>
          <w:i/>
          <w:color w:val="000000"/>
          <w:lang w:eastAsia="es-ES" w:bidi="ar-SA"/>
        </w:rPr>
        <w:t>zad vuestros ojos y mirad los campos, porque ya están blancos para la siega”</w:t>
      </w:r>
      <w:r w:rsidR="004463CF">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4:35).</w:t>
      </w:r>
      <w:r w:rsidR="004463CF">
        <w:rPr>
          <w:rFonts w:eastAsia="Times New Roman"/>
          <w:color w:val="000000"/>
          <w:lang w:eastAsia="es-ES" w:bidi="ar-SA"/>
        </w:rPr>
        <w:t xml:space="preserve"> Cuando lo</w:t>
      </w:r>
      <w:r w:rsidR="00587585">
        <w:rPr>
          <w:rFonts w:eastAsia="Times New Roman"/>
          <w:color w:val="000000"/>
          <w:lang w:eastAsia="es-ES" w:bidi="ar-SA"/>
        </w:rPr>
        <w:t>s</w:t>
      </w:r>
      <w:r w:rsidR="004463CF">
        <w:rPr>
          <w:rFonts w:eastAsia="Times New Roman"/>
          <w:color w:val="000000"/>
          <w:lang w:eastAsia="es-ES" w:bidi="ar-SA"/>
        </w:rPr>
        <w:t xml:space="preserve"> campos están listos para la siega son amarillos. Cuando son blancos están más que listos. </w:t>
      </w:r>
      <w:proofErr w:type="spellStart"/>
      <w:r w:rsidR="00587585">
        <w:rPr>
          <w:rFonts w:eastAsia="Times New Roman"/>
          <w:color w:val="000000"/>
          <w:lang w:eastAsia="es-ES" w:bidi="ar-SA"/>
        </w:rPr>
        <w:t>Estan</w:t>
      </w:r>
      <w:proofErr w:type="spellEnd"/>
      <w:r w:rsidR="00587585">
        <w:rPr>
          <w:rFonts w:eastAsia="Times New Roman"/>
          <w:color w:val="000000"/>
          <w:lang w:eastAsia="es-ES" w:bidi="ar-SA"/>
        </w:rPr>
        <w:t xml:space="preserve"> para espigar. </w:t>
      </w:r>
      <w:r w:rsidR="004463CF">
        <w:rPr>
          <w:rFonts w:eastAsia="Times New Roman"/>
          <w:color w:val="000000"/>
          <w:lang w:eastAsia="es-ES" w:bidi="ar-SA"/>
        </w:rPr>
        <w:t xml:space="preserve">Corren </w:t>
      </w:r>
      <w:r w:rsidR="00587585">
        <w:rPr>
          <w:rFonts w:eastAsia="Times New Roman"/>
          <w:color w:val="000000"/>
          <w:lang w:eastAsia="es-ES" w:bidi="ar-SA"/>
        </w:rPr>
        <w:t xml:space="preserve">el </w:t>
      </w:r>
      <w:r w:rsidR="004463CF">
        <w:rPr>
          <w:rFonts w:eastAsia="Times New Roman"/>
          <w:color w:val="000000"/>
          <w:lang w:eastAsia="es-ES" w:bidi="ar-SA"/>
        </w:rPr>
        <w:t>peligro de echarse a perder. ¿Estás disponible</w:t>
      </w:r>
      <w:r w:rsidR="00587585">
        <w:rPr>
          <w:rFonts w:eastAsia="Times New Roman"/>
          <w:color w:val="000000"/>
          <w:lang w:eastAsia="es-ES" w:bidi="ar-SA"/>
        </w:rPr>
        <w:t xml:space="preserve"> tú para entrar en la cosecha</w:t>
      </w:r>
      <w:r w:rsidR="004463CF">
        <w:rPr>
          <w:rFonts w:eastAsia="Times New Roman"/>
          <w:color w:val="000000"/>
          <w:lang w:eastAsia="es-ES" w:bidi="ar-SA"/>
        </w:rPr>
        <w:t xml:space="preserve">? </w:t>
      </w:r>
    </w:p>
    <w:p w14:paraId="516C5CF3" w14:textId="77777777" w:rsidR="00731E4E" w:rsidRDefault="00300BFC" w:rsidP="0022157F">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Hubo avivamiento en tiempos de Ezequías. El rey mando correos por </w:t>
      </w:r>
      <w:r w:rsidR="00731E4E">
        <w:rPr>
          <w:rFonts w:eastAsia="Times New Roman"/>
          <w:color w:val="000000"/>
          <w:lang w:eastAsia="es-ES" w:bidi="ar-SA"/>
        </w:rPr>
        <w:t xml:space="preserve">toda </w:t>
      </w:r>
      <w:r>
        <w:rPr>
          <w:rFonts w:eastAsia="Times New Roman"/>
          <w:color w:val="000000"/>
          <w:lang w:eastAsia="es-ES" w:bidi="ar-SA"/>
        </w:rPr>
        <w:t xml:space="preserve">la tierra invitando </w:t>
      </w:r>
      <w:r w:rsidR="001F7D30">
        <w:rPr>
          <w:rFonts w:eastAsia="Times New Roman"/>
          <w:color w:val="000000"/>
          <w:lang w:eastAsia="es-ES" w:bidi="ar-SA"/>
        </w:rPr>
        <w:t xml:space="preserve">a </w:t>
      </w:r>
      <w:r>
        <w:rPr>
          <w:rFonts w:eastAsia="Times New Roman"/>
          <w:color w:val="000000"/>
          <w:lang w:eastAsia="es-ES" w:bidi="ar-SA"/>
        </w:rPr>
        <w:t xml:space="preserve">la gente a </w:t>
      </w:r>
      <w:r w:rsidR="00731E4E">
        <w:rPr>
          <w:rFonts w:eastAsia="Times New Roman"/>
          <w:color w:val="000000"/>
          <w:lang w:eastAsia="es-ES" w:bidi="ar-SA"/>
        </w:rPr>
        <w:t>subir</w:t>
      </w:r>
      <w:r>
        <w:rPr>
          <w:rFonts w:eastAsia="Times New Roman"/>
          <w:color w:val="000000"/>
          <w:lang w:eastAsia="es-ES" w:bidi="ar-SA"/>
        </w:rPr>
        <w:t xml:space="preserve"> a Jerusalén: </w:t>
      </w:r>
      <w:r w:rsidR="00731E4E" w:rsidRPr="00731E4E">
        <w:rPr>
          <w:rFonts w:eastAsia="Times New Roman"/>
          <w:i/>
          <w:color w:val="000000"/>
          <w:lang w:eastAsia="es-ES" w:bidi="ar-SA"/>
        </w:rPr>
        <w:t>“</w:t>
      </w:r>
      <w:r w:rsidRPr="00731E4E">
        <w:rPr>
          <w:rFonts w:eastAsia="Times New Roman"/>
          <w:i/>
          <w:color w:val="000000"/>
          <w:lang w:eastAsia="es-ES" w:bidi="ar-SA"/>
        </w:rPr>
        <w:t>Porque si os volviere</w:t>
      </w:r>
      <w:r w:rsidR="001F7D30">
        <w:rPr>
          <w:rFonts w:eastAsia="Times New Roman"/>
          <w:i/>
          <w:color w:val="000000"/>
          <w:lang w:eastAsia="es-ES" w:bidi="ar-SA"/>
        </w:rPr>
        <w:t>i</w:t>
      </w:r>
      <w:r w:rsidRPr="00731E4E">
        <w:rPr>
          <w:rFonts w:eastAsia="Times New Roman"/>
          <w:i/>
          <w:color w:val="000000"/>
          <w:lang w:eastAsia="es-ES" w:bidi="ar-SA"/>
        </w:rPr>
        <w:t>s a Jehová, vuestros hermanos y vuestros hijos hallarán misericordia delante de los que los tienen cautivos, y volverán a esta tierra; porque Jehová vuestro Dios es clemente y misericordioso, y no apartará de vosotros su rostro, si vosotros os volviereis a él…</w:t>
      </w:r>
      <w:r w:rsidR="001F7D30">
        <w:rPr>
          <w:rFonts w:eastAsia="Times New Roman"/>
          <w:i/>
          <w:color w:val="000000"/>
          <w:lang w:eastAsia="es-ES" w:bidi="ar-SA"/>
        </w:rPr>
        <w:t xml:space="preserve"> </w:t>
      </w:r>
      <w:r w:rsidRPr="00731E4E">
        <w:rPr>
          <w:rFonts w:eastAsia="Times New Roman"/>
          <w:i/>
          <w:color w:val="000000"/>
          <w:lang w:eastAsia="es-ES" w:bidi="ar-SA"/>
        </w:rPr>
        <w:t>Mas se reían y burlaban”</w:t>
      </w:r>
      <w:r>
        <w:rPr>
          <w:rFonts w:eastAsia="Times New Roman"/>
          <w:color w:val="000000"/>
          <w:lang w:eastAsia="es-ES" w:bidi="ar-SA"/>
        </w:rPr>
        <w:t xml:space="preserve"> de los mensajeros (2 Cron. 30:10). Pero algunos </w:t>
      </w:r>
      <w:r w:rsidR="00731E4E">
        <w:rPr>
          <w:rFonts w:eastAsia="Times New Roman"/>
          <w:color w:val="000000"/>
          <w:lang w:eastAsia="es-ES" w:bidi="ar-SA"/>
        </w:rPr>
        <w:t xml:space="preserve">pocos </w:t>
      </w:r>
      <w:r>
        <w:rPr>
          <w:rFonts w:eastAsia="Times New Roman"/>
          <w:color w:val="000000"/>
          <w:lang w:eastAsia="es-ES" w:bidi="ar-SA"/>
        </w:rPr>
        <w:t xml:space="preserve">hombres </w:t>
      </w:r>
      <w:r w:rsidR="00731E4E">
        <w:rPr>
          <w:rFonts w:eastAsia="Times New Roman"/>
          <w:color w:val="000000"/>
          <w:lang w:eastAsia="es-ES" w:bidi="ar-SA"/>
        </w:rPr>
        <w:t xml:space="preserve">sí respondieron y </w:t>
      </w:r>
      <w:r>
        <w:rPr>
          <w:rFonts w:eastAsia="Times New Roman"/>
          <w:color w:val="000000"/>
          <w:lang w:eastAsia="es-ES" w:bidi="ar-SA"/>
        </w:rPr>
        <w:t>vinieron a Jerusalén</w:t>
      </w:r>
      <w:r w:rsidR="00731E4E">
        <w:rPr>
          <w:rFonts w:eastAsia="Times New Roman"/>
          <w:color w:val="000000"/>
          <w:lang w:eastAsia="es-ES" w:bidi="ar-SA"/>
        </w:rPr>
        <w:t>,</w:t>
      </w:r>
      <w:r>
        <w:rPr>
          <w:rFonts w:eastAsia="Times New Roman"/>
          <w:color w:val="000000"/>
          <w:lang w:eastAsia="es-ES" w:bidi="ar-SA"/>
        </w:rPr>
        <w:t xml:space="preserve"> y hubo un </w:t>
      </w:r>
      <w:r w:rsidR="00731E4E">
        <w:rPr>
          <w:rFonts w:eastAsia="Times New Roman"/>
          <w:color w:val="000000"/>
          <w:lang w:eastAsia="es-ES" w:bidi="ar-SA"/>
        </w:rPr>
        <w:t xml:space="preserve">gran </w:t>
      </w:r>
      <w:r>
        <w:rPr>
          <w:rFonts w:eastAsia="Times New Roman"/>
          <w:color w:val="000000"/>
          <w:lang w:eastAsia="es-ES" w:bidi="ar-SA"/>
        </w:rPr>
        <w:t xml:space="preserve">avivamiento: </w:t>
      </w:r>
      <w:r w:rsidRPr="00731E4E">
        <w:rPr>
          <w:rFonts w:eastAsia="Times New Roman"/>
          <w:i/>
          <w:color w:val="000000"/>
          <w:lang w:eastAsia="es-ES" w:bidi="ar-SA"/>
        </w:rPr>
        <w:t xml:space="preserve">“Hubo entonces gran regocijo en Jerusalén; porque desde los días de Salomón hijo de David rey de Israel, no había habido cosa semejante en Jerusalén” </w:t>
      </w:r>
      <w:r>
        <w:rPr>
          <w:rFonts w:eastAsia="Times New Roman"/>
          <w:color w:val="000000"/>
          <w:lang w:eastAsia="es-ES" w:bidi="ar-SA"/>
        </w:rPr>
        <w:t xml:space="preserve">(v. 26). </w:t>
      </w:r>
      <w:r w:rsidR="00731E4E">
        <w:rPr>
          <w:rFonts w:eastAsia="Times New Roman"/>
          <w:color w:val="000000"/>
          <w:lang w:eastAsia="es-ES" w:bidi="ar-SA"/>
        </w:rPr>
        <w:t xml:space="preserve">Solo hacen falta unos pocos para que Dios haga cosas grandes. </w:t>
      </w:r>
    </w:p>
    <w:p w14:paraId="50F83EC2" w14:textId="65059814" w:rsidR="004463CF" w:rsidRPr="00C81C28" w:rsidRDefault="008F33DD" w:rsidP="0022157F">
      <w:pPr>
        <w:suppressAutoHyphens w:val="0"/>
        <w:spacing w:after="200"/>
        <w:ind w:firstLine="360"/>
        <w:rPr>
          <w:rFonts w:eastAsia="Times New Roman"/>
          <w:color w:val="000000"/>
          <w:lang w:eastAsia="es-ES" w:bidi="ar-SA"/>
        </w:rPr>
      </w:pPr>
      <w:r w:rsidRPr="00151526">
        <w:rPr>
          <w:rFonts w:eastAsia="Times New Roman"/>
          <w:i/>
          <w:color w:val="000000"/>
          <w:lang w:eastAsia="es-ES" w:bidi="ar-SA"/>
        </w:rPr>
        <w:t>“Y saliendo cerca de la hora undécima, halló a otros que estaban desocupados; y les dijo: ¿Por qué estáis aquí todo el día des</w:t>
      </w:r>
      <w:r w:rsidR="00151526" w:rsidRPr="00151526">
        <w:rPr>
          <w:rFonts w:eastAsia="Times New Roman"/>
          <w:i/>
          <w:color w:val="000000"/>
          <w:lang w:eastAsia="es-ES" w:bidi="ar-SA"/>
        </w:rPr>
        <w:t>o</w:t>
      </w:r>
      <w:r w:rsidRPr="00151526">
        <w:rPr>
          <w:rFonts w:eastAsia="Times New Roman"/>
          <w:i/>
          <w:color w:val="000000"/>
          <w:lang w:eastAsia="es-ES" w:bidi="ar-SA"/>
        </w:rPr>
        <w:t>cupados? Le dijeron: Porque nadie nos ha contratado. El les dijo: Id también vosotros a la vi</w:t>
      </w:r>
      <w:r w:rsidR="00151526" w:rsidRPr="00151526">
        <w:rPr>
          <w:rFonts w:eastAsia="Times New Roman"/>
          <w:i/>
          <w:color w:val="000000"/>
          <w:lang w:eastAsia="es-ES" w:bidi="ar-SA"/>
        </w:rPr>
        <w:t>ña</w:t>
      </w:r>
      <w:r w:rsidRPr="00151526">
        <w:rPr>
          <w:rFonts w:eastAsia="Times New Roman"/>
          <w:i/>
          <w:color w:val="000000"/>
          <w:lang w:eastAsia="es-ES" w:bidi="ar-SA"/>
        </w:rPr>
        <w:t>, y recibiréis lo que sea justo”</w:t>
      </w:r>
      <w:r>
        <w:rPr>
          <w:rFonts w:eastAsia="Times New Roman"/>
          <w:color w:val="000000"/>
          <w:lang w:eastAsia="es-ES" w:bidi="ar-SA"/>
        </w:rPr>
        <w:t xml:space="preserve"> (Mat. 20:6, 7). </w:t>
      </w:r>
      <w:r w:rsidR="00151526">
        <w:rPr>
          <w:rFonts w:eastAsia="Times New Roman"/>
          <w:color w:val="000000"/>
          <w:lang w:eastAsia="es-ES" w:bidi="ar-SA"/>
        </w:rPr>
        <w:t>Nadie tiene motivo para estar desocupado en la obra del Señor. El Señor pone a trabajar a todos los que están buscando emp</w:t>
      </w:r>
      <w:r w:rsidR="001F7D30">
        <w:rPr>
          <w:rFonts w:eastAsia="Times New Roman"/>
          <w:color w:val="000000"/>
          <w:lang w:eastAsia="es-ES" w:bidi="ar-SA"/>
        </w:rPr>
        <w:t>le</w:t>
      </w:r>
      <w:r w:rsidR="00151526">
        <w:rPr>
          <w:rFonts w:eastAsia="Times New Roman"/>
          <w:color w:val="000000"/>
          <w:lang w:eastAsia="es-ES" w:bidi="ar-SA"/>
        </w:rPr>
        <w:t xml:space="preserve">o en su servicio. </w:t>
      </w:r>
      <w:r w:rsidR="00731E4E">
        <w:rPr>
          <w:rFonts w:eastAsia="Times New Roman"/>
          <w:color w:val="000000"/>
          <w:lang w:eastAsia="es-ES" w:bidi="ar-SA"/>
        </w:rPr>
        <w:t xml:space="preserve">El Señor Jesús pregunta: ¿Quién irá para trabajar para mí </w:t>
      </w:r>
      <w:r w:rsidR="00151526">
        <w:rPr>
          <w:rFonts w:eastAsia="Times New Roman"/>
          <w:color w:val="000000"/>
          <w:lang w:eastAsia="es-ES" w:bidi="ar-SA"/>
        </w:rPr>
        <w:t xml:space="preserve">en mis campos </w:t>
      </w:r>
      <w:r w:rsidR="00731E4E">
        <w:rPr>
          <w:rFonts w:eastAsia="Times New Roman"/>
          <w:color w:val="000000"/>
          <w:lang w:eastAsia="es-ES" w:bidi="ar-SA"/>
        </w:rPr>
        <w:t xml:space="preserve">hoy? Mira por la ventana. Los campos están </w:t>
      </w:r>
      <w:proofErr w:type="spellStart"/>
      <w:r w:rsidR="00731E4E">
        <w:rPr>
          <w:rFonts w:eastAsia="Times New Roman"/>
          <w:color w:val="000000"/>
          <w:lang w:eastAsia="es-ES" w:bidi="ar-SA"/>
        </w:rPr>
        <w:t>vacios</w:t>
      </w:r>
      <w:proofErr w:type="spellEnd"/>
      <w:r w:rsidR="00731E4E">
        <w:rPr>
          <w:rFonts w:eastAsia="Times New Roman"/>
          <w:color w:val="000000"/>
          <w:lang w:eastAsia="es-ES" w:bidi="ar-SA"/>
        </w:rPr>
        <w:t xml:space="preserve">. Todos los segadores están en casa. Mi casa está llena, pero mis campos están </w:t>
      </w:r>
      <w:proofErr w:type="spellStart"/>
      <w:r w:rsidR="00731E4E">
        <w:rPr>
          <w:rFonts w:eastAsia="Times New Roman"/>
          <w:color w:val="000000"/>
          <w:lang w:eastAsia="es-ES" w:bidi="ar-SA"/>
        </w:rPr>
        <w:t>vacios</w:t>
      </w:r>
      <w:proofErr w:type="spellEnd"/>
      <w:r w:rsidR="00731E4E">
        <w:rPr>
          <w:rFonts w:eastAsia="Times New Roman"/>
          <w:color w:val="000000"/>
          <w:lang w:eastAsia="es-ES" w:bidi="ar-SA"/>
        </w:rPr>
        <w:t xml:space="preserve">. Nadie quiere trabajar en los campos. ¿Estás disponible tú? </w:t>
      </w:r>
      <w:r w:rsidR="00151526">
        <w:rPr>
          <w:rFonts w:eastAsia="Times New Roman"/>
          <w:color w:val="000000"/>
          <w:lang w:eastAsia="es-ES" w:bidi="ar-SA"/>
        </w:rPr>
        <w:t>¿Irás?</w:t>
      </w:r>
      <w:r w:rsidR="00731E4E">
        <w:rPr>
          <w:rFonts w:eastAsia="Times New Roman"/>
          <w:color w:val="000000"/>
          <w:lang w:eastAsia="es-ES" w:bidi="ar-SA"/>
        </w:rPr>
        <w:t xml:space="preserve">  </w:t>
      </w:r>
    </w:p>
    <w:p w14:paraId="607053A8" w14:textId="77777777" w:rsidR="006925B0" w:rsidRDefault="006925B0" w:rsidP="006925B0">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003</w:t>
      </w:r>
    </w:p>
    <w:p w14:paraId="50462EC5" w14:textId="77777777" w:rsidR="006925B0" w:rsidRDefault="006925B0" w:rsidP="006925B0">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p>
    <w:p w14:paraId="2F7D1422" w14:textId="77777777" w:rsidR="006925B0" w:rsidRDefault="006925B0" w:rsidP="006925B0">
      <w:pPr>
        <w:suppressAutoHyphens w:val="0"/>
        <w:spacing w:line="276" w:lineRule="auto"/>
        <w:jc w:val="center"/>
        <w:rPr>
          <w:rFonts w:eastAsia="Times New Roman"/>
          <w:b/>
          <w:color w:val="000000"/>
          <w:lang w:eastAsia="es-ES" w:bidi="ar-SA"/>
        </w:rPr>
      </w:pPr>
    </w:p>
    <w:p w14:paraId="6C7A2AA6" w14:textId="77777777" w:rsidR="006925B0" w:rsidRDefault="006925B0" w:rsidP="006925B0">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25C31B64" w14:textId="77777777" w:rsidR="006925B0" w:rsidRDefault="006925B0" w:rsidP="006925B0">
      <w:pPr>
        <w:suppressAutoHyphens w:val="0"/>
        <w:rPr>
          <w:rFonts w:eastAsia="Times New Roman"/>
          <w:color w:val="000000"/>
          <w:lang w:eastAsia="es-ES" w:bidi="ar-SA"/>
        </w:rPr>
      </w:pPr>
    </w:p>
    <w:p w14:paraId="48FE932F"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69615354" w14:textId="77777777" w:rsidR="006925B0" w:rsidRDefault="006925B0" w:rsidP="006925B0">
      <w:pPr>
        <w:suppressAutoHyphens w:val="0"/>
        <w:rPr>
          <w:rFonts w:eastAsia="Times New Roman"/>
          <w:color w:val="000000"/>
          <w:lang w:eastAsia="es-ES" w:bidi="ar-SA"/>
        </w:rPr>
      </w:pPr>
    </w:p>
    <w:p w14:paraId="55C6B4E0"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15DCC7" w14:textId="77777777" w:rsidR="006925B0" w:rsidRDefault="006925B0" w:rsidP="006925B0">
      <w:pPr>
        <w:suppressAutoHyphens w:val="0"/>
        <w:rPr>
          <w:rFonts w:eastAsia="Times New Roman"/>
          <w:color w:val="000000"/>
          <w:lang w:eastAsia="es-ES" w:bidi="ar-SA"/>
        </w:rPr>
      </w:pPr>
    </w:p>
    <w:p w14:paraId="1720BABB" w14:textId="50375C65" w:rsidR="00203EF7" w:rsidRPr="00F62F92" w:rsidRDefault="006925B0" w:rsidP="006925B0">
      <w:pPr>
        <w:suppressAutoHyphens w:val="0"/>
        <w:spacing w:after="200"/>
        <w:ind w:firstLine="36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120A35">
        <w:rPr>
          <w:rFonts w:eastAsia="Times New Roman"/>
          <w:color w:val="000000"/>
          <w:lang w:eastAsia="es-ES" w:bidi="ar-SA"/>
        </w:rPr>
        <w:tab/>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77777777"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p>
    <w:p w14:paraId="56B33944" w14:textId="1DEA5AF7"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3"/>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4"/>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1B7D66AC" w14:textId="77777777" w:rsidR="00120A35" w:rsidRDefault="00120A35" w:rsidP="00120A35">
      <w:pPr>
        <w:jc w:val="center"/>
        <w:rPr>
          <w:b/>
        </w:rPr>
      </w:pPr>
      <w:r w:rsidRPr="006002F8">
        <w:rPr>
          <w:b/>
        </w:rPr>
        <w:t>LOS HIJOS DE LA ESTÉRIL</w:t>
      </w:r>
      <w:r>
        <w:rPr>
          <w:b/>
        </w:rPr>
        <w:t xml:space="preserve"> (2)</w:t>
      </w:r>
    </w:p>
    <w:p w14:paraId="34D88DCE" w14:textId="77777777" w:rsidR="00120A35" w:rsidRPr="006002F8" w:rsidRDefault="00120A35" w:rsidP="00120A35">
      <w:pPr>
        <w:jc w:val="center"/>
        <w:rPr>
          <w:b/>
        </w:rPr>
      </w:pPr>
    </w:p>
    <w:p w14:paraId="72C4EFF3" w14:textId="77777777" w:rsidR="00120A35" w:rsidRPr="00AE1F5F" w:rsidRDefault="00120A35" w:rsidP="00120A35">
      <w:r w:rsidRPr="00AE1F5F">
        <w:rPr>
          <w:i/>
        </w:rPr>
        <w:t xml:space="preserve">"Regocíjate, oh estéril, la que no daba a luz; levanta canción y da voces de júbilo, la que nunca estuvo de parto, porque más son los hijos de la desamparada que los de la casada, ha dicho Jehová" </w:t>
      </w:r>
      <w:r w:rsidRPr="00AE1F5F">
        <w:t>(54:1).</w:t>
      </w:r>
    </w:p>
    <w:p w14:paraId="08362E7F" w14:textId="77777777" w:rsidR="00120A35" w:rsidRPr="006002F8" w:rsidRDefault="00120A35" w:rsidP="00120A35"/>
    <w:p w14:paraId="21A2834C" w14:textId="77777777" w:rsidR="00120A35" w:rsidRPr="006002F8" w:rsidRDefault="00120A35" w:rsidP="00120A35">
      <w:r w:rsidRPr="006002F8">
        <w:t> </w:t>
      </w:r>
      <w:r>
        <w:t xml:space="preserve">Lectura: </w:t>
      </w:r>
      <w:proofErr w:type="spellStart"/>
      <w:r>
        <w:t>Is</w:t>
      </w:r>
      <w:proofErr w:type="spellEnd"/>
      <w:r>
        <w:t>. 54: 1-17.</w:t>
      </w:r>
    </w:p>
    <w:p w14:paraId="7293C72F" w14:textId="77777777" w:rsidR="00120A35" w:rsidRPr="006002F8" w:rsidRDefault="00120A35" w:rsidP="00120A35">
      <w:r w:rsidRPr="006002F8">
        <w:t>        </w:t>
      </w:r>
    </w:p>
    <w:p w14:paraId="2A4D4857" w14:textId="77777777" w:rsidR="00120A35" w:rsidRDefault="00120A35" w:rsidP="00120A35">
      <w:pPr>
        <w:ind w:firstLine="360"/>
      </w:pPr>
      <w:r w:rsidRPr="006002F8">
        <w:t>Hoy he vuelto a Isaías 54 para ver si había algo más que el Señor quería decirme de este bello capitulo. Es la historia de una mujer mayor que ha pasado su vida sufriendo la vergüenza de la esterilidad</w:t>
      </w:r>
      <w:r>
        <w:t xml:space="preserve">, </w:t>
      </w:r>
      <w:r w:rsidRPr="006002F8">
        <w:t xml:space="preserve">y ahora, con una edad avanzada, viuda, sin posibilidad de tener hijos, le llega una promesa preciosa del Señor </w:t>
      </w:r>
      <w:r>
        <w:t xml:space="preserve">que tendrá </w:t>
      </w:r>
      <w:r w:rsidRPr="006002F8">
        <w:t xml:space="preserve">mucha descendencia. Pero antes de entrar en ella, vamos a mirar las palabras que la describen. Se nos dice que es avergonzada, afrontada, abandonada, triste de espíritu, pobrecita, fatigada con tempestad y sin consuelo. </w:t>
      </w:r>
    </w:p>
    <w:p w14:paraId="71DD0B97" w14:textId="77777777" w:rsidR="00120A35" w:rsidRDefault="00120A35" w:rsidP="00120A35">
      <w:pPr>
        <w:ind w:firstLine="360"/>
      </w:pPr>
    </w:p>
    <w:p w14:paraId="4812A5D4" w14:textId="77777777" w:rsidR="00120A35" w:rsidRPr="006002F8" w:rsidRDefault="00120A35" w:rsidP="00120A35">
      <w:pPr>
        <w:ind w:firstLine="360"/>
      </w:pPr>
      <w:r w:rsidRPr="006002F8">
        <w:t>¿Quién es esta mujer</w:t>
      </w:r>
      <w:r>
        <w:t>,</w:t>
      </w:r>
      <w:r w:rsidRPr="006002F8">
        <w:t xml:space="preserve"> y por qué ha sufrido tanto? Tenemos una pista cuando se nos habla de sus piedras, sus ventanas, puertas y su muralla. Es la desolada Cuidad de Jerusalén que yace en ruinas tras sufrir el catastrófico castigo de Dios por su pecado: </w:t>
      </w:r>
      <w:r w:rsidRPr="00AE1F5F">
        <w:rPr>
          <w:i/>
        </w:rPr>
        <w:t>"Por un breve momento te abandoné,…con un poco de ira escondí mi rostro de ti por un momento; pero con misericordia eterna tendré compasión de ti, dijo Jehová tu Redentor"</w:t>
      </w:r>
      <w:r>
        <w:rPr>
          <w:i/>
        </w:rPr>
        <w:t xml:space="preserve"> </w:t>
      </w:r>
      <w:r>
        <w:t>(54:7)</w:t>
      </w:r>
      <w:r w:rsidRPr="006002F8">
        <w:t>. El corazón de Dios se conmueve de compasión frente a tanta devastación</w:t>
      </w:r>
      <w:r>
        <w:t>. P</w:t>
      </w:r>
      <w:r w:rsidRPr="006002F8">
        <w:t>recisamente esto es lo que nos llama la atención. ¿Por qué se compadece de los culpables? Los judíos se han apartado de Dios, han practicado toda clase de injusticia social y abominación religiosa. Es lógico que Dios los abandone. Pero, ¿qué ha motivado su compasión hacia ellos? ¿Se han arrepentido? ¿Han mostrado algún inicio de cambio? ¿Se han puesto a buscar a Dios en su extrema necesidad? No, en absoluto. El que ha cambiado es Dios. La misericordia tuvo su origen en su corazón compasivo, no en ningún cambio de parte de su pueblo. Sale a abrazar y consolar al pueblo que ha disciplinado. Los recoge en su misericordia eterna sin mérito alguno de parte de ellos, y es en este contexto que promete ser un Marido para la mujer desolada, su amada Jerusalén. Promete llenar sus ciudades con hijos espirituales, judíos temerosos de Dios</w:t>
      </w:r>
      <w:r>
        <w:t>. El Señor promete:</w:t>
      </w:r>
      <w:r w:rsidRPr="006002F8">
        <w:t xml:space="preserve"> </w:t>
      </w:r>
      <w:r w:rsidRPr="003217F4">
        <w:rPr>
          <w:i/>
        </w:rPr>
        <w:t>"Todos tus hijos serán enseñados por Jehová y grande será la paz de sus hijos"</w:t>
      </w:r>
      <w:r>
        <w:rPr>
          <w:i/>
        </w:rPr>
        <w:t xml:space="preserve"> </w:t>
      </w:r>
      <w:r>
        <w:t>(54:13)</w:t>
      </w:r>
      <w:r w:rsidRPr="003217F4">
        <w:rPr>
          <w:i/>
        </w:rPr>
        <w:t>.</w:t>
      </w:r>
      <w:r w:rsidRPr="006002F8">
        <w:t xml:space="preserve"> Esta paz es </w:t>
      </w:r>
      <w:r>
        <w:t xml:space="preserve">el </w:t>
      </w:r>
      <w:r w:rsidRPr="006002F8">
        <w:t>"</w:t>
      </w:r>
      <w:proofErr w:type="spellStart"/>
      <w:r w:rsidRPr="003217F4">
        <w:rPr>
          <w:i/>
        </w:rPr>
        <w:t>shalom</w:t>
      </w:r>
      <w:proofErr w:type="spellEnd"/>
      <w:r w:rsidRPr="003217F4">
        <w:rPr>
          <w:i/>
        </w:rPr>
        <w:t>"</w:t>
      </w:r>
      <w:r>
        <w:t xml:space="preserve"> de Dios</w:t>
      </w:r>
      <w:r w:rsidRPr="006002F8">
        <w:t>, que significa bienestar, descanso, prosperidad y protección.  En su incomprensible misericordia y compasión, Dios promete restauración para la cuidad arrasada</w:t>
      </w:r>
      <w:r>
        <w:t>,</w:t>
      </w:r>
      <w:r w:rsidRPr="006002F8">
        <w:t xml:space="preserve"> dándol</w:t>
      </w:r>
      <w:r>
        <w:t>e</w:t>
      </w:r>
      <w:r w:rsidRPr="006002F8">
        <w:t xml:space="preserve"> la esperanza de un futuro prospero.</w:t>
      </w:r>
    </w:p>
    <w:p w14:paraId="0E70872B" w14:textId="77777777" w:rsidR="00120A35" w:rsidRPr="006002F8" w:rsidRDefault="00120A35" w:rsidP="00120A35">
      <w:r w:rsidRPr="006002F8">
        <w:t> </w:t>
      </w:r>
    </w:p>
    <w:p w14:paraId="0DFE253C" w14:textId="77777777" w:rsidR="00120A35" w:rsidRPr="006002F8" w:rsidRDefault="00120A35" w:rsidP="00120A35">
      <w:pPr>
        <w:ind w:firstLine="360"/>
      </w:pPr>
      <w:r w:rsidRPr="006002F8">
        <w:t>¿Y qu</w:t>
      </w:r>
      <w:r>
        <w:t>é</w:t>
      </w:r>
      <w:r w:rsidRPr="006002F8">
        <w:t xml:space="preserve"> tiene que ver con nosotros todo esto? Pues, este Dios es mi Marido, </w:t>
      </w:r>
      <w:r w:rsidRPr="003217F4">
        <w:rPr>
          <w:i/>
        </w:rPr>
        <w:t>"mi Hacedor, Jehová de los ejércitos es su nombre, mi Redentor, el Santo de Israel, Dios de toda la tierra será llamado"</w:t>
      </w:r>
      <w:r>
        <w:rPr>
          <w:i/>
        </w:rPr>
        <w:t xml:space="preserve"> </w:t>
      </w:r>
      <w:r>
        <w:t>(54:5)</w:t>
      </w:r>
      <w:r w:rsidRPr="006002F8">
        <w:t xml:space="preserve">. Y yo soy una de las hijas de la nueva Jerusalén. Cuando dice, </w:t>
      </w:r>
      <w:r w:rsidRPr="003217F4">
        <w:rPr>
          <w:i/>
        </w:rPr>
        <w:t>"Todos sus hijos serán enseñados por Jehová y grande será la paz de tus hijos"</w:t>
      </w:r>
      <w:r w:rsidRPr="006002F8">
        <w:t>, ¡esta soy yo! Soy una de los descend</w:t>
      </w:r>
      <w:r>
        <w:t>i</w:t>
      </w:r>
      <w:r w:rsidRPr="006002F8">
        <w:t>entes prometidos y mi herencia como tal es ser enseñada por Jehová, tener multiplicada paz, prosperidad espiritual, protección de mis enemigos, y salvación. Y la promesa se ha cumplid</w:t>
      </w:r>
      <w:r>
        <w:t>o</w:t>
      </w:r>
      <w:r w:rsidRPr="006002F8">
        <w:t xml:space="preserve"> por medio de la obra de Cristo en la cruz: tenemos paz con Dios, salvación,  protección del enemigo de nuestra alma, somos ciudadanos de la Jerusalén de arriba y herederos de todas la promesas.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77777777"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347C6A1A" w14:textId="77777777" w:rsidR="00120A35" w:rsidRPr="006002F8" w:rsidRDefault="00120A35" w:rsidP="00120A35">
      <w:pPr>
        <w:jc w:val="center"/>
        <w:rPr>
          <w:b/>
        </w:rPr>
      </w:pPr>
      <w:r w:rsidRPr="006002F8">
        <w:rPr>
          <w:b/>
        </w:rPr>
        <w:t>NUESTRA VINDICACIÓN</w:t>
      </w:r>
      <w:r>
        <w:rPr>
          <w:b/>
        </w:rPr>
        <w:t xml:space="preserve"> (4)</w:t>
      </w:r>
    </w:p>
    <w:p w14:paraId="23FF3E24" w14:textId="77777777" w:rsidR="00120A35" w:rsidRPr="006002F8" w:rsidRDefault="00120A35" w:rsidP="00120A35"/>
    <w:p w14:paraId="11FFA4A0" w14:textId="77777777" w:rsidR="00120A35" w:rsidRPr="006002F8" w:rsidRDefault="00120A35" w:rsidP="00120A35">
      <w:r w:rsidRPr="006002F8">
        <w:t> </w:t>
      </w:r>
      <w:r w:rsidRPr="00513390">
        <w:rPr>
          <w:i/>
        </w:rPr>
        <w:t>"Condenarás toda lengua que se levante contra ti en juicio. Esta es la herencia de los siervos de Jehová, y su salvación de mí vendrá"</w:t>
      </w:r>
      <w:r w:rsidRPr="006002F8">
        <w:t xml:space="preserve"> (Isaías 54:17 RV).</w:t>
      </w:r>
    </w:p>
    <w:p w14:paraId="175B54C9" w14:textId="77777777" w:rsidR="00120A35" w:rsidRPr="006002F8" w:rsidRDefault="00120A35" w:rsidP="00120A35">
      <w:r w:rsidRPr="006002F8">
        <w:t> </w:t>
      </w:r>
    </w:p>
    <w:p w14:paraId="25D06183" w14:textId="77777777" w:rsidR="00120A35" w:rsidRPr="006002F8" w:rsidRDefault="00120A35" w:rsidP="00120A35">
      <w:r w:rsidRPr="00513390">
        <w:rPr>
          <w:i/>
        </w:rPr>
        <w:t>"Confutarás toda lengua que se levante contra ti en juicio. Esta es la herencia de los siervos del Señor, y su vindicación de mi parte, dice el Señor"</w:t>
      </w:r>
      <w:r w:rsidRPr="006002F8">
        <w:t>  </w:t>
      </w:r>
      <w:r>
        <w:t>(</w:t>
      </w:r>
      <w:r w:rsidRPr="006002F8">
        <w:t>Isaías 54:17 RSV).</w:t>
      </w:r>
    </w:p>
    <w:p w14:paraId="4639A4CC" w14:textId="77777777" w:rsidR="00120A35" w:rsidRPr="006002F8" w:rsidRDefault="00120A35" w:rsidP="00120A35">
      <w:r w:rsidRPr="006002F8">
        <w:t> </w:t>
      </w:r>
    </w:p>
    <w:p w14:paraId="2C740785" w14:textId="77777777" w:rsidR="00120A35" w:rsidRDefault="00120A35" w:rsidP="00120A35">
      <w:r w:rsidRPr="00513390">
        <w:rPr>
          <w:i/>
        </w:rPr>
        <w:t>"Refutarás toda lengua que te acusa. Esta es la herencia de los siervos de Jehová y esta es su vindicación de mí, declara el Señor"</w:t>
      </w:r>
      <w:r w:rsidRPr="006002F8">
        <w:t xml:space="preserve"> (Isaías 54:17 NIV).</w:t>
      </w:r>
    </w:p>
    <w:p w14:paraId="7A5131E2" w14:textId="77777777" w:rsidR="00120A35" w:rsidRDefault="00120A35" w:rsidP="00120A35">
      <w:bookmarkStart w:id="0" w:name="_GoBack"/>
      <w:bookmarkEnd w:id="0"/>
    </w:p>
    <w:p w14:paraId="17F3B0A0" w14:textId="77777777" w:rsidR="00120A35" w:rsidRPr="006002F8" w:rsidRDefault="00120A35" w:rsidP="00120A35">
      <w:r>
        <w:t xml:space="preserve">Lectura: </w:t>
      </w:r>
      <w:proofErr w:type="spellStart"/>
      <w:r>
        <w:t>Is</w:t>
      </w:r>
      <w:proofErr w:type="spellEnd"/>
      <w:r>
        <w:t>. 54: 15-17.</w:t>
      </w:r>
    </w:p>
    <w:p w14:paraId="7ACBB7F9" w14:textId="77777777" w:rsidR="00120A35" w:rsidRPr="006002F8" w:rsidRDefault="00120A35" w:rsidP="00120A35">
      <w:r w:rsidRPr="006002F8">
        <w:t> </w:t>
      </w:r>
    </w:p>
    <w:p w14:paraId="745DC117" w14:textId="77777777" w:rsidR="00120A35" w:rsidRPr="006002F8" w:rsidRDefault="00120A35" w:rsidP="00120A35">
      <w:pPr>
        <w:ind w:firstLine="360"/>
      </w:pPr>
      <w:r w:rsidRPr="006002F8">
        <w:t>Con frecuencia somos juzgados por nuestros hermanos y nos importa mucho lo que piensan de nosotros, porque queremos su aprobación además de su amor. Nos juzgan en cuanto a nuestros hijos, el éxito de nuestro ministerio, nuestra forma de vestir, c</w:t>
      </w:r>
      <w:r>
        <w:t>ó</w:t>
      </w:r>
      <w:r w:rsidRPr="006002F8">
        <w:t xml:space="preserve">mo gastamos el dinero, nuestra valía como personas, como pasamos nuestro tiempo, las amistades que tenemos, nuestra relación con nuestro marido y los demás familiares, nuestra inteligencia, nuestra habilidad como amas de casa, </w:t>
      </w:r>
      <w:r>
        <w:t>y más cosas</w:t>
      </w:r>
      <w:r w:rsidRPr="006002F8">
        <w:t xml:space="preserve">. Y, desgraciadamente, </w:t>
      </w:r>
      <w:r>
        <w:t xml:space="preserve">nosotros </w:t>
      </w:r>
      <w:r w:rsidRPr="006002F8">
        <w:t>hacemos lo mismo. Juzgamos. Los del mundo nos juzgan también, pero esto nos hace menos daño. Procuramos vivir correctamente delante de ellos y muchas veces ellos nos aprecian más que los de casa.  </w:t>
      </w:r>
    </w:p>
    <w:p w14:paraId="4BC59673" w14:textId="77777777" w:rsidR="00120A35" w:rsidRPr="006002F8" w:rsidRDefault="00120A35" w:rsidP="00120A35">
      <w:r w:rsidRPr="006002F8">
        <w:t> </w:t>
      </w:r>
    </w:p>
    <w:p w14:paraId="7629A6CC" w14:textId="77777777" w:rsidR="00120A35" w:rsidRPr="006002F8" w:rsidRDefault="00120A35" w:rsidP="00120A35">
      <w:r w:rsidRPr="006002F8">
        <w:t xml:space="preserve">    En este versículo Dios promete que nosotros refutaremos a los que nos critican y nos juzgan, </w:t>
      </w:r>
      <w:r>
        <w:t xml:space="preserve">contra </w:t>
      </w:r>
      <w:r w:rsidRPr="006002F8">
        <w:t>los que nos evalúan injustamente, y esto, porque no somos sus siervos, sino los del Señor. Él se hace responsable para defender nuestra reputación</w:t>
      </w:r>
      <w:r>
        <w:t xml:space="preserve">: </w:t>
      </w:r>
      <w:r w:rsidRPr="00513390">
        <w:rPr>
          <w:i/>
        </w:rPr>
        <w:t>“Esta es la herencia de los siervos de Jehová”</w:t>
      </w:r>
      <w:r>
        <w:t xml:space="preserve"> (54:17). Nosotros no tenemos que justificarnos delante de los demás. Dios traerá nuestra justicia a la luz</w:t>
      </w:r>
      <w:r w:rsidRPr="006002F8">
        <w:t>. ¡Qu</w:t>
      </w:r>
      <w:r>
        <w:t>é</w:t>
      </w:r>
      <w:r w:rsidRPr="006002F8">
        <w:t xml:space="preserve"> parte más hermosa de nuestra herencia!</w:t>
      </w:r>
    </w:p>
    <w:p w14:paraId="6F7FE415" w14:textId="36F0C4F7" w:rsidR="00271013" w:rsidRDefault="00120A35" w:rsidP="00120A35">
      <w:pPr>
        <w:suppressAutoHyphens w:val="0"/>
        <w:spacing w:after="200" w:line="276" w:lineRule="auto"/>
        <w:jc w:val="center"/>
        <w:rPr>
          <w:rFonts w:eastAsia="Times New Roman"/>
          <w:b/>
          <w:color w:val="000000"/>
          <w:lang w:eastAsia="es-ES" w:bidi="ar-SA"/>
        </w:rPr>
      </w:pPr>
      <w:r w:rsidRPr="006002F8">
        <w:br w:type="page"/>
      </w:r>
      <w:r w:rsidR="00822A1A">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77777777"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 xml:space="preserve">Himnos de </w:t>
      </w:r>
      <w:proofErr w:type="spellStart"/>
      <w:r>
        <w:rPr>
          <w:rFonts w:eastAsia="Times New Roman"/>
          <w:color w:val="000000"/>
          <w:lang w:eastAsia="es-ES" w:bidi="ar-SA"/>
        </w:rPr>
        <w:t>Olney</w:t>
      </w:r>
      <w:proofErr w:type="spellEnd"/>
      <w:r w:rsidR="0069350E">
        <w:rPr>
          <w:rFonts w:eastAsia="Times New Roman"/>
          <w:color w:val="000000"/>
          <w:lang w:eastAsia="es-ES" w:bidi="ar-SA"/>
        </w:rPr>
        <w:t>”</w:t>
      </w:r>
      <w:r>
        <w:rPr>
          <w:rFonts w:eastAsia="Times New Roman"/>
          <w:color w:val="000000"/>
          <w:lang w:eastAsia="es-ES" w:bidi="ar-SA"/>
        </w:rPr>
        <w:t xml:space="preserve">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w:t>
      </w:r>
      <w:proofErr w:type="spellStart"/>
      <w:r w:rsidR="00E22E55">
        <w:rPr>
          <w:rFonts w:eastAsia="Times New Roman"/>
          <w:color w:val="000000"/>
          <w:lang w:eastAsia="es-ES" w:bidi="ar-SA"/>
        </w:rPr>
        <w:t>Olney</w:t>
      </w:r>
      <w:proofErr w:type="spellEnd"/>
      <w:r w:rsidR="00E22E55">
        <w:rPr>
          <w:rFonts w:eastAsia="Times New Roman"/>
          <w:color w:val="000000"/>
          <w:lang w:eastAsia="es-ES" w:bidi="ar-SA"/>
        </w:rPr>
        <w:t xml:space="preserve">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5"/>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proofErr w:type="spellStart"/>
      <w:r w:rsidR="00FA312E">
        <w:rPr>
          <w:rFonts w:eastAsia="Times New Roman"/>
          <w:b/>
          <w:color w:val="000000"/>
          <w:lang w:eastAsia="es-ES" w:bidi="ar-SA"/>
        </w:rPr>
        <w:t>Bugenhagen</w:t>
      </w:r>
      <w:proofErr w:type="spellEnd"/>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 xml:space="preserve">onde </w:t>
      </w:r>
      <w:proofErr w:type="spellStart"/>
      <w:r w:rsidRPr="001C2357">
        <w:rPr>
          <w:rFonts w:eastAsia="Times New Roman"/>
          <w:b/>
          <w:color w:val="000000"/>
          <w:lang w:eastAsia="es-ES" w:bidi="ar-SA"/>
        </w:rPr>
        <w:t>Zinzendorf</w:t>
      </w:r>
      <w:proofErr w:type="spellEnd"/>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xml:space="preserve">.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w:t>
      </w:r>
      <w:proofErr w:type="spellStart"/>
      <w:r w:rsidR="00C031F6">
        <w:rPr>
          <w:rFonts w:eastAsia="Times New Roman"/>
          <w:color w:val="000000"/>
          <w:lang w:eastAsia="es-ES" w:bidi="ar-SA"/>
        </w:rPr>
        <w:t>Is</w:t>
      </w:r>
      <w:proofErr w:type="spellEnd"/>
      <w:r w:rsidR="00C031F6">
        <w:rPr>
          <w:rFonts w:eastAsia="Times New Roman"/>
          <w:color w:val="000000"/>
          <w:lang w:eastAsia="es-ES" w:bidi="ar-SA"/>
        </w:rPr>
        <w:t>.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w:t>
      </w:r>
      <w:proofErr w:type="spellStart"/>
      <w:r w:rsidR="00366829">
        <w:rPr>
          <w:rFonts w:eastAsia="Times New Roman"/>
          <w:color w:val="000000"/>
          <w:lang w:eastAsia="es-ES" w:bidi="ar-SA"/>
        </w:rPr>
        <w:t>Jn</w:t>
      </w:r>
      <w:proofErr w:type="spellEnd"/>
      <w:r w:rsidR="00366829">
        <w:rPr>
          <w:rFonts w:eastAsia="Times New Roman"/>
          <w:color w:val="000000"/>
          <w:lang w:eastAsia="es-ES" w:bidi="ar-SA"/>
        </w:rPr>
        <w:t>.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Pr="000673E3"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sectPr w:rsidR="004160BC"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63B87" w:rsidRDefault="00F63B87" w:rsidP="00B2017C">
      <w:r>
        <w:separator/>
      </w:r>
    </w:p>
  </w:endnote>
  <w:endnote w:type="continuationSeparator" w:id="0">
    <w:p w14:paraId="3C5B5CFF" w14:textId="77777777" w:rsidR="00F63B87" w:rsidRDefault="00F63B87"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63B87" w:rsidRDefault="00F63B87" w:rsidP="00B2017C">
      <w:r>
        <w:separator/>
      </w:r>
    </w:p>
  </w:footnote>
  <w:footnote w:type="continuationSeparator" w:id="0">
    <w:p w14:paraId="764D22BF" w14:textId="77777777" w:rsidR="00F63B87" w:rsidRDefault="00F63B87" w:rsidP="00B2017C">
      <w:r>
        <w:continuationSeparator/>
      </w:r>
    </w:p>
  </w:footnote>
  <w:footnote w:id="1">
    <w:p w14:paraId="3F41422F" w14:textId="77777777" w:rsidR="003D1AF1" w:rsidRDefault="003D1AF1">
      <w:pPr>
        <w:pStyle w:val="Textonotapie"/>
      </w:pPr>
      <w:r>
        <w:rPr>
          <w:rStyle w:val="Refdenotaalpie"/>
        </w:rPr>
        <w:footnoteRef/>
      </w:r>
      <w:r>
        <w:t xml:space="preserve"> Mis apuntes de un mensaje de David Clemens; Betel, La Granja, Segovia, Sept. 2018.</w:t>
      </w:r>
    </w:p>
  </w:footnote>
  <w:footnote w:id="2">
    <w:p w14:paraId="4594EC40" w14:textId="77777777" w:rsidR="003D1AF1" w:rsidRDefault="003D1AF1" w:rsidP="00C81C28">
      <w:pPr>
        <w:pStyle w:val="Textonotapie"/>
      </w:pPr>
      <w:r>
        <w:rPr>
          <w:rStyle w:val="Refdenotaalpie"/>
        </w:rPr>
        <w:footnoteRef/>
      </w:r>
      <w:r>
        <w:t xml:space="preserve"> </w:t>
      </w:r>
      <w:r>
        <w:t>Mis apuntes de un mensaje de David Clemens; Betel, La Granja, Segovia, Sept. 2018.</w:t>
      </w:r>
    </w:p>
  </w:footnote>
  <w:footnote w:id="3">
    <w:p w14:paraId="4FEFC5D4" w14:textId="77777777" w:rsidR="003D1AF1" w:rsidRDefault="003D1AF1">
      <w:pPr>
        <w:pStyle w:val="Textonotapie"/>
      </w:pPr>
      <w:r>
        <w:rPr>
          <w:rStyle w:val="Refdenotaalpie"/>
        </w:rPr>
        <w:footnoteRef/>
      </w:r>
      <w:r>
        <w:t xml:space="preserve"> </w:t>
      </w:r>
      <w:r>
        <w:t xml:space="preserve">Es decir, este sábado vamos a la sinagoga </w:t>
      </w:r>
    </w:p>
  </w:footnote>
  <w:footnote w:id="4">
    <w:p w14:paraId="3C853D1E" w14:textId="77777777" w:rsidR="003D1AF1" w:rsidRDefault="003D1AF1">
      <w:pPr>
        <w:pStyle w:val="Textonotapie"/>
      </w:pPr>
      <w:r>
        <w:rPr>
          <w:rStyle w:val="Refdenotaalpie"/>
        </w:rPr>
        <w:footnoteRef/>
      </w:r>
      <w:r>
        <w:t xml:space="preserve"> </w:t>
      </w:r>
      <w:r>
        <w:t xml:space="preserve">El rollo del profeta Isaías </w:t>
      </w:r>
    </w:p>
  </w:footnote>
  <w:footnote w:id="5">
    <w:p w14:paraId="5E867F57" w14:textId="77777777" w:rsidR="003D1AF1" w:rsidRDefault="003D1AF1">
      <w:pPr>
        <w:pStyle w:val="Textonotapie"/>
      </w:pPr>
      <w:r>
        <w:rPr>
          <w:rStyle w:val="Refdenotaalpie"/>
        </w:rPr>
        <w:footnoteRef/>
      </w:r>
      <w:r>
        <w:t xml:space="preserve"> </w:t>
      </w:r>
      <w:r>
        <w:t xml:space="preserve">Basada en una conferencia dada por el Mayor Thomas, el fundador de </w:t>
      </w:r>
      <w:proofErr w:type="spellStart"/>
      <w:r>
        <w:t>Capernwray</w:t>
      </w:r>
      <w:proofErr w:type="spellEnd"/>
      <w:r>
        <w:t xml:space="preserve">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0A35"/>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5B0"/>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E06F9"/>
    <w:rsid w:val="006E2A15"/>
    <w:rsid w:val="006E2B66"/>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FA5CB2-EF8F-4F43-9BAC-18108499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22195</TotalTime>
  <Pages>10</Pages>
  <Words>4183</Words>
  <Characters>23008</Characters>
  <Application>Microsoft Macintosh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385</cp:revision>
  <cp:lastPrinted>2019-01-22T17:38:00Z</cp:lastPrinted>
  <dcterms:created xsi:type="dcterms:W3CDTF">2019-01-01T08:20:00Z</dcterms:created>
  <dcterms:modified xsi:type="dcterms:W3CDTF">2020-08-03T17:00:00Z</dcterms:modified>
</cp:coreProperties>
</file>