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hd w:fill="2F5D9F"/>
        <w:spacing w:before="280"/>
        <w:ind w:left="240" w:right="240"/>
      </w:pPr>
      <w:r>
        <w:rPr>
          <w:rFonts w:ascii="Cambria" w:hAnsi="Cambria"/>
          <w:color w:val="FFFFFF"/>
          <w:sz w:val="76"/>
        </w:rPr>
        <w:t xml:space="preserve">Listas</w:t>
      </w:r>
    </w:p>
    <w:p>
      <w:pPr>
        <w:pStyle w:val="Subtitle"/>
        <w:shd w:fill="2F5D9F"/>
        <w:spacing w:after="280"/>
        <w:ind w:left="240" w:right="240"/>
      </w:pPr>
      <w:r>
        <w:rPr>
          <w:rFonts w:ascii="Cambria" w:hAnsi="Cambria"/>
          <w:color w:val="FFFFFF"/>
          <w:sz w:val="32"/>
        </w:rPr>
        <w:t xml:space="preserve">Instruções que pode editar, partilhar e imprimir</w:t>
      </w:r>
    </w:p>
    <w:p>
      <w:pPr>
        <w:pStyle w:val="Nota"/>
        <w:shd w:fill="EAF2F8"/>
        <w:spacing w:before="140" w:after="200"/>
        <w:ind w:left="200" w:right="200"/>
      </w:pPr>
      <w:r>
        <w:rPr>
          <w:rFonts w:ascii="Cambria" w:hAnsi="Cambria"/>
          <w:b/>
          <w:bCs/>
          <w:color w:val="2F5D9F"/>
          <w:sz w:val="19"/>
          <w:szCs w:val="21"/>
        </w:rPr>
        <w:t xml:space="preserve">Nota: </w:t>
      </w:r>
      <w:r>
        <w:rPr>
          <w:rFonts w:ascii="Cambria" w:hAnsi="Cambria"/>
          <w:b/>
          <w:color w:val="2F5D9F"/>
          <w:sz w:val="19"/>
          <w:szCs w:val="21"/>
        </w:rPr>
        <w:t xml:space="preserve">Alguns comandos também podem ser executados através de atalhos de teclado. Para consultar o atalho disponível na versão instalada, coloque o ponteiro do rato sobre o respetivo botão do comando.</w:t>
      </w:r>
    </w:p>
    <w:p>
      <w:pPr>
        <w:widowControl/>
        <w:spacing w:after="140" w:line="259" w:lineRule="auto"/>
      </w:pPr>
      <w:r>
        <w:rPr>
          <w:rFonts w:ascii="Cambria" w:hAnsi="Cambria"/>
          <w:sz w:val="22"/>
        </w:rPr>
        <w:t xml:space="preserve">As listas são uma das ferramentas mais eficazes para organizar informação de forma clara e estruturada. O Word oferece três tipos principais: listas com marcas, listas numeradas e listas multinível. Neste documento vai aprender a criar e personalizar cada um destes tipos.</w:t>
      </w:r>
    </w:p>
    <w:p>
      <w:pPr>
        <w:pStyle w:val="Heading1"/>
        <w:keepNext/>
        <w:pageBreakBefore w:val="0"/>
        <w:widowControl/>
        <w:pBdr>
          <w:bottom w:val="single" w:sz="16" w:space="5" w:color="2F5D9F"/>
        </w:pBdr>
      </w:pPr>
      <w:r>
        <w:rPr>
          <w:rFonts w:ascii="Cambria" w:hAnsi="Cambria"/>
          <w:b w:val="0"/>
          <w:color w:val="3B3838"/>
          <w:sz w:val="48"/>
        </w:rPr>
        <w:t xml:space="preserve">Listas com marcas</w:t>
      </w:r>
    </w:p>
    <w:p>
      <w:pPr>
        <w:widowControl/>
        <w:spacing w:after="140" w:line="259" w:lineRule="auto"/>
      </w:pPr>
      <w:r>
        <w:rPr>
          <w:rFonts w:ascii="Cambria" w:hAnsi="Cambria"/>
          <w:sz w:val="22"/>
        </w:rPr>
        <w:t xml:space="preserve">As listas com marcas são ideais para enumerar itens sem ordem específica. Para criar uma lista com marcas, aceda a </w:t>
      </w:r>
      <w:r>
        <w:rPr>
          <w:rFonts w:ascii="Cambria" w:hAnsi="Cambria"/>
          <w:b/>
          <w:bCs/>
          <w:sz w:val="22"/>
        </w:rPr>
        <w:t xml:space="preserve">Base → Parágrafo → Marcas</w:t>
      </w:r>
      <w:r>
        <w:rPr>
          <w:rFonts w:ascii="Cambria" w:hAnsi="Cambria"/>
          <w:sz w:val="22"/>
        </w:rPr>
        <w:t xml:space="preserve">.</w:t>
      </w:r>
    </w:p>
    <w:p>
      <w:pPr>
        <w:widowControl/>
        <w:spacing w:after="140" w:line="259" w:lineRule="auto"/>
      </w:pPr>
      <w:r>
        <w:rPr>
          <w:rFonts w:ascii="Cambria" w:hAnsi="Cambria"/>
          <w:sz w:val="22"/>
        </w:rPr>
        <w:t xml:space="preserve">Exemplo — Aplicações do Microsoft 365:</w:t>
      </w:r>
    </w:p>
    <w:p>
      <w:pPr>
        <w:pStyle w:val="ListParagraph"/>
        <w:widowControl/>
        <w:numPr>
          <w:ilvl w:val="0"/>
          <w:numId w:val="2"/>
        </w:numPr>
        <w:spacing w:after="140" w:line="259" w:lineRule="auto"/>
      </w:pPr>
      <w:r>
        <w:rPr>
          <w:rFonts w:ascii="Cambria" w:hAnsi="Cambria"/>
          <w:sz w:val="22"/>
        </w:rPr>
        <w:t xml:space="preserve">Word — processador de texto</w:t>
      </w:r>
    </w:p>
    <w:p>
      <w:pPr>
        <w:pStyle w:val="ListParagraph"/>
        <w:widowControl/>
        <w:numPr>
          <w:ilvl w:val="0"/>
          <w:numId w:val="2"/>
        </w:numPr>
        <w:spacing w:after="140" w:line="259" w:lineRule="auto"/>
      </w:pPr>
      <w:r>
        <w:rPr>
          <w:rFonts w:ascii="Cambria" w:hAnsi="Cambria"/>
          <w:sz w:val="22"/>
        </w:rPr>
        <w:t xml:space="preserve">Excel — folha de cálculo</w:t>
      </w:r>
    </w:p>
    <w:p>
      <w:pPr>
        <w:pStyle w:val="ListParagraph"/>
        <w:widowControl/>
        <w:numPr>
          <w:ilvl w:val="0"/>
          <w:numId w:val="2"/>
        </w:numPr>
        <w:spacing w:after="140" w:line="259" w:lineRule="auto"/>
      </w:pPr>
      <w:r>
        <w:rPr>
          <w:rFonts w:ascii="Cambria" w:hAnsi="Cambria"/>
          <w:sz w:val="22"/>
        </w:rPr>
        <w:t xml:space="preserve">PowerPoint — apresentações</w:t>
      </w:r>
    </w:p>
    <w:p>
      <w:pPr>
        <w:pStyle w:val="ListParagraph"/>
        <w:widowControl/>
        <w:numPr>
          <w:ilvl w:val="0"/>
          <w:numId w:val="2"/>
        </w:numPr>
        <w:spacing w:after="140" w:line="259" w:lineRule="auto"/>
      </w:pPr>
      <w:r>
        <w:rPr>
          <w:rFonts w:ascii="Cambria" w:hAnsi="Cambria"/>
          <w:sz w:val="22"/>
        </w:rPr>
        <w:t xml:space="preserve">Outlook — correio eletrónico</w:t>
      </w:r>
    </w:p>
    <w:p>
      <w:pPr>
        <w:pStyle w:val="ListParagraph"/>
        <w:widowControl/>
        <w:numPr>
          <w:ilvl w:val="0"/>
          <w:numId w:val="2"/>
        </w:numPr>
        <w:spacing w:after="140" w:line="259" w:lineRule="auto"/>
      </w:pPr>
      <w:r>
        <w:rPr>
          <w:rFonts w:ascii="Cambria" w:hAnsi="Cambria"/>
          <w:sz w:val="22"/>
        </w:rPr>
        <w:t xml:space="preserve">Teams — comunicação e colaboração</w:t>
      </w:r>
    </w:p>
    <w:p>
      <w:pPr>
        <w:pStyle w:val="Experimente"/>
        <w:keepNext/>
        <w:widowControl/>
        <w:spacing w:before="160" w:after="80"/>
      </w:pPr>
      <w:r>
        <w:rPr>
          <w:rFonts w:ascii="Cambria" w:hAnsi="Cambria"/>
          <w:b/>
          <w:color w:val="C0392B"/>
          <w:sz w:val="22"/>
        </w:rPr>
        <w:t xml:space="preserve">Experimente: criar uma lista com marcas</w:t>
      </w:r>
    </w:p>
    <w:p>
      <w:pPr>
        <w:widowControl/>
        <w:spacing w:after="140" w:line="259" w:lineRule="auto"/>
      </w:pPr>
      <w:r>
        <w:rPr>
          <w:rFonts w:ascii="Cambria" w:hAnsi="Cambria"/>
          <w:sz w:val="22"/>
        </w:rPr>
        <w:t>Clique no final do último item da lista e crie um novo parágrafo. Escreva o nome de mais uma aplicação. Para terminar a lista, selecione Base → Parágrafo → Marcas, desativando o comando.</w:t>
      </w:r>
    </w:p>
    <w:p>
      <w:pPr>
        <w:pStyle w:val="Dica"/>
        <w:widowControl/>
        <w:spacing w:before="120" w:after="160"/>
        <w:ind w:left="160"/>
      </w:pPr>
      <w:r>
        <w:rPr>
          <w:rFonts w:ascii="Cambria" w:hAnsi="Cambria"/>
          <w:i/>
          <w:color w:val="2F5D9F"/>
          <w:sz w:val="21"/>
        </w:rPr>
        <w:t xml:space="preserve">Sugestão: para alterar o símbolo da marca, clique na seta ao lado do botão Marcas em Base → Parágrafo e escolha Definir Nova Marca. Pode usar símbolos, imagens ou caracteres especiais.</w:t>
      </w:r>
    </w:p>
    <w:p>
      <w:pPr>
        <w:pStyle w:val="Heading1"/>
        <w:keepNext/>
        <w:pageBreakBefore w:val="0"/>
        <w:widowControl/>
        <w:pBdr>
          <w:bottom w:val="single" w:sz="16" w:space="5" w:color="2F5D9F"/>
        </w:pBdr>
      </w:pPr>
      <w:r>
        <w:rPr>
          <w:rFonts w:ascii="Cambria" w:hAnsi="Cambria"/>
          <w:b w:val="0"/>
          <w:color w:val="3B3838"/>
          <w:sz w:val="48"/>
        </w:rPr>
        <w:t xml:space="preserve">Listas numeradas</w:t>
      </w:r>
    </w:p>
    <w:p>
      <w:pPr>
        <w:widowControl/>
        <w:spacing w:after="140" w:line="259" w:lineRule="auto"/>
      </w:pPr>
      <w:r>
        <w:rPr>
          <w:rFonts w:ascii="Cambria" w:hAnsi="Cambria"/>
          <w:sz w:val="22"/>
        </w:rPr>
        <w:t xml:space="preserve">As listas numeradas são usadas quando a ordem dos itens é importante, como em instruções passo a passo. Para criar uma lista numerada, aceda a </w:t>
      </w:r>
      <w:r>
        <w:rPr>
          <w:rFonts w:ascii="Cambria" w:hAnsi="Cambria"/>
          <w:b/>
          <w:bCs/>
          <w:sz w:val="22"/>
        </w:rPr>
        <w:t xml:space="preserve">Base → Parágrafo → Numeração</w:t>
      </w:r>
      <w:r>
        <w:rPr>
          <w:rFonts w:ascii="Cambria" w:hAnsi="Cambria"/>
          <w:sz w:val="22"/>
        </w:rPr>
        <w:t xml:space="preserve">.</w:t>
      </w:r>
    </w:p>
    <w:p>
      <w:pPr>
        <w:widowControl/>
        <w:spacing w:after="140" w:line="259" w:lineRule="auto"/>
      </w:pPr>
      <w:r>
        <w:rPr>
          <w:rFonts w:ascii="Cambria" w:hAnsi="Cambria"/>
          <w:sz w:val="22"/>
        </w:rPr>
        <w:t xml:space="preserve">Exemplo — Como guardar um documento:</w:t>
      </w:r>
    </w:p>
    <w:p>
      <w:pPr>
        <w:pStyle w:val="ListParagraph"/>
        <w:widowControl/>
        <w:numPr>
          <w:ilvl w:val="0"/>
          <w:numId w:val="3"/>
        </w:numPr>
        <w:spacing w:after="140" w:line="259" w:lineRule="auto"/>
      </w:pPr>
      <w:r>
        <w:rPr>
          <w:rFonts w:ascii="Cambria" w:hAnsi="Cambria"/>
          <w:sz w:val="22"/>
        </w:rPr>
        <w:t xml:space="preserve">Clique no separador </w:t>
      </w:r>
      <w:r>
        <w:rPr>
          <w:rFonts w:ascii="Cambria" w:hAnsi="Cambria"/>
          <w:b/>
          <w:bCs/>
          <w:sz w:val="22"/>
        </w:rPr>
        <w:t xml:space="preserve">Ficheiro</w:t>
      </w:r>
      <w:r>
        <w:rPr>
          <w:rFonts w:ascii="Cambria" w:hAnsi="Cambria"/>
          <w:sz w:val="22"/>
        </w:rPr>
        <w:t xml:space="preserve">.</w:t>
      </w:r>
    </w:p>
    <w:p>
      <w:pPr>
        <w:pStyle w:val="ListParagraph"/>
        <w:widowControl/>
        <w:numPr>
          <w:ilvl w:val="0"/>
          <w:numId w:val="3"/>
        </w:numPr>
        <w:spacing w:after="140" w:line="259" w:lineRule="auto"/>
      </w:pPr>
      <w:r>
        <w:rPr>
          <w:rFonts w:ascii="Cambria" w:hAnsi="Cambria"/>
          <w:sz w:val="22"/>
        </w:rPr>
        <w:t xml:space="preserve">Selecione </w:t>
      </w:r>
      <w:r>
        <w:rPr>
          <w:rFonts w:ascii="Cambria" w:hAnsi="Cambria"/>
          <w:b/>
          <w:bCs/>
          <w:sz w:val="22"/>
        </w:rPr>
        <w:t xml:space="preserve">Guardar Como</w:t>
      </w:r>
      <w:r>
        <w:rPr>
          <w:rFonts w:ascii="Cambria" w:hAnsi="Cambria"/>
          <w:sz w:val="22"/>
        </w:rPr>
        <w:t xml:space="preserve">.</w:t>
      </w:r>
    </w:p>
    <w:p>
      <w:pPr>
        <w:pStyle w:val="ListParagraph"/>
        <w:widowControl/>
        <w:numPr>
          <w:ilvl w:val="0"/>
          <w:numId w:val="3"/>
        </w:numPr>
        <w:spacing w:after="140" w:line="259" w:lineRule="auto"/>
      </w:pPr>
      <w:r>
        <w:rPr>
          <w:rFonts w:ascii="Cambria" w:hAnsi="Cambria"/>
          <w:sz w:val="22"/>
        </w:rPr>
        <w:t xml:space="preserve">Escolha a pasta de destino.</w:t>
      </w:r>
    </w:p>
    <w:p>
      <w:pPr>
        <w:pStyle w:val="ListParagraph"/>
        <w:widowControl/>
        <w:numPr>
          <w:ilvl w:val="0"/>
          <w:numId w:val="3"/>
        </w:numPr>
        <w:spacing w:after="140" w:line="259" w:lineRule="auto"/>
      </w:pPr>
      <w:r>
        <w:rPr>
          <w:rFonts w:ascii="Cambria" w:hAnsi="Cambria"/>
          <w:sz w:val="22"/>
        </w:rPr>
        <w:t xml:space="preserve">Escreva o nome do ficheiro.</w:t>
      </w:r>
    </w:p>
    <w:p>
      <w:pPr>
        <w:pStyle w:val="ListParagraph"/>
        <w:widowControl/>
        <w:numPr>
          <w:ilvl w:val="0"/>
          <w:numId w:val="3"/>
        </w:numPr>
        <w:spacing w:after="140" w:line="259" w:lineRule="auto"/>
      </w:pPr>
      <w:r>
        <w:rPr>
          <w:rFonts w:ascii="Cambria" w:hAnsi="Cambria"/>
          <w:sz w:val="22"/>
        </w:rPr>
        <w:t xml:space="preserve">Clique em </w:t>
      </w:r>
      <w:r>
        <w:rPr>
          <w:rFonts w:ascii="Cambria" w:hAnsi="Cambria"/>
          <w:b/>
          <w:bCs/>
          <w:sz w:val="22"/>
        </w:rPr>
        <w:t xml:space="preserve">Guardar</w:t>
      </w:r>
      <w:r>
        <w:rPr>
          <w:rFonts w:ascii="Cambria" w:hAnsi="Cambria"/>
          <w:sz w:val="22"/>
        </w:rPr>
        <w:t xml:space="preserve">.</w:t>
      </w:r>
    </w:p>
    <w:p>
      <w:pPr>
        <w:pStyle w:val="Experimente"/>
        <w:keepNext/>
        <w:widowControl/>
        <w:spacing w:before="160" w:after="80"/>
      </w:pPr>
      <w:r>
        <w:rPr>
          <w:rFonts w:ascii="Cambria" w:hAnsi="Cambria"/>
          <w:b/>
          <w:color w:val="C0392B"/>
          <w:sz w:val="22"/>
        </w:rPr>
        <w:t xml:space="preserve">Experimente: criar uma lista numerada</w:t>
      </w:r>
    </w:p>
    <w:p>
      <w:pPr>
        <w:widowControl/>
        <w:spacing w:after="140" w:line="259" w:lineRule="auto"/>
      </w:pPr>
      <w:r>
        <w:rPr>
          <w:rFonts w:ascii="Cambria" w:hAnsi="Cambria"/>
          <w:sz w:val="22"/>
        </w:rPr>
        <w:t xml:space="preserve">Clique abaixo desta linha e crie uma lista numerada com os passos para abrir um documento existente no Word. Aceda a Base → Parágrafo → Numeração para iniciar a lista.</w:t>
      </w:r>
    </w:p>
    <w:p>
      <w:pPr>
        <w:widowControl/>
        <w:spacing w:after="140" w:line="259" w:lineRule="auto"/>
      </w:pPr>
      <w:r>
        <w:rPr>
          <w:rFonts w:ascii="Cambria" w:hAnsi="Cambria"/>
          <w:sz w:val="22"/>
        </w:rPr>
        <w:t>Crie aqui uma lista numerada com, pelo menos, cinco passos.</w:t>
      </w:r>
    </w:p>
    <w:p>
      <w:pPr>
        <w:pStyle w:val="Heading1"/>
        <w:keepNext/>
        <w:pageBreakBefore w:val="0"/>
        <w:widowControl/>
        <w:pBdr>
          <w:bottom w:val="single" w:sz="16" w:space="5" w:color="2F5D9F"/>
        </w:pBdr>
      </w:pPr>
      <w:r>
        <w:rPr>
          <w:rFonts w:ascii="Cambria" w:hAnsi="Cambria"/>
          <w:b w:val="0"/>
          <w:color w:val="3B3838"/>
          <w:sz w:val="48"/>
        </w:rPr>
        <w:t xml:space="preserve">Personalizar a numeração</w:t>
      </w:r>
    </w:p>
    <w:p>
      <w:pPr>
        <w:widowControl/>
        <w:spacing w:after="140" w:line="259" w:lineRule="auto"/>
      </w:pPr>
      <w:r>
        <w:rPr>
          <w:rFonts w:ascii="Cambria" w:hAnsi="Cambria"/>
          <w:sz w:val="22"/>
        </w:rPr>
        <w:t xml:space="preserve">O Word permite personalizar o formato da numeração. Clique com o botão direito do rato numa lista numerada e selecione </w:t>
      </w:r>
      <w:r>
        <w:rPr>
          <w:rFonts w:ascii="Cambria" w:hAnsi="Cambria"/>
          <w:b/>
          <w:bCs/>
          <w:sz w:val="22"/>
        </w:rPr>
        <w:t xml:space="preserve">Definir Novo Formato de Número</w:t>
      </w:r>
      <w:r>
        <w:rPr>
          <w:rFonts w:ascii="Cambria" w:hAnsi="Cambria"/>
          <w:sz w:val="22"/>
        </w:rPr>
        <w:t xml:space="preserve">, ou clique na seta ao lado do botão Numeração em </w:t>
      </w:r>
      <w:r>
        <w:rPr>
          <w:rFonts w:ascii="Cambria" w:hAnsi="Cambria"/>
          <w:b/>
          <w:bCs/>
          <w:sz w:val="22"/>
        </w:rPr>
        <w:t xml:space="preserve">Base → Parágrafo</w:t>
      </w:r>
      <w:r>
        <w:rPr>
          <w:rFonts w:ascii="Cambria" w:hAnsi="Cambria"/>
          <w:sz w:val="22"/>
        </w:rPr>
        <w:t xml:space="preserve">.</w:t>
      </w:r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CellMar>
          <w:top w:type="dxa" w:w="80"/>
          <w:left w:type="dxa" w:w="180"/>
          <w:bottom w:type="dxa" w:w="80"/>
          <w:right w:type="dxa" w:w="180"/>
        </w:tblCellMar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4F81BD" w:sz="4"/>
              <w:right w:val="none" w:color="FFFFFF" w:sz="0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Formato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single" w:color="4F81BD" w:sz="4"/>
              <w:right w:val="none" w:color="FFFFFF" w:sz="0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Exemplo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single" w:color="4F81BD" w:sz="4"/>
              <w:right w:val="none" w:color="FFFFFF" w:sz="0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Utilização típica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Números arábicos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1, 2, 3...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Instruções gerais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Números romanos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I, II, III...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Capítulos formais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Letras minúsculas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a, b, c...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Subitens e alíneas</w:t>
            </w:r>
          </w:p>
        </w:tc>
      </w:tr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Letras maiúsculas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A, B, C...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Secções principais</w:t>
            </w:r>
          </w:p>
        </w:tc>
      </w:tr>
    </w:tbl>
    <w:p>
      <w:pPr>
        <w:pStyle w:val="Experimente"/>
        <w:keepNext/>
        <w:widowControl/>
        <w:spacing w:before="160" w:after="80"/>
      </w:pPr>
      <w:r>
        <w:rPr>
          <w:rFonts w:ascii="Cambria" w:hAnsi="Cambria"/>
          <w:b/>
          <w:color w:val="C0392B"/>
          <w:sz w:val="22"/>
        </w:rPr>
        <w:t xml:space="preserve">Experimente: personalizar a numeração</w:t>
      </w:r>
    </w:p>
    <w:p>
      <w:pPr>
        <w:widowControl/>
        <w:spacing w:after="140" w:line="259" w:lineRule="auto"/>
      </w:pPr>
      <w:r>
        <w:rPr>
          <w:rFonts w:ascii="Cambria" w:hAnsi="Cambria"/>
          <w:sz w:val="22"/>
        </w:rPr>
        <w:t xml:space="preserve">Clique com o botão direito do rato numa lista numerada existente e selecione Definir Novo Formato de Número. Experimente mudar para letras ou números romanos e observe o resultado.</w:t>
      </w:r>
    </w:p>
    <w:p>
      <w:pPr>
        <w:pStyle w:val="Heading1"/>
        <w:keepNext/>
        <w:pageBreakBefore w:val="0"/>
        <w:widowControl/>
        <w:pBdr>
          <w:bottom w:val="single" w:sz="16" w:space="5" w:color="2F5D9F"/>
        </w:pBdr>
      </w:pPr>
      <w:r>
        <w:rPr>
          <w:rFonts w:ascii="Cambria" w:hAnsi="Cambria"/>
          <w:b w:val="0"/>
          <w:color w:val="3B3838"/>
          <w:sz w:val="48"/>
        </w:rPr>
        <w:t xml:space="preserve">Listas multinível</w:t>
      </w:r>
    </w:p>
    <w:p>
      <w:pPr>
        <w:widowControl/>
        <w:spacing w:after="140" w:line="259" w:lineRule="auto"/>
      </w:pPr>
      <w:r>
        <w:rPr>
          <w:rFonts w:ascii="Cambria" w:hAnsi="Cambria"/>
          <w:sz w:val="22"/>
        </w:rPr>
        <w:t>As listas multinível permitem criar hierarquias com vários níveis. Para criar uma lista multinível, aceda a Base → Parágrafo → Lista Multinível. Para alterar o nível de um item, coloque o cursor nesse item e utilize Base → Parágrafo → Aumentar Avanço ou Diminuir Avanço.</w:t>
      </w:r>
    </w:p>
    <w:p>
      <w:pPr>
        <w:widowControl/>
        <w:spacing w:after="140" w:line="259" w:lineRule="auto"/>
      </w:pPr>
      <w:r>
        <w:rPr>
          <w:rFonts w:ascii="Cambria" w:hAnsi="Cambria"/>
          <w:sz w:val="22"/>
        </w:rPr>
        <w:t>Exemplo — Plano de formação:</w:t>
      </w:r>
    </w:p>
    <w:p>
      <w:pPr>
        <w:pStyle w:val="ListParagraph"/>
        <w:widowControl/>
        <w:numPr>
          <w:ilvl w:val="0"/>
          <w:numId w:val="4"/>
        </w:numPr>
        <w:spacing w:after="140" w:line="259" w:lineRule="auto"/>
      </w:pPr>
      <w:r>
        <w:rPr>
          <w:rFonts w:ascii="Cambria" w:hAnsi="Cambria"/>
          <w:sz w:val="22"/>
        </w:rPr>
        <w:t xml:space="preserve">Módulo 1: Formatação</w:t>
      </w:r>
    </w:p>
    <w:p>
      <w:pPr>
        <w:pStyle w:val="ListParagraph"/>
        <w:widowControl/>
        <w:numPr>
          <w:ilvl w:val="1"/>
          <w:numId w:val="4"/>
        </w:numPr>
        <w:spacing w:after="140" w:line="259" w:lineRule="auto"/>
      </w:pPr>
      <w:r>
        <w:rPr>
          <w:rFonts w:ascii="Cambria" w:hAnsi="Cambria"/>
          <w:sz w:val="22"/>
        </w:rPr>
        <w:t xml:space="preserve">Tipo e tamanho de letra</w:t>
      </w:r>
    </w:p>
    <w:p>
      <w:pPr>
        <w:pStyle w:val="ListParagraph"/>
        <w:widowControl/>
        <w:numPr>
          <w:ilvl w:val="1"/>
          <w:numId w:val="4"/>
        </w:numPr>
        <w:spacing w:after="140" w:line="259" w:lineRule="auto"/>
      </w:pPr>
      <w:r>
        <w:rPr>
          <w:rFonts w:ascii="Cambria" w:hAnsi="Cambria"/>
          <w:sz w:val="22"/>
        </w:rPr>
        <w:t xml:space="preserve">Alinhamento e espaçamento</w:t>
      </w:r>
    </w:p>
    <w:p>
      <w:pPr>
        <w:pStyle w:val="ListParagraph"/>
        <w:widowControl/>
        <w:numPr>
          <w:ilvl w:val="2"/>
          <w:numId w:val="4"/>
        </w:numPr>
        <w:spacing w:after="140" w:line="259" w:lineRule="auto"/>
      </w:pPr>
      <w:r>
        <w:rPr>
          <w:rFonts w:ascii="Cambria" w:hAnsi="Cambria"/>
          <w:sz w:val="22"/>
        </w:rPr>
        <w:t xml:space="preserve">Espaçamento entre linhas</w:t>
      </w:r>
    </w:p>
    <w:p>
      <w:pPr>
        <w:pStyle w:val="ListParagraph"/>
        <w:widowControl/>
        <w:numPr>
          <w:ilvl w:val="2"/>
          <w:numId w:val="4"/>
        </w:numPr>
        <w:spacing w:after="140" w:line="259" w:lineRule="auto"/>
      </w:pPr>
      <w:r>
        <w:rPr>
          <w:rFonts w:ascii="Cambria" w:hAnsi="Cambria"/>
          <w:sz w:val="22"/>
        </w:rPr>
        <w:t xml:space="preserve">Espaçamento entre parágrafos</w:t>
      </w:r>
    </w:p>
    <w:p>
      <w:pPr>
        <w:pStyle w:val="ListParagraph"/>
        <w:widowControl/>
        <w:numPr>
          <w:ilvl w:val="0"/>
          <w:numId w:val="4"/>
        </w:numPr>
        <w:spacing w:after="140" w:line="259" w:lineRule="auto"/>
      </w:pPr>
      <w:r>
        <w:rPr>
          <w:rFonts w:ascii="Cambria" w:hAnsi="Cambria"/>
          <w:sz w:val="22"/>
        </w:rPr>
        <w:t xml:space="preserve">Módulo 2: Listas e Tabulações</w:t>
      </w:r>
    </w:p>
    <w:p>
      <w:pPr>
        <w:pStyle w:val="ListParagraph"/>
        <w:widowControl/>
        <w:numPr>
          <w:ilvl w:val="1"/>
          <w:numId w:val="4"/>
        </w:numPr>
        <w:spacing w:after="140" w:line="259" w:lineRule="auto"/>
      </w:pPr>
      <w:r>
        <w:rPr>
          <w:rFonts w:ascii="Cambria" w:hAnsi="Cambria"/>
          <w:sz w:val="22"/>
        </w:rPr>
        <w:t xml:space="preserve">Listas com marcas</w:t>
      </w:r>
    </w:p>
    <w:p>
      <w:pPr>
        <w:pStyle w:val="ListParagraph"/>
        <w:widowControl/>
        <w:numPr>
          <w:ilvl w:val="1"/>
          <w:numId w:val="4"/>
        </w:numPr>
        <w:spacing w:after="140" w:line="259" w:lineRule="auto"/>
      </w:pPr>
      <w:r>
        <w:rPr>
          <w:rFonts w:ascii="Cambria" w:hAnsi="Cambria"/>
          <w:sz w:val="22"/>
        </w:rPr>
        <w:t xml:space="preserve">Listas numeradas</w:t>
      </w:r>
    </w:p>
    <w:p>
      <w:pPr>
        <w:pStyle w:val="ListParagraph"/>
        <w:widowControl/>
        <w:numPr>
          <w:ilvl w:val="1"/>
          <w:numId w:val="4"/>
        </w:numPr>
        <w:spacing w:after="140" w:line="259" w:lineRule="auto"/>
      </w:pPr>
      <w:r>
        <w:rPr>
          <w:rFonts w:ascii="Cambria" w:hAnsi="Cambria"/>
          <w:sz w:val="22"/>
        </w:rPr>
        <w:t xml:space="preserve">Listas multinível</w:t>
      </w:r>
    </w:p>
    <w:p>
      <w:pPr>
        <w:pStyle w:val="ListParagraph"/>
        <w:widowControl/>
        <w:numPr>
          <w:ilvl w:val="0"/>
          <w:numId w:val="4"/>
        </w:numPr>
        <w:spacing w:after="140" w:line="259" w:lineRule="auto"/>
      </w:pPr>
      <w:r>
        <w:rPr>
          <w:rFonts w:ascii="Cambria" w:hAnsi="Cambria"/>
          <w:sz w:val="22"/>
        </w:rPr>
        <w:t xml:space="preserve">Módulo 3: Tabelas</w:t>
      </w:r>
    </w:p>
    <w:p>
      <w:pPr>
        <w:pStyle w:val="ListParagraph"/>
        <w:widowControl/>
        <w:numPr>
          <w:ilvl w:val="1"/>
          <w:numId w:val="4"/>
        </w:numPr>
        <w:spacing w:after="140" w:line="259" w:lineRule="auto"/>
      </w:pPr>
      <w:r>
        <w:rPr>
          <w:rFonts w:ascii="Cambria" w:hAnsi="Cambria"/>
          <w:sz w:val="22"/>
        </w:rPr>
        <w:t xml:space="preserve">Inserir e formatar tabelas</w:t>
      </w:r>
    </w:p>
    <w:p>
      <w:pPr>
        <w:pStyle w:val="ListParagraph"/>
        <w:widowControl/>
        <w:numPr>
          <w:ilvl w:val="1"/>
          <w:numId w:val="4"/>
        </w:numPr>
        <w:spacing w:after="140" w:line="259" w:lineRule="auto"/>
      </w:pPr>
      <w:r>
        <w:rPr>
          <w:rFonts w:ascii="Cambria" w:hAnsi="Cambria"/>
          <w:sz w:val="22"/>
        </w:rPr>
        <w:t xml:space="preserve">Unir e dividir células</w:t>
      </w:r>
    </w:p>
    <w:p>
      <w:pPr>
        <w:pStyle w:val="Experimente"/>
        <w:keepNext/>
        <w:widowControl/>
        <w:spacing w:before="160" w:after="80"/>
      </w:pPr>
      <w:r>
        <w:rPr>
          <w:rFonts w:ascii="Cambria" w:hAnsi="Cambria"/>
          <w:b/>
          <w:color w:val="C0392B"/>
          <w:sz w:val="22"/>
        </w:rPr>
        <w:t xml:space="preserve">Experimente: criar uma lista multinível</w:t>
      </w:r>
    </w:p>
    <w:p>
      <w:pPr>
        <w:widowControl/>
        <w:spacing w:after="140" w:line="259" w:lineRule="auto"/>
      </w:pPr>
      <w:r>
        <w:rPr>
          <w:rFonts w:ascii="Cambria" w:hAnsi="Cambria"/>
          <w:sz w:val="22"/>
        </w:rPr>
        <w:t>Crie uma lista multinível com a estrutura de um menu de restaurante. Use o nível 1 para as categorias (Entradas, Pratos principais e Sobremesas) e o nível 2 para os pratos de cada categoria. Aceda a Base → Parágrafo → Lista Multinível para iniciar e utilize Aumentar Avanço ou Diminuir Avanço para alterar o nível de cada item.</w:t>
      </w:r>
    </w:p>
    <w:p>
      <w:pPr>
        <w:widowControl/>
        <w:spacing w:after="140" w:line="259" w:lineRule="auto"/>
      </w:pPr>
      <w:r>
        <w:rPr>
          <w:rFonts w:ascii="Cambria" w:hAnsi="Cambria"/>
          <w:sz w:val="22"/>
        </w:rPr>
        <w:t>Crie aqui a lista multinível, com três categorias e, pelo menos, dois pratos em cada categoria.</w:t>
      </w:r>
    </w:p>
    <w:p>
      <w:pPr>
        <w:pStyle w:val="Dica"/>
        <w:widowControl/>
        <w:spacing w:before="120" w:after="160"/>
        <w:ind w:left="160"/>
      </w:pPr>
      <w:r>
        <w:rPr>
          <w:rFonts w:ascii="Cambria" w:hAnsi="Cambria"/>
          <w:i/>
          <w:color w:val="2F5D9F"/>
          <w:sz w:val="21"/>
        </w:rPr>
        <w:t xml:space="preserve">Sugestão: para aceder às opções de lista multinível, clique na seta ao lado do botão Lista Multinível em Base → Parágrafo. O Word oferece vários estilos predefinidos, incluindo estilos para documentos legais e técnicos.</w:t>
      </w:r>
    </w:p>
    <w:p>
      <w:pPr>
        <w:pStyle w:val="Heading1"/>
        <w:keepNext/>
        <w:pageBreakBefore w:val="0"/>
        <w:widowControl/>
        <w:pBdr>
          <w:bottom w:val="single" w:sz="16" w:space="5" w:color="2F5D9F"/>
        </w:pBdr>
      </w:pPr>
      <w:r>
        <w:rPr>
          <w:rFonts w:ascii="Cambria" w:hAnsi="Cambria"/>
          <w:b w:val="0"/>
          <w:color w:val="3B3838"/>
          <w:sz w:val="48"/>
        </w:rPr>
        <w:t xml:space="preserve">Resumo</w:t>
      </w:r>
    </w:p>
    <w:p>
      <w:pPr>
        <w:widowControl/>
        <w:spacing w:after="140" w:line="259" w:lineRule="auto"/>
      </w:pPr>
      <w:r>
        <w:rPr>
          <w:rFonts w:ascii="Cambria" w:hAnsi="Cambria"/>
          <w:sz w:val="22"/>
        </w:rPr>
        <w:t xml:space="preserve">Neste documento aprendeu a:</w:t>
      </w:r>
    </w:p>
    <w:p>
      <w:pPr>
        <w:pStyle w:val="ListParagraph"/>
        <w:widowControl/>
        <w:numPr>
          <w:ilvl w:val="0"/>
          <w:numId w:val="2"/>
        </w:numPr>
        <w:spacing w:after="140" w:line="259" w:lineRule="auto"/>
      </w:pPr>
      <w:r>
        <w:rPr>
          <w:rFonts w:ascii="Cambria" w:hAnsi="Cambria"/>
          <w:sz w:val="22"/>
        </w:rPr>
        <w:t xml:space="preserve">Criar listas com marcas para enumerar itens sem ordem específica.</w:t>
      </w:r>
    </w:p>
    <w:p>
      <w:pPr>
        <w:pStyle w:val="ListParagraph"/>
        <w:widowControl/>
        <w:numPr>
          <w:ilvl w:val="0"/>
          <w:numId w:val="2"/>
        </w:numPr>
        <w:spacing w:after="140" w:line="259" w:lineRule="auto"/>
      </w:pPr>
      <w:r>
        <w:rPr>
          <w:rFonts w:ascii="Cambria" w:hAnsi="Cambria"/>
          <w:sz w:val="22"/>
        </w:rPr>
        <w:t xml:space="preserve">Criar listas numeradas para sequências e instruções passo a passo.</w:t>
      </w:r>
    </w:p>
    <w:p>
      <w:pPr>
        <w:pStyle w:val="ListParagraph"/>
        <w:widowControl/>
        <w:numPr>
          <w:ilvl w:val="0"/>
          <w:numId w:val="2"/>
        </w:numPr>
        <w:spacing w:after="140" w:line="259" w:lineRule="auto"/>
      </w:pPr>
      <w:r>
        <w:rPr>
          <w:rFonts w:ascii="Cambria" w:hAnsi="Cambria"/>
          <w:sz w:val="22"/>
        </w:rPr>
        <w:t xml:space="preserve">Personalizar o formato da numeração.</w:t>
      </w:r>
    </w:p>
    <w:p>
      <w:pPr>
        <w:pStyle w:val="ListParagraph"/>
        <w:widowControl/>
        <w:numPr>
          <w:ilvl w:val="0"/>
          <w:numId w:val="2"/>
        </w:numPr>
        <w:spacing w:after="140" w:line="259" w:lineRule="auto"/>
      </w:pPr>
      <w:r>
        <w:rPr>
          <w:rFonts w:ascii="Cambria" w:hAnsi="Cambria"/>
          <w:sz w:val="22"/>
        </w:rPr>
        <w:t xml:space="preserve">Criar listas multinível com vários níveis de hierarquia.</w:t>
      </w:r>
    </w:p>
    <w:p>
      <w:pPr>
        <w:pStyle w:val="Dica"/>
        <w:widowControl/>
        <w:spacing w:before="120" w:after="160"/>
        <w:ind w:left="160"/>
      </w:pPr>
      <w:r>
        <w:rPr>
          <w:rFonts w:ascii="Cambria" w:hAnsi="Cambria"/>
          <w:i/>
          <w:color w:val="2F5D9F"/>
          <w:sz w:val="21"/>
        </w:rPr>
        <w:t>Depois de verificar o resultado, guarde o documento com o nome indicado pela formadora e continue com o documento seguinte da coleção: Revisão.</w:t>
      </w:r>
    </w:p>
    <w:sectPr>
      <w:headerReference w:type="default" r:id="rId8"/>
      <w:footerReference w:type="default" r:id="rId9"/>
      <w:pgSz w:w="11906" w:h="16838" w:orient="portrait"/>
      <w:pgMar w:top="1440" w:right="1440" w:bottom="1440" w:left="1440" w:header="288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480"/>
      </w:pPr>
    </w:lvl>
    <w:lvl w:ilvl="1" w15:tentative="1">
      <w:start w:val="1"/>
      <w:numFmt w:val="bullet"/>
      <w:lvlText w:val="◦"/>
      <w:lvlJc w:val="left"/>
      <w:pPr>
        <w:ind w:left="1440" w:hanging="4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480"/>
      </w:pPr>
    </w:lvl>
    <w:lvl w:ilvl="1" w15:tentative="1">
      <w:start w:val="1"/>
      <w:numFmt w:val="lowerLetter"/>
      <w:lvlText w:val="%2)"/>
      <w:lvlJc w:val="left"/>
      <w:pPr>
        <w:ind w:left="1440" w:hanging="480"/>
      </w:pPr>
    </w:lvl>
    <w:lvl w:ilvl="2" w15:tentative="1">
      <w:start w:val="1"/>
      <w:numFmt w:val="lowerRoman"/>
      <w:lvlText w:val="%3."/>
      <w:lvlJc w:val="left"/>
      <w:pPr>
        <w:ind w:left="2160" w:hanging="4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sz w:val="24"/>
        <w:szCs w:val="24"/>
      </w:rPr>
    </w:rPrDefault>
    <w:pPrDefault>
      <w:pPr>
        <w:spacing w:after="120" w:before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 w:before="0"/>
      <w:jc w:val="center"/>
    </w:pPr>
    <w:rPr>
      <w:rFonts w:ascii="Cambria" w:cs="Calibri" w:eastAsia="Calibri" w:hAnsi="Cambria"/>
      <w:b/>
      <w:bCs/>
      <w:color w:val="FFFFFF"/>
      <w:sz w:val="76"/>
      <w:szCs w:val="40"/>
    </w:rPr>
  </w:style>
  <w:style w:type="paragraph" w:styleId="Subtitle">
    <w:name w:val="Subtitle"/>
    <w:basedOn w:val="Normal"/>
    <w:pPr>
      <w:spacing w:after="160" w:before="0"/>
      <w:jc w:val="left"/>
    </w:pPr>
    <w:rPr>
      <w:rFonts w:ascii="Cambria" w:cs="Calibri" w:eastAsia="Calibri" w:hAnsi="Cambria"/>
      <w:i w:val="0"/>
      <w:iCs/>
      <w:color w:val="FFFFFF"/>
      <w:sz w:val="32"/>
      <w:szCs w:val="24"/>
    </w:rPr>
  </w:style>
  <w:style w:type="paragraph" w:styleId="Heading1">
    <w:name w:val="Heading 1"/>
    <w:basedOn w:val="Normal"/>
    <w:next w:val="Normal"/>
    <w:qFormat/>
    <w:pPr>
      <w:keepNext/>
      <w:spacing w:after="160" w:before="240"/>
    </w:pPr>
    <w:rPr>
      <w:rFonts w:ascii="Cambria" w:cs="Calibri" w:eastAsia="Calibri" w:hAnsi="Cambria"/>
      <w:b w:val="0"/>
      <w:bCs/>
      <w:color w:val="3B3838"/>
      <w:sz w:val="48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</w:pPr>
    <w:rPr>
      <w:rFonts w:ascii="Calibri" w:cs="Calibri" w:eastAsia="Calibri" w:hAnsi="Calibri"/>
      <w:b/>
      <w:bCs/>
      <w:color w:val="4F81BD"/>
      <w:sz w:val="26"/>
      <w:szCs w:val="26"/>
    </w:rPr>
  </w:style>
  <w:style w:type="paragraph" w:styleId="Experimente">
    <w:name w:val="Experimente"/>
    <w:basedOn w:val="Normal"/>
    <w:pPr>
      <w:spacing w:after="60" w:before="200"/>
    </w:pPr>
    <w:rPr>
      <w:rFonts w:ascii="Calibri" w:cs="Calibri" w:eastAsia="Calibri" w:hAnsi="Calibri"/>
      <w:b/>
      <w:bCs/>
      <w:color w:val="C0392B"/>
      <w:sz w:val="22"/>
      <w:szCs w:val="22"/>
    </w:rPr>
  </w:style>
  <w:style w:type="paragraph" w:styleId="Dica">
    <w:name w:val="Dica"/>
    <w:basedOn w:val="Normal"/>
    <w:pPr>
      <w:pBdr>
        <w:left w:val="single" w:color="27AE60" w:sz="6"/>
      </w:pBdr>
      <w:spacing w:after="120" w:before="120"/>
      <w:ind w:left="720"/>
    </w:pPr>
    <w:rPr>
      <w:rFonts w:ascii="Cambria" w:cs="Cambria" w:eastAsia="Cambria" w:hAnsi="Cambria"/>
      <w:i/>
      <w:iCs/>
      <w:color w:val="27AE60"/>
      <w:sz w:val="22"/>
      <w:szCs w:val="22"/>
    </w:rPr>
  </w:style>
  <w:style w:type="paragraph" w:styleId="Nota">
    <w:name w:val="Nota"/>
    <w:basedOn w:val="Normal"/>
    <w:pPr>
      <w:pBdr>
        <w:top w:val="single" w:color="F39C12" w:sz="4"/>
        <w:bottom w:val="single" w:color="F39C12" w:sz="4"/>
        <w:left w:val="single" w:color="F39C12" w:sz="6"/>
        <w:right w:val="single" w:color="F39C12" w:sz="4"/>
      </w:pBdr>
      <w:spacing w:after="120" w:before="120"/>
      <w:ind w:left="360" w:right="360"/>
    </w:pPr>
    <w:rPr>
      <w:rFonts w:ascii="Cambria" w:cs="Cambria" w:eastAsia="Cambria" w:hAnsi="Cambria"/>
      <w:color w:val="7F6000"/>
      <w:sz w:val="21"/>
      <w:szCs w:val="21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2026-07-22T20:12:23.121Z</dcterms:created>
  <dcterms:modified xsi:type="dcterms:W3CDTF">2026-07-22T20:12:23.121Z</dcterms:modified>
  <dc:title>Listas</dc:title>
  <dc:subject>Documento interativo — Word do Microsoft 365 para ambiente de trabalho</dc:subject>
  <dc:description>Formato uniformizado com Bem-vindo ao Word; instruções sem atalhos de teclado nem teclas de função.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