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B3DE" w14:textId="77777777" w:rsidR="00153F99" w:rsidRPr="00BB45DB" w:rsidRDefault="00153F99" w:rsidP="000B6463">
      <w:pPr>
        <w:spacing w:line="360" w:lineRule="auto"/>
        <w:rPr>
          <w:rFonts w:ascii="Lucida Sans Unicode" w:hAnsi="Lucida Sans Unicode" w:cs="Lucida Sans Unicode"/>
          <w:sz w:val="22"/>
          <w:szCs w:val="22"/>
        </w:rPr>
      </w:pPr>
    </w:p>
    <w:p w14:paraId="16C5F9A5" w14:textId="77777777" w:rsidR="002062F2" w:rsidRPr="00BB45DB" w:rsidRDefault="002062F2" w:rsidP="000B6463">
      <w:pPr>
        <w:spacing w:line="360" w:lineRule="auto"/>
        <w:rPr>
          <w:rFonts w:ascii="Lucida Sans Unicode" w:hAnsi="Lucida Sans Unicode" w:cs="Lucida Sans Unicode"/>
          <w:sz w:val="22"/>
          <w:szCs w:val="22"/>
        </w:rPr>
      </w:pPr>
    </w:p>
    <w:p w14:paraId="57FACB1A" w14:textId="77777777" w:rsidR="002062F2" w:rsidRPr="00BB45DB" w:rsidRDefault="002062F2" w:rsidP="000B6463">
      <w:pPr>
        <w:spacing w:line="360" w:lineRule="auto"/>
        <w:rPr>
          <w:rFonts w:ascii="Lucida Sans Unicode" w:hAnsi="Lucida Sans Unicode" w:cs="Lucida Sans Unicode"/>
          <w:sz w:val="22"/>
          <w:szCs w:val="22"/>
        </w:rPr>
      </w:pPr>
    </w:p>
    <w:p w14:paraId="4E581492" w14:textId="77777777" w:rsidR="002062F2" w:rsidRPr="00BB45DB" w:rsidRDefault="002062F2" w:rsidP="000B6463">
      <w:pPr>
        <w:spacing w:line="360" w:lineRule="auto"/>
        <w:rPr>
          <w:rFonts w:ascii="Lucida Sans Unicode" w:hAnsi="Lucida Sans Unicode" w:cs="Lucida Sans Unicode"/>
          <w:sz w:val="22"/>
          <w:szCs w:val="22"/>
        </w:rPr>
      </w:pPr>
    </w:p>
    <w:p w14:paraId="0C64F674" w14:textId="77777777" w:rsidR="00925A81" w:rsidRPr="00BB45DB" w:rsidRDefault="00925A81" w:rsidP="000B6463">
      <w:pPr>
        <w:spacing w:line="360" w:lineRule="auto"/>
        <w:rPr>
          <w:rFonts w:ascii="Lucida Sans Unicode" w:hAnsi="Lucida Sans Unicode" w:cs="Lucida Sans Unicode"/>
          <w:sz w:val="22"/>
          <w:szCs w:val="22"/>
        </w:rPr>
      </w:pPr>
    </w:p>
    <w:p w14:paraId="40D0267F" w14:textId="77777777" w:rsidR="002062F2" w:rsidRPr="00BB45DB" w:rsidRDefault="002062F2" w:rsidP="000B6463">
      <w:pPr>
        <w:spacing w:line="360" w:lineRule="auto"/>
        <w:rPr>
          <w:rFonts w:ascii="Lucida Sans Unicode" w:hAnsi="Lucida Sans Unicode" w:cs="Lucida Sans Unicode"/>
          <w:sz w:val="22"/>
          <w:szCs w:val="22"/>
        </w:rPr>
      </w:pPr>
    </w:p>
    <w:p w14:paraId="31B140A0" w14:textId="556CA40E" w:rsidR="002062F2" w:rsidRPr="00BB45DB" w:rsidRDefault="002062F2" w:rsidP="002062F2">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The Online Disinhibition Effect</w:t>
      </w:r>
    </w:p>
    <w:p w14:paraId="1A751DD3" w14:textId="3DE8D3BC" w:rsidR="002062F2" w:rsidRPr="00BB45DB" w:rsidRDefault="00115BD8"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Final Report</w:t>
      </w:r>
      <w:r w:rsidR="002062F2" w:rsidRPr="00BB45DB">
        <w:rPr>
          <w:rFonts w:ascii="Lucida Sans Unicode" w:hAnsi="Lucida Sans Unicode" w:cs="Lucida Sans Unicode"/>
          <w:sz w:val="22"/>
          <w:szCs w:val="22"/>
        </w:rPr>
        <w:t xml:space="preserve"> EMPRA FOMO: Formal Modeling of Psychological Theories</w:t>
      </w:r>
    </w:p>
    <w:p w14:paraId="62309E26" w14:textId="4958099E"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im Bachelorstudiengang Psychologie der LMU München</w:t>
      </w:r>
    </w:p>
    <w:p w14:paraId="2F00D3A5" w14:textId="77777777" w:rsidR="002062F2" w:rsidRPr="00BB45DB" w:rsidRDefault="002062F2" w:rsidP="002062F2">
      <w:pPr>
        <w:spacing w:line="360" w:lineRule="auto"/>
        <w:jc w:val="center"/>
        <w:rPr>
          <w:rFonts w:ascii="Lucida Sans Unicode" w:hAnsi="Lucida Sans Unicode" w:cs="Lucida Sans Unicode"/>
          <w:sz w:val="22"/>
          <w:szCs w:val="22"/>
        </w:rPr>
      </w:pPr>
    </w:p>
    <w:p w14:paraId="2848609E" w14:textId="05B9924B"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vorgelegt von Amelie Schlieben (12803391)</w:t>
      </w:r>
    </w:p>
    <w:p w14:paraId="4E719B29" w14:textId="77777777" w:rsidR="002062F2" w:rsidRPr="00BB45DB" w:rsidRDefault="002062F2" w:rsidP="002062F2">
      <w:pPr>
        <w:spacing w:line="360" w:lineRule="auto"/>
        <w:rPr>
          <w:rFonts w:ascii="Lucida Sans Unicode" w:hAnsi="Lucida Sans Unicode" w:cs="Lucida Sans Unicode"/>
          <w:sz w:val="22"/>
          <w:szCs w:val="22"/>
        </w:rPr>
      </w:pPr>
    </w:p>
    <w:p w14:paraId="2AAE96FE" w14:textId="04D3CEFE" w:rsidR="00925A81" w:rsidRPr="00BB45DB" w:rsidRDefault="00925A81" w:rsidP="002062F2">
      <w:pPr>
        <w:spacing w:line="360" w:lineRule="auto"/>
        <w:rPr>
          <w:rFonts w:ascii="Lucida Sans Unicode" w:hAnsi="Lucida Sans Unicode" w:cs="Lucida Sans Unicode"/>
          <w:sz w:val="22"/>
          <w:szCs w:val="22"/>
        </w:rPr>
      </w:pPr>
    </w:p>
    <w:p w14:paraId="6364B019" w14:textId="77777777" w:rsidR="00D41760" w:rsidRPr="00BB45DB" w:rsidRDefault="00D41760" w:rsidP="002062F2">
      <w:pPr>
        <w:spacing w:line="360" w:lineRule="auto"/>
        <w:rPr>
          <w:rFonts w:ascii="Lucida Sans Unicode" w:hAnsi="Lucida Sans Unicode" w:cs="Lucida Sans Unicode"/>
          <w:sz w:val="22"/>
          <w:szCs w:val="22"/>
        </w:rPr>
      </w:pPr>
    </w:p>
    <w:p w14:paraId="5FE065E5" w14:textId="77777777" w:rsidR="002062F2" w:rsidRPr="00BB45DB" w:rsidRDefault="002062F2" w:rsidP="002062F2">
      <w:pPr>
        <w:spacing w:line="360" w:lineRule="auto"/>
        <w:rPr>
          <w:rFonts w:ascii="Lucida Sans Unicode" w:hAnsi="Lucida Sans Unicode" w:cs="Lucida Sans Unicode"/>
          <w:sz w:val="22"/>
          <w:szCs w:val="22"/>
        </w:rPr>
      </w:pPr>
    </w:p>
    <w:p w14:paraId="4CF8FB09" w14:textId="29D46B67"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Korrespondenz: </w:t>
      </w:r>
      <w:hyperlink r:id="rId8" w:history="1">
        <w:r w:rsidRPr="00BB45DB">
          <w:rPr>
            <w:rStyle w:val="Hyperlink"/>
            <w:rFonts w:ascii="Lucida Sans Unicode" w:hAnsi="Lucida Sans Unicode" w:cs="Lucida Sans Unicode"/>
            <w:sz w:val="22"/>
            <w:szCs w:val="22"/>
          </w:rPr>
          <w:t>Schlieben.Am@campus.lmu.de</w:t>
        </w:r>
      </w:hyperlink>
    </w:p>
    <w:p w14:paraId="0852C11F" w14:textId="77777777" w:rsidR="002062F2" w:rsidRPr="00BB45DB" w:rsidRDefault="002062F2" w:rsidP="002062F2">
      <w:pPr>
        <w:spacing w:line="360" w:lineRule="auto"/>
        <w:rPr>
          <w:rFonts w:ascii="Lucida Sans Unicode" w:hAnsi="Lucida Sans Unicode" w:cs="Lucida Sans Unicode"/>
          <w:sz w:val="22"/>
          <w:szCs w:val="22"/>
        </w:rPr>
      </w:pPr>
    </w:p>
    <w:p w14:paraId="07CAAF73" w14:textId="77777777" w:rsidR="002062F2" w:rsidRPr="00BB45DB" w:rsidRDefault="002062F2" w:rsidP="002062F2">
      <w:pPr>
        <w:spacing w:line="360" w:lineRule="auto"/>
        <w:rPr>
          <w:rFonts w:ascii="Lucida Sans Unicode" w:hAnsi="Lucida Sans Unicode" w:cs="Lucida Sans Unicode"/>
          <w:sz w:val="22"/>
          <w:szCs w:val="22"/>
        </w:rPr>
      </w:pPr>
    </w:p>
    <w:p w14:paraId="3CD353F7" w14:textId="443DA31F"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Seminarleitung: Dr. Felix Schönbrodt </w:t>
      </w:r>
    </w:p>
    <w:p w14:paraId="13020E9A" w14:textId="3E74EA6E" w:rsidR="00153F99" w:rsidRPr="00BB45DB" w:rsidRDefault="002062F2"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Datum: Dienstag, 17. März 2026</w:t>
      </w:r>
    </w:p>
    <w:p w14:paraId="46323572" w14:textId="77777777" w:rsidR="00437C72" w:rsidRPr="00BB45DB" w:rsidRDefault="00437C72" w:rsidP="000B6463">
      <w:pPr>
        <w:spacing w:line="360" w:lineRule="auto"/>
        <w:rPr>
          <w:rFonts w:ascii="Lucida Sans Unicode" w:hAnsi="Lucida Sans Unicode" w:cs="Lucida Sans Unicode"/>
          <w:sz w:val="22"/>
          <w:szCs w:val="22"/>
        </w:rPr>
      </w:pPr>
    </w:p>
    <w:p w14:paraId="52567643" w14:textId="77777777" w:rsidR="00437C72" w:rsidRPr="00BB45DB" w:rsidRDefault="00437C72"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Introduction</w:t>
      </w:r>
    </w:p>
    <w:p w14:paraId="54C05198" w14:textId="60D14DF9" w:rsidR="00437C72" w:rsidRPr="005167EB" w:rsidRDefault="00437C72" w:rsidP="000B6463">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The aim of</w:t>
      </w:r>
      <w:r w:rsidR="00ED2768" w:rsidRPr="005167EB">
        <w:rPr>
          <w:rFonts w:ascii="Lucida Sans Unicode" w:hAnsi="Lucida Sans Unicode" w:cs="Lucida Sans Unicode"/>
          <w:color w:val="000000" w:themeColor="text1"/>
          <w:sz w:val="22"/>
          <w:szCs w:val="22"/>
        </w:rPr>
        <w:t xml:space="preserve"> th</w:t>
      </w:r>
      <w:r w:rsidRPr="005167EB">
        <w:rPr>
          <w:rFonts w:ascii="Lucida Sans Unicode" w:hAnsi="Lucida Sans Unicode" w:cs="Lucida Sans Unicode"/>
          <w:color w:val="000000" w:themeColor="text1"/>
          <w:sz w:val="22"/>
          <w:szCs w:val="22"/>
        </w:rPr>
        <w:t>e following work is the formalization of (parts of) Suler</w:t>
      </w:r>
      <w:r w:rsidR="007A298A"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 xml:space="preserve">s (2004) Online Disinhibition Effect. </w:t>
      </w:r>
      <w:r w:rsidR="007A298A" w:rsidRPr="005167EB">
        <w:rPr>
          <w:rFonts w:ascii="Lucida Sans Unicode" w:hAnsi="Lucida Sans Unicode" w:cs="Lucida Sans Unicode"/>
          <w:color w:val="000000" w:themeColor="text1"/>
          <w:sz w:val="22"/>
          <w:szCs w:val="22"/>
        </w:rPr>
        <w:t xml:space="preserve">This </w:t>
      </w:r>
      <w:r w:rsidR="00116062" w:rsidRPr="005167EB">
        <w:rPr>
          <w:rFonts w:ascii="Lucida Sans Unicode" w:hAnsi="Lucida Sans Unicode" w:cs="Lucida Sans Unicode"/>
          <w:color w:val="000000" w:themeColor="text1"/>
          <w:sz w:val="22"/>
          <w:szCs w:val="22"/>
        </w:rPr>
        <w:t>goal involves</w:t>
      </w:r>
      <w:r w:rsidR="007A298A" w:rsidRPr="005167EB">
        <w:rPr>
          <w:rFonts w:ascii="Lucida Sans Unicode" w:hAnsi="Lucida Sans Unicode" w:cs="Lucida Sans Unicode"/>
          <w:color w:val="000000" w:themeColor="text1"/>
          <w:sz w:val="22"/>
          <w:szCs w:val="22"/>
        </w:rPr>
        <w:t xml:space="preserve"> three steps: (1) Formalization of the existing narrative framework using a VAST display (</w:t>
      </w:r>
      <w:r w:rsidR="005167EB" w:rsidRPr="005167EB">
        <w:rPr>
          <w:rFonts w:ascii="Lucida Sans Unicode" w:hAnsi="Lucida Sans Unicode" w:cs="Lucida Sans Unicode"/>
          <w:color w:val="000000" w:themeColor="text1"/>
          <w:sz w:val="22"/>
          <w:szCs w:val="22"/>
        </w:rPr>
        <w:t>Leising et al., 2023</w:t>
      </w:r>
      <w:r w:rsidR="007A298A" w:rsidRPr="005167EB">
        <w:rPr>
          <w:rFonts w:ascii="Lucida Sans Unicode" w:hAnsi="Lucida Sans Unicode" w:cs="Lucida Sans Unicode"/>
          <w:color w:val="000000" w:themeColor="text1"/>
          <w:sz w:val="22"/>
          <w:szCs w:val="22"/>
        </w:rPr>
        <w:t xml:space="preserve">), (2) </w:t>
      </w:r>
      <w:r w:rsidR="00ED2768" w:rsidRPr="005167EB">
        <w:rPr>
          <w:rFonts w:ascii="Lucida Sans Unicode" w:hAnsi="Lucida Sans Unicode" w:cs="Lucida Sans Unicode"/>
          <w:color w:val="000000" w:themeColor="text1"/>
          <w:sz w:val="22"/>
          <w:szCs w:val="22"/>
        </w:rPr>
        <w:t>d</w:t>
      </w:r>
      <w:r w:rsidR="007A298A" w:rsidRPr="005167EB">
        <w:rPr>
          <w:rFonts w:ascii="Lucida Sans Unicode" w:hAnsi="Lucida Sans Unicode" w:cs="Lucida Sans Unicode"/>
          <w:color w:val="000000" w:themeColor="text1"/>
          <w:sz w:val="22"/>
          <w:szCs w:val="22"/>
        </w:rPr>
        <w:t>evelopment of a formal mathematical model of the narrativ</w:t>
      </w:r>
      <w:r w:rsidR="00ED2768" w:rsidRPr="005167EB">
        <w:rPr>
          <w:rFonts w:ascii="Lucida Sans Unicode" w:hAnsi="Lucida Sans Unicode" w:cs="Lucida Sans Unicode"/>
          <w:color w:val="000000" w:themeColor="text1"/>
          <w:sz w:val="22"/>
          <w:szCs w:val="22"/>
        </w:rPr>
        <w:t xml:space="preserve">e interconnections </w:t>
      </w:r>
      <w:r w:rsidR="007A298A" w:rsidRPr="005167EB">
        <w:rPr>
          <w:rFonts w:ascii="Lucida Sans Unicode" w:hAnsi="Lucida Sans Unicode" w:cs="Lucida Sans Unicode"/>
          <w:color w:val="000000" w:themeColor="text1"/>
          <w:sz w:val="22"/>
          <w:szCs w:val="22"/>
        </w:rPr>
        <w:t xml:space="preserve">and (3) </w:t>
      </w:r>
      <w:r w:rsidR="009F21F5" w:rsidRPr="005167EB">
        <w:rPr>
          <w:rFonts w:ascii="Lucida Sans Unicode" w:hAnsi="Lucida Sans Unicode" w:cs="Lucida Sans Unicode"/>
          <w:color w:val="000000" w:themeColor="text1"/>
          <w:sz w:val="22"/>
          <w:szCs w:val="22"/>
        </w:rPr>
        <w:t xml:space="preserve">evaluation of the developed model through </w:t>
      </w:r>
      <w:r w:rsidR="00D45CCC" w:rsidRPr="005167EB">
        <w:rPr>
          <w:rFonts w:ascii="Lucida Sans Unicode" w:hAnsi="Lucida Sans Unicode" w:cs="Lucida Sans Unicode"/>
          <w:color w:val="000000" w:themeColor="text1"/>
          <w:sz w:val="22"/>
          <w:szCs w:val="22"/>
        </w:rPr>
        <w:t xml:space="preserve">data </w:t>
      </w:r>
      <w:r w:rsidR="009F21F5" w:rsidRPr="005167EB">
        <w:rPr>
          <w:rFonts w:ascii="Lucida Sans Unicode" w:hAnsi="Lucida Sans Unicode" w:cs="Lucida Sans Unicode"/>
          <w:color w:val="000000" w:themeColor="text1"/>
          <w:sz w:val="22"/>
          <w:szCs w:val="22"/>
        </w:rPr>
        <w:t>simulation and</w:t>
      </w:r>
      <w:r w:rsidR="00235238" w:rsidRPr="005167EB">
        <w:rPr>
          <w:rFonts w:ascii="Lucida Sans Unicode" w:hAnsi="Lucida Sans Unicode" w:cs="Lucida Sans Unicode"/>
          <w:color w:val="000000" w:themeColor="text1"/>
          <w:sz w:val="22"/>
          <w:szCs w:val="22"/>
        </w:rPr>
        <w:t xml:space="preserve"> hypothesis testing</w:t>
      </w:r>
      <w:r w:rsidR="009F21F5" w:rsidRPr="005167EB">
        <w:rPr>
          <w:rFonts w:ascii="Lucida Sans Unicode" w:hAnsi="Lucida Sans Unicode" w:cs="Lucida Sans Unicode"/>
          <w:color w:val="000000" w:themeColor="text1"/>
          <w:sz w:val="22"/>
          <w:szCs w:val="22"/>
        </w:rPr>
        <w:t>.</w:t>
      </w:r>
    </w:p>
    <w:p w14:paraId="5AD817EA" w14:textId="62A95A3D" w:rsidR="007A298A" w:rsidRPr="00BB45DB" w:rsidRDefault="007A298A"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 describes six</w:t>
      </w:r>
      <w:r w:rsidR="009F21F5" w:rsidRPr="00BB45DB">
        <w:rPr>
          <w:rFonts w:ascii="Lucida Sans Unicode" w:hAnsi="Lucida Sans Unicode" w:cs="Lucida Sans Unicode"/>
          <w:sz w:val="22"/>
          <w:szCs w:val="22"/>
        </w:rPr>
        <w:t xml:space="preserve"> interacting</w:t>
      </w:r>
      <w:r w:rsidRPr="00BB45DB">
        <w:rPr>
          <w:rFonts w:ascii="Lucida Sans Unicode" w:hAnsi="Lucida Sans Unicode" w:cs="Lucida Sans Unicode"/>
          <w:sz w:val="22"/>
          <w:szCs w:val="22"/>
        </w:rPr>
        <w:t xml:space="preserve"> factors (</w:t>
      </w:r>
      <w:r w:rsidR="00F763D5" w:rsidRPr="00BB45DB">
        <w:rPr>
          <w:rFonts w:ascii="Lucida Sans Unicode" w:hAnsi="Lucida Sans Unicode" w:cs="Lucida Sans Unicode"/>
          <w:sz w:val="22"/>
          <w:szCs w:val="22"/>
        </w:rPr>
        <w:t>Dissociative Anonymity, Invisibility, Asynchronity, Solipistic Introjection, Dissociative Imagination, Minimization of Status and Authority</w:t>
      </w:r>
      <w:r w:rsidRPr="00BB45DB">
        <w:rPr>
          <w:rFonts w:ascii="Lucida Sans Unicode" w:hAnsi="Lucida Sans Unicode" w:cs="Lucida Sans Unicode"/>
          <w:sz w:val="22"/>
          <w:szCs w:val="22"/>
        </w:rPr>
        <w:t xml:space="preserve">) </w:t>
      </w:r>
      <w:r w:rsidR="00144769" w:rsidRPr="00BB45DB">
        <w:rPr>
          <w:rFonts w:ascii="Lucida Sans Unicode" w:hAnsi="Lucida Sans Unicode" w:cs="Lucida Sans Unicode"/>
          <w:sz w:val="22"/>
          <w:szCs w:val="22"/>
        </w:rPr>
        <w:t>believed to cause an effect come to known as online disinhibition</w:t>
      </w:r>
      <w:r w:rsidR="00F763D5" w:rsidRPr="00BB45DB">
        <w:rPr>
          <w:rFonts w:ascii="Lucida Sans Unicode" w:hAnsi="Lucida Sans Unicode" w:cs="Lucida Sans Unicode"/>
          <w:sz w:val="22"/>
          <w:szCs w:val="22"/>
        </w:rPr>
        <w:t>, which can result in increased toxic (e.g. cursing, threatening remarks) or benign behaviors (e.g. giving advice and emotional support, self-disclosure) during online presence compared to face-interactions.</w:t>
      </w:r>
    </w:p>
    <w:p w14:paraId="6577C6A6" w14:textId="60314B7E" w:rsidR="00437C72" w:rsidRPr="00BB45DB" w:rsidRDefault="007A298A"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Formalization of</w:t>
      </w:r>
      <w:r w:rsidR="00DE5BF3" w:rsidRPr="00BB45DB">
        <w:rPr>
          <w:rFonts w:ascii="Lucida Sans Unicode" w:hAnsi="Lucida Sans Unicode" w:cs="Lucida Sans Unicode"/>
          <w:b/>
          <w:bCs/>
          <w:sz w:val="22"/>
          <w:szCs w:val="22"/>
        </w:rPr>
        <w:t xml:space="preserve"> the </w:t>
      </w:r>
      <w:r w:rsidRPr="00BB45DB">
        <w:rPr>
          <w:rFonts w:ascii="Lucida Sans Unicode" w:hAnsi="Lucida Sans Unicode" w:cs="Lucida Sans Unicode"/>
          <w:b/>
          <w:bCs/>
          <w:sz w:val="22"/>
          <w:szCs w:val="22"/>
        </w:rPr>
        <w:t>Online Disinhibition Effect</w:t>
      </w:r>
    </w:p>
    <w:p w14:paraId="37AF1A0D" w14:textId="1220EC87" w:rsidR="00970526" w:rsidRDefault="00F61684" w:rsidP="00D41760">
      <w:pPr>
        <w:spacing w:line="360" w:lineRule="auto"/>
        <w:ind w:firstLine="709"/>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 order to achieve the formalization </w:t>
      </w:r>
      <w:r w:rsidR="00970526" w:rsidRPr="00BB45DB">
        <w:rPr>
          <w:rFonts w:ascii="Lucida Sans Unicode" w:hAnsi="Lucida Sans Unicode" w:cs="Lucida Sans Unicode"/>
          <w:sz w:val="22"/>
          <w:szCs w:val="22"/>
        </w:rPr>
        <w:t>in</w:t>
      </w:r>
      <w:r w:rsidRPr="00BB45DB">
        <w:rPr>
          <w:rFonts w:ascii="Lucida Sans Unicode" w:hAnsi="Lucida Sans Unicode" w:cs="Lucida Sans Unicode"/>
          <w:sz w:val="22"/>
          <w:szCs w:val="22"/>
        </w:rPr>
        <w:t xml:space="preserve"> the course of the seminar, </w:t>
      </w:r>
      <w:r w:rsidR="00B961AD" w:rsidRPr="00BB45DB">
        <w:rPr>
          <w:rFonts w:ascii="Lucida Sans Unicode" w:hAnsi="Lucida Sans Unicode" w:cs="Lucida Sans Unicode"/>
          <w:sz w:val="22"/>
          <w:szCs w:val="22"/>
        </w:rPr>
        <w:t>we had to limit</w:t>
      </w:r>
      <w:r w:rsidR="00116062" w:rsidRPr="00BB45DB">
        <w:rPr>
          <w:rFonts w:ascii="Lucida Sans Unicode" w:hAnsi="Lucida Sans Unicode" w:cs="Lucida Sans Unicode"/>
          <w:sz w:val="22"/>
          <w:szCs w:val="22"/>
        </w:rPr>
        <w:t xml:space="preserve"> our scope to two of the six factors proposed by Suler (2004).</w:t>
      </w:r>
      <w:r w:rsidR="00970526" w:rsidRPr="00BB45DB">
        <w:rPr>
          <w:rFonts w:ascii="Lucida Sans Unicode" w:hAnsi="Lucida Sans Unicode" w:cs="Lucida Sans Unicode"/>
          <w:sz w:val="22"/>
          <w:szCs w:val="22"/>
        </w:rPr>
        <w:t xml:space="preserve"> Because of this restriction, our model no longer</w:t>
      </w:r>
      <w:r w:rsidR="00485057" w:rsidRPr="00BB45DB">
        <w:rPr>
          <w:rFonts w:ascii="Lucida Sans Unicode" w:hAnsi="Lucida Sans Unicode" w:cs="Lucida Sans Unicode"/>
          <w:sz w:val="22"/>
          <w:szCs w:val="22"/>
        </w:rPr>
        <w:t xml:space="preserve"> aims to</w:t>
      </w:r>
      <w:r w:rsidR="00970526" w:rsidRPr="00BB45DB">
        <w:rPr>
          <w:rFonts w:ascii="Lucida Sans Unicode" w:hAnsi="Lucida Sans Unicode" w:cs="Lucida Sans Unicode"/>
          <w:sz w:val="22"/>
          <w:szCs w:val="22"/>
        </w:rPr>
        <w:t xml:space="preserve"> explain the difference between online and offline behavior in general, but rather the difference in occurrence of disinhibited behavior in online context</w:t>
      </w:r>
      <w:r w:rsidR="00D3663A" w:rsidRPr="00BB45DB">
        <w:rPr>
          <w:rFonts w:ascii="Lucida Sans Unicode" w:hAnsi="Lucida Sans Unicode" w:cs="Lucida Sans Unicode"/>
          <w:sz w:val="22"/>
          <w:szCs w:val="22"/>
        </w:rPr>
        <w:t>s</w:t>
      </w:r>
      <w:r w:rsidR="00970526" w:rsidRPr="00BB45DB">
        <w:rPr>
          <w:rFonts w:ascii="Lucida Sans Unicode" w:hAnsi="Lucida Sans Unicode" w:cs="Lucida Sans Unicode"/>
          <w:sz w:val="22"/>
          <w:szCs w:val="22"/>
        </w:rPr>
        <w:t xml:space="preserve"> with high</w:t>
      </w:r>
      <w:r w:rsidR="00D3663A" w:rsidRPr="00BB45DB">
        <w:rPr>
          <w:rFonts w:ascii="Lucida Sans Unicode" w:hAnsi="Lucida Sans Unicode" w:cs="Lucida Sans Unicode"/>
          <w:sz w:val="22"/>
          <w:szCs w:val="22"/>
        </w:rPr>
        <w:t>er</w:t>
      </w:r>
      <w:r w:rsidR="00485057" w:rsidRPr="00BB45DB">
        <w:rPr>
          <w:rFonts w:ascii="Lucida Sans Unicode" w:hAnsi="Lucida Sans Unicode" w:cs="Lucida Sans Unicode"/>
          <w:sz w:val="22"/>
          <w:szCs w:val="22"/>
        </w:rPr>
        <w:t xml:space="preserve"> vs. lower</w:t>
      </w:r>
      <w:r w:rsidR="00970526" w:rsidRPr="00BB45DB">
        <w:rPr>
          <w:rFonts w:ascii="Lucida Sans Unicode" w:hAnsi="Lucida Sans Unicode" w:cs="Lucida Sans Unicode"/>
          <w:sz w:val="22"/>
          <w:szCs w:val="22"/>
        </w:rPr>
        <w:t xml:space="preserve"> anonymity and invisibility. Figure 1 presents our final VAST</w:t>
      </w:r>
      <w:r w:rsidR="00620645">
        <w:rPr>
          <w:rFonts w:ascii="Lucida Sans Unicode" w:hAnsi="Lucida Sans Unicode" w:cs="Lucida Sans Unicode"/>
          <w:sz w:val="22"/>
          <w:szCs w:val="22"/>
        </w:rPr>
        <w:t xml:space="preserve"> display</w:t>
      </w:r>
      <w:r w:rsidR="00970526" w:rsidRPr="00BB45DB">
        <w:rPr>
          <w:rFonts w:ascii="Lucida Sans Unicode" w:hAnsi="Lucida Sans Unicode" w:cs="Lucida Sans Unicode"/>
          <w:sz w:val="22"/>
          <w:szCs w:val="22"/>
        </w:rPr>
        <w:t xml:space="preserve">.  </w:t>
      </w:r>
    </w:p>
    <w:p w14:paraId="28836EDC" w14:textId="77777777" w:rsidR="00620645" w:rsidRPr="00BB45DB" w:rsidRDefault="00620645" w:rsidP="00620645">
      <w:pPr>
        <w:spacing w:line="360"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Core Constructs &amp; Proto-Theory </w:t>
      </w:r>
    </w:p>
    <w:p w14:paraId="5C29D25F" w14:textId="21552C51" w:rsidR="0029330F" w:rsidRPr="0029330F" w:rsidRDefault="00620645" w:rsidP="0029330F">
      <w:pPr>
        <w:spacing w:line="360" w:lineRule="auto"/>
        <w:ind w:firstLine="709"/>
        <w:rPr>
          <w:rFonts w:ascii="Lucida Sans Unicode" w:hAnsi="Lucida Sans Unicode" w:cs="Lucida Sans Unicode"/>
          <w:color w:val="000000" w:themeColor="text1"/>
          <w:sz w:val="22"/>
          <w:szCs w:val="22"/>
        </w:rPr>
      </w:pPr>
      <w:r w:rsidRPr="00BB45DB">
        <w:rPr>
          <w:rFonts w:ascii="Lucida Sans Unicode" w:hAnsi="Lucida Sans Unicode" w:cs="Lucida Sans Unicode"/>
          <w:sz w:val="22"/>
          <w:szCs w:val="22"/>
        </w:rPr>
        <w:t xml:space="preserve">First, dissociative anonymity (A, </w:t>
      </w:r>
      <w:r w:rsidRPr="00BB45DB">
        <w:rPr>
          <w:rFonts w:ascii="Lucida Sans Unicode" w:hAnsi="Lucida Sans Unicode" w:cs="Lucida Sans Unicode"/>
          <w:color w:val="000000" w:themeColor="text1"/>
          <w:sz w:val="22"/>
          <w:szCs w:val="22"/>
        </w:rPr>
        <w:t>see Appendix A: Construct Source Table</w:t>
      </w:r>
      <w:r w:rsidRPr="00BB45DB">
        <w:rPr>
          <w:rFonts w:ascii="Lucida Sans Unicode" w:hAnsi="Lucida Sans Unicode" w:cs="Lucida Sans Unicode"/>
          <w:sz w:val="22"/>
          <w:szCs w:val="22"/>
        </w:rPr>
        <w:t>) was divided into several components in order to better explain the factor’s effect on a person’s behavior. Anonymity (A1) refers to the alteration or concealment of a person’s real identity when engaging in online activities.</w:t>
      </w:r>
      <w:r>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The manifestation of anonymity predicts identity compartmentalization (A2),</w:t>
      </w:r>
      <w:r>
        <w:rPr>
          <w:rFonts w:ascii="Lucida Sans Unicode" w:hAnsi="Lucida Sans Unicode" w:cs="Lucida Sans Unicode"/>
          <w:sz w:val="22"/>
          <w:szCs w:val="22"/>
        </w:rPr>
        <w:t xml:space="preserve"> </w:t>
      </w:r>
      <w:r w:rsidRPr="0029330F">
        <w:rPr>
          <w:rFonts w:ascii="Lucida Sans Unicode" w:hAnsi="Lucida Sans Unicode" w:cs="Lucida Sans Unicode"/>
          <w:color w:val="000000" w:themeColor="text1"/>
          <w:sz w:val="22"/>
          <w:szCs w:val="22"/>
        </w:rPr>
        <w:t xml:space="preserve">which describes the </w:t>
      </w:r>
      <w:r w:rsidRPr="0029330F">
        <w:rPr>
          <w:rFonts w:ascii="Lucida Sans Unicode" w:hAnsi="Lucida Sans Unicode" w:cs="Lucida Sans Unicode"/>
          <w:color w:val="000000" w:themeColor="text1"/>
          <w:sz w:val="22"/>
          <w:szCs w:val="22"/>
        </w:rPr>
        <w:lastRenderedPageBreak/>
        <w:t xml:space="preserve">seperation of of a person’s identity into </w:t>
      </w:r>
      <w:r w:rsidR="0029330F" w:rsidRPr="0029330F">
        <w:rPr>
          <w:rFonts w:ascii="Lucida Sans Unicode" w:hAnsi="Lucida Sans Unicode" w:cs="Lucida Sans Unicode"/>
          <w:color w:val="000000" w:themeColor="text1"/>
          <w:sz w:val="22"/>
          <w:szCs w:val="22"/>
        </w:rPr>
        <w:t xml:space="preserve">an </w:t>
      </w:r>
      <w:r w:rsidRPr="0029330F">
        <w:rPr>
          <w:rFonts w:ascii="Lucida Sans Unicode" w:hAnsi="Lucida Sans Unicode" w:cs="Lucida Sans Unicode"/>
          <w:color w:val="000000" w:themeColor="text1"/>
          <w:sz w:val="22"/>
          <w:szCs w:val="22"/>
        </w:rPr>
        <w:t xml:space="preserve">online and offline </w:t>
      </w:r>
      <w:r w:rsidR="0029330F" w:rsidRPr="0029330F">
        <w:rPr>
          <w:rFonts w:ascii="Lucida Sans Unicode" w:hAnsi="Lucida Sans Unicode" w:cs="Lucida Sans Unicode"/>
          <w:color w:val="000000" w:themeColor="text1"/>
          <w:sz w:val="22"/>
          <w:szCs w:val="22"/>
        </w:rPr>
        <w:t xml:space="preserve">segment. In the most extreme cases, people might “convince themselves that those online behaviors ‘aren’t me at all’” (Suler, 2004, </w:t>
      </w:r>
      <w:r w:rsidR="005167EB">
        <w:rPr>
          <w:rFonts w:ascii="Lucida Sans Unicode" w:hAnsi="Lucida Sans Unicode" w:cs="Lucida Sans Unicode"/>
          <w:color w:val="000000" w:themeColor="text1"/>
          <w:sz w:val="22"/>
          <w:szCs w:val="22"/>
        </w:rPr>
        <w:t>p</w:t>
      </w:r>
      <w:r w:rsidR="0029330F" w:rsidRPr="0029330F">
        <w:rPr>
          <w:rFonts w:ascii="Lucida Sans Unicode" w:hAnsi="Lucida Sans Unicode" w:cs="Lucida Sans Unicode"/>
          <w:color w:val="000000" w:themeColor="text1"/>
          <w:sz w:val="22"/>
          <w:szCs w:val="22"/>
        </w:rPr>
        <w:t>. 322)</w:t>
      </w:r>
      <w:r w:rsidR="0029330F">
        <w:rPr>
          <w:rFonts w:ascii="Lucida Sans Unicode" w:hAnsi="Lucida Sans Unicode" w:cs="Lucida Sans Unicode"/>
          <w:color w:val="000000" w:themeColor="text1"/>
          <w:sz w:val="22"/>
          <w:szCs w:val="22"/>
        </w:rPr>
        <w:t>.</w:t>
      </w:r>
      <w:r w:rsidR="0029330F">
        <w:rPr>
          <w:rFonts w:ascii="Lucida Sans Unicode" w:hAnsi="Lucida Sans Unicode" w:cs="Lucida Sans Unicode"/>
          <w:color w:val="000000" w:themeColor="text1"/>
          <w:sz w:val="22"/>
          <w:szCs w:val="22"/>
        </w:rPr>
        <w:br/>
      </w:r>
    </w:p>
    <w:p w14:paraId="67B637A3" w14:textId="66384437" w:rsidR="00620645" w:rsidRPr="00BB45DB" w:rsidRDefault="00620645" w:rsidP="00D4176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mc:AlternateContent>
          <mc:Choice Requires="wps">
            <w:drawing>
              <wp:anchor distT="0" distB="0" distL="114300" distR="114300" simplePos="0" relativeHeight="251668480" behindDoc="0" locked="0" layoutInCell="1" allowOverlap="1" wp14:anchorId="179DE0BA" wp14:editId="456F0465">
                <wp:simplePos x="0" y="0"/>
                <wp:positionH relativeFrom="column">
                  <wp:posOffset>-110208</wp:posOffset>
                </wp:positionH>
                <wp:positionV relativeFrom="paragraph">
                  <wp:posOffset>4405348</wp:posOffset>
                </wp:positionV>
                <wp:extent cx="5881511" cy="259644"/>
                <wp:effectExtent l="0" t="0" r="0" b="0"/>
                <wp:wrapNone/>
                <wp:docPr id="2142879652" name="Textfeld 3"/>
                <wp:cNvGraphicFramePr/>
                <a:graphic xmlns:a="http://schemas.openxmlformats.org/drawingml/2006/main">
                  <a:graphicData uri="http://schemas.microsoft.com/office/word/2010/wordprocessingShape">
                    <wps:wsp>
                      <wps:cNvSpPr txBox="1"/>
                      <wps:spPr>
                        <a:xfrm>
                          <a:off x="0" y="0"/>
                          <a:ext cx="5881511" cy="259644"/>
                        </a:xfrm>
                        <a:prstGeom prst="rect">
                          <a:avLst/>
                        </a:prstGeom>
                        <a:solidFill>
                          <a:schemeClr val="lt1"/>
                        </a:solidFill>
                        <a:ln w="6350">
                          <a:noFill/>
                        </a:ln>
                      </wps:spPr>
                      <wps:txb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79DE0BA" id="_x0000_t202" coordsize="21600,21600" o:spt="202" path="m,l,21600r21600,l21600,xe">
                <v:stroke joinstyle="miter"/>
                <v:path gradientshapeok="t" o:connecttype="rect"/>
              </v:shapetype>
              <v:shape id="Textfeld 3" o:spid="_x0000_s1026" type="#_x0000_t202" style="position:absolute;left:0;text-align:left;margin-left:-8.7pt;margin-top:346.9pt;width:463.1pt;height:20.4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" fillcolor="white [3201]" stroked="f" strokeweight=".5pt">
                <v:textbo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v:textbox>
              </v:shape>
            </w:pict>
          </mc:Fallback>
        </mc:AlternateContent>
      </w:r>
      <w:r w:rsidRPr="00620645">
        <w:rPr>
          <w:rFonts w:ascii="Lucida Sans Unicode" w:hAnsi="Lucida Sans Unicode" w:cs="Lucida Sans Unicode"/>
          <w:sz w:val="22"/>
          <w:szCs w:val="22"/>
        </w:rPr>
        <w:drawing>
          <wp:anchor distT="0" distB="0" distL="114300" distR="114300" simplePos="0" relativeHeight="251667456" behindDoc="0" locked="0" layoutInCell="1" allowOverlap="1" wp14:anchorId="2E91EE2A" wp14:editId="6A62BCC0">
            <wp:simplePos x="0" y="0"/>
            <wp:positionH relativeFrom="column">
              <wp:posOffset>-109525</wp:posOffset>
            </wp:positionH>
            <wp:positionV relativeFrom="paragraph">
              <wp:posOffset>0</wp:posOffset>
            </wp:positionV>
            <wp:extent cx="5760000" cy="4093200"/>
            <wp:effectExtent l="0" t="0" r="0" b="0"/>
            <wp:wrapSquare wrapText="bothSides"/>
            <wp:docPr id="1081747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47907" name=""/>
                    <pic:cNvPicPr/>
                  </pic:nvPicPr>
                  <pic:blipFill>
                    <a:blip r:embed="rId9">
                      <a:extLst>
                        <a:ext uri="{28A0092B-C50C-407E-A947-70E740481C1C}">
                          <a14:useLocalDpi xmlns:a14="http://schemas.microsoft.com/office/drawing/2010/main" val="0"/>
                        </a:ext>
                      </a:extLst>
                    </a:blip>
                    <a:stretch>
                      <a:fillRect/>
                    </a:stretch>
                  </pic:blipFill>
                  <pic:spPr>
                    <a:xfrm>
                      <a:off x="0" y="0"/>
                      <a:ext cx="5760000" cy="4093200"/>
                    </a:xfrm>
                    <a:prstGeom prst="rect">
                      <a:avLst/>
                    </a:prstGeom>
                  </pic:spPr>
                </pic:pic>
              </a:graphicData>
            </a:graphic>
            <wp14:sizeRelH relativeFrom="margin">
              <wp14:pctWidth>0</wp14:pctWidth>
            </wp14:sizeRelH>
            <wp14:sizeRelV relativeFrom="margin">
              <wp14:pctHeight>0</wp14:pctHeight>
            </wp14:sizeRelV>
          </wp:anchor>
        </w:drawing>
      </w:r>
    </w:p>
    <w:p w14:paraId="62B69BFF" w14:textId="77777777" w:rsidR="00620645" w:rsidRDefault="00620645" w:rsidP="007E1225">
      <w:pPr>
        <w:spacing w:line="360" w:lineRule="auto"/>
        <w:rPr>
          <w:rFonts w:ascii="Lucida Sans Unicode" w:hAnsi="Lucida Sans Unicode" w:cs="Lucida Sans Unicode"/>
          <w:i/>
          <w:iCs/>
          <w:color w:val="EE0000"/>
          <w:sz w:val="22"/>
          <w:szCs w:val="22"/>
        </w:rPr>
      </w:pPr>
    </w:p>
    <w:p w14:paraId="6EAFB77F" w14:textId="487728F8" w:rsidR="00D3663A" w:rsidRPr="00BB45DB" w:rsidRDefault="0029330F" w:rsidP="00620645">
      <w:pPr>
        <w:spacing w:line="360" w:lineRule="auto"/>
        <w:rPr>
          <w:rFonts w:ascii="Lucida Sans Unicode" w:hAnsi="Lucida Sans Unicode" w:cs="Lucida Sans Unicode"/>
          <w:color w:val="EE0000"/>
          <w:sz w:val="22"/>
          <w:szCs w:val="22"/>
        </w:rPr>
      </w:pPr>
      <w:r>
        <w:rPr>
          <w:rFonts w:ascii="Lucida Sans Unicode" w:hAnsi="Lucida Sans Unicode" w:cs="Lucida Sans Unicode"/>
          <w:sz w:val="22"/>
          <w:szCs w:val="22"/>
        </w:rPr>
        <w:br/>
      </w:r>
      <w:r w:rsidR="00116062" w:rsidRPr="00BB45DB">
        <w:rPr>
          <w:rFonts w:ascii="Lucida Sans Unicode" w:hAnsi="Lucida Sans Unicode" w:cs="Lucida Sans Unicode"/>
          <w:sz w:val="22"/>
          <w:szCs w:val="22"/>
        </w:rPr>
        <w:t xml:space="preserve">The extent of identity compartmentalization in turn </w:t>
      </w:r>
      <w:r w:rsidR="00970526" w:rsidRPr="00BB45DB">
        <w:rPr>
          <w:rFonts w:ascii="Lucida Sans Unicode" w:hAnsi="Lucida Sans Unicode" w:cs="Lucida Sans Unicode"/>
          <w:sz w:val="22"/>
          <w:szCs w:val="22"/>
        </w:rPr>
        <w:t>is related to the</w:t>
      </w:r>
      <w:r w:rsidR="00116062" w:rsidRPr="00BB45DB">
        <w:rPr>
          <w:rFonts w:ascii="Lucida Sans Unicode" w:hAnsi="Lucida Sans Unicode" w:cs="Lucida Sans Unicode"/>
          <w:sz w:val="22"/>
          <w:szCs w:val="22"/>
        </w:rPr>
        <w:t xml:space="preserve"> felt responsibility (A3) for a person’s </w:t>
      </w:r>
      <w:r w:rsidR="00B5093C" w:rsidRPr="00BB45DB">
        <w:rPr>
          <w:rFonts w:ascii="Lucida Sans Unicode" w:hAnsi="Lucida Sans Unicode" w:cs="Lucida Sans Unicode"/>
          <w:sz w:val="22"/>
          <w:szCs w:val="22"/>
        </w:rPr>
        <w:t xml:space="preserve">online </w:t>
      </w:r>
      <w:r w:rsidR="00116062" w:rsidRPr="00BB45DB">
        <w:rPr>
          <w:rFonts w:ascii="Lucida Sans Unicode" w:hAnsi="Lucida Sans Unicode" w:cs="Lucida Sans Unicode"/>
          <w:sz w:val="22"/>
          <w:szCs w:val="22"/>
        </w:rPr>
        <w:t>behavior</w:t>
      </w:r>
      <w:r w:rsidR="009440FE" w:rsidRPr="00BB45DB">
        <w:rPr>
          <w:rFonts w:ascii="Lucida Sans Unicode" w:hAnsi="Lucida Sans Unicode" w:cs="Lucida Sans Unicode"/>
          <w:sz w:val="22"/>
          <w:szCs w:val="22"/>
        </w:rPr>
        <w:t xml:space="preserve">: If people </w:t>
      </w:r>
      <w:r w:rsidR="009F21F5" w:rsidRPr="00BB45DB">
        <w:rPr>
          <w:rFonts w:ascii="Lucida Sans Unicode" w:hAnsi="Lucida Sans Unicode" w:cs="Lucida Sans Unicode"/>
          <w:sz w:val="22"/>
          <w:szCs w:val="22"/>
        </w:rPr>
        <w:t xml:space="preserve">tend to </w:t>
      </w:r>
      <w:r w:rsidR="009440FE" w:rsidRPr="00BB45DB">
        <w:rPr>
          <w:rFonts w:ascii="Lucida Sans Unicode" w:hAnsi="Lucida Sans Unicode" w:cs="Lucida Sans Unicode"/>
          <w:sz w:val="22"/>
          <w:szCs w:val="22"/>
        </w:rPr>
        <w:t>secede th</w:t>
      </w:r>
      <w:r w:rsidR="00B5093C" w:rsidRPr="00BB45DB">
        <w:rPr>
          <w:rFonts w:ascii="Lucida Sans Unicode" w:hAnsi="Lucida Sans Unicode" w:cs="Lucida Sans Unicode"/>
          <w:sz w:val="22"/>
          <w:szCs w:val="22"/>
        </w:rPr>
        <w:t xml:space="preserve">ese behaviors </w:t>
      </w:r>
      <w:r w:rsidR="009440FE" w:rsidRPr="00BB45DB">
        <w:rPr>
          <w:rFonts w:ascii="Lucida Sans Unicode" w:hAnsi="Lucida Sans Unicode" w:cs="Lucida Sans Unicode"/>
          <w:sz w:val="22"/>
          <w:szCs w:val="22"/>
        </w:rPr>
        <w:t>from their offline identity, they can</w:t>
      </w:r>
      <w:r w:rsidR="00B5093C" w:rsidRPr="00BB45DB">
        <w:rPr>
          <w:rFonts w:ascii="Lucida Sans Unicode" w:hAnsi="Lucida Sans Unicode" w:cs="Lucida Sans Unicode"/>
          <w:sz w:val="22"/>
          <w:szCs w:val="22"/>
        </w:rPr>
        <w:t xml:space="preserve"> </w:t>
      </w:r>
      <w:r w:rsidR="009440FE" w:rsidRPr="00BB45DB">
        <w:rPr>
          <w:rFonts w:ascii="Lucida Sans Unicode" w:hAnsi="Lucida Sans Unicode" w:cs="Lucida Sans Unicode"/>
          <w:sz w:val="22"/>
          <w:szCs w:val="22"/>
        </w:rPr>
        <w:t>avert responsibility fo</w:t>
      </w:r>
      <w:r w:rsidR="00B5093C" w:rsidRPr="00BB45DB">
        <w:rPr>
          <w:rFonts w:ascii="Lucida Sans Unicode" w:hAnsi="Lucida Sans Unicode" w:cs="Lucida Sans Unicode"/>
          <w:sz w:val="22"/>
          <w:szCs w:val="22"/>
        </w:rPr>
        <w:t>r them</w:t>
      </w:r>
      <w:r w:rsidR="009440FE" w:rsidRPr="00BB45DB">
        <w:rPr>
          <w:rFonts w:ascii="Lucida Sans Unicode" w:hAnsi="Lucida Sans Unicode" w:cs="Lucida Sans Unicode"/>
          <w:sz w:val="22"/>
          <w:szCs w:val="22"/>
        </w:rPr>
        <w:t xml:space="preserve">. </w:t>
      </w:r>
    </w:p>
    <w:p w14:paraId="6486D1C7" w14:textId="05BC096E" w:rsidR="007A1DB5" w:rsidRDefault="008A3204"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sz w:val="22"/>
          <w:szCs w:val="22"/>
        </w:rPr>
        <w:t>With the</w:t>
      </w:r>
      <w:r w:rsidR="005E0160" w:rsidRPr="00BB45DB">
        <w:rPr>
          <w:rFonts w:ascii="Lucida Sans Unicode" w:hAnsi="Lucida Sans Unicode" w:cs="Lucida Sans Unicode"/>
          <w:sz w:val="22"/>
          <w:szCs w:val="22"/>
        </w:rPr>
        <w:t xml:space="preserve"> number of</w:t>
      </w:r>
      <w:r w:rsidR="005761EC" w:rsidRPr="00BB45DB">
        <w:rPr>
          <w:rFonts w:ascii="Lucida Sans Unicode" w:hAnsi="Lucida Sans Unicode" w:cs="Lucida Sans Unicode"/>
          <w:sz w:val="22"/>
          <w:szCs w:val="22"/>
        </w:rPr>
        <w:t xml:space="preserve"> tangible</w:t>
      </w:r>
      <w:r w:rsidR="005E0160" w:rsidRPr="00BB45DB">
        <w:rPr>
          <w:rFonts w:ascii="Lucida Sans Unicode" w:hAnsi="Lucida Sans Unicode" w:cs="Lucida Sans Unicode"/>
          <w:sz w:val="22"/>
          <w:szCs w:val="22"/>
        </w:rPr>
        <w:t xml:space="preserve"> interpersonal cues </w:t>
      </w:r>
      <w:r w:rsidR="005E0160" w:rsidRPr="00BB45DB">
        <w:rPr>
          <w:rFonts w:ascii="Lucida Sans Unicode" w:hAnsi="Lucida Sans Unicode" w:cs="Lucida Sans Unicode"/>
          <w:color w:val="000000" w:themeColor="text1"/>
          <w:sz w:val="22"/>
          <w:szCs w:val="22"/>
        </w:rPr>
        <w:t xml:space="preserve">(B1, e.g. </w:t>
      </w:r>
      <w:r w:rsidRPr="00BB45DB">
        <w:rPr>
          <w:rFonts w:ascii="Lucida Sans Unicode" w:hAnsi="Lucida Sans Unicode" w:cs="Lucida Sans Unicode"/>
          <w:color w:val="000000" w:themeColor="text1"/>
          <w:sz w:val="22"/>
          <w:szCs w:val="22"/>
        </w:rPr>
        <w:t>approving/disapproving facial expressions)</w:t>
      </w:r>
      <w:r w:rsidR="005E0160" w:rsidRPr="00BB45DB">
        <w:rPr>
          <w:rFonts w:ascii="Lucida Sans Unicode" w:hAnsi="Lucida Sans Unicode" w:cs="Lucida Sans Unicode"/>
          <w:sz w:val="22"/>
          <w:szCs w:val="22"/>
        </w:rPr>
        <w:t>, a person’s concern about his or her impression on others</w:t>
      </w:r>
      <w:r w:rsidRPr="00BB45DB">
        <w:rPr>
          <w:rFonts w:ascii="Lucida Sans Unicode" w:hAnsi="Lucida Sans Unicode" w:cs="Lucida Sans Unicode"/>
          <w:sz w:val="22"/>
          <w:szCs w:val="22"/>
        </w:rPr>
        <w:t xml:space="preserve"> increases</w:t>
      </w:r>
      <w:r w:rsidR="005E0160" w:rsidRPr="00BB45DB">
        <w:rPr>
          <w:rFonts w:ascii="Lucida Sans Unicode" w:hAnsi="Lucida Sans Unicode" w:cs="Lucida Sans Unicode"/>
          <w:sz w:val="22"/>
          <w:szCs w:val="22"/>
        </w:rPr>
        <w:t xml:space="preserve"> (B2). </w:t>
      </w:r>
      <w:r w:rsidR="000D1006" w:rsidRPr="00BB45DB">
        <w:rPr>
          <w:rFonts w:ascii="Lucida Sans Unicode" w:hAnsi="Lucida Sans Unicode" w:cs="Lucida Sans Unicode"/>
          <w:sz w:val="22"/>
          <w:szCs w:val="22"/>
        </w:rPr>
        <w:t xml:space="preserve">Conversely, as </w:t>
      </w:r>
      <w:r w:rsidRPr="00BB45DB">
        <w:rPr>
          <w:rFonts w:ascii="Lucida Sans Unicode" w:hAnsi="Lucida Sans Unicode" w:cs="Lucida Sans Unicode"/>
          <w:sz w:val="22"/>
          <w:szCs w:val="22"/>
        </w:rPr>
        <w:t xml:space="preserve">invisibility (B) </w:t>
      </w:r>
      <w:r w:rsidR="000D1006" w:rsidRPr="00BB45DB">
        <w:rPr>
          <w:rFonts w:ascii="Lucida Sans Unicode" w:hAnsi="Lucida Sans Unicode" w:cs="Lucida Sans Unicode"/>
          <w:sz w:val="22"/>
          <w:szCs w:val="22"/>
        </w:rPr>
        <w:t>is a</w:t>
      </w:r>
      <w:r w:rsidRPr="00BB45DB">
        <w:rPr>
          <w:rFonts w:ascii="Lucida Sans Unicode" w:hAnsi="Lucida Sans Unicode" w:cs="Lucida Sans Unicode"/>
          <w:sz w:val="22"/>
          <w:szCs w:val="22"/>
        </w:rPr>
        <w:t xml:space="preserve"> common characteristic of online </w:t>
      </w:r>
      <w:r w:rsidRPr="00BB45DB">
        <w:rPr>
          <w:rFonts w:ascii="Lucida Sans Unicode" w:hAnsi="Lucida Sans Unicode" w:cs="Lucida Sans Unicode"/>
          <w:sz w:val="22"/>
          <w:szCs w:val="22"/>
        </w:rPr>
        <w:lastRenderedPageBreak/>
        <w:t>environments</w:t>
      </w:r>
      <w:r w:rsidR="000D1006" w:rsidRPr="00BB45DB">
        <w:rPr>
          <w:rFonts w:ascii="Lucida Sans Unicode" w:hAnsi="Lucida Sans Unicode" w:cs="Lucida Sans Unicode"/>
          <w:sz w:val="22"/>
          <w:szCs w:val="22"/>
        </w:rPr>
        <w:t xml:space="preserve">, </w:t>
      </w:r>
      <w:r w:rsidR="005E0160" w:rsidRPr="00BB45DB">
        <w:rPr>
          <w:rFonts w:ascii="Lucida Sans Unicode" w:hAnsi="Lucida Sans Unicode" w:cs="Lucida Sans Unicode"/>
          <w:sz w:val="22"/>
          <w:szCs w:val="22"/>
        </w:rPr>
        <w:t>“</w:t>
      </w:r>
      <w:r w:rsidR="000D1006" w:rsidRPr="00BB45DB">
        <w:rPr>
          <w:rFonts w:ascii="Lucida Sans Unicode" w:hAnsi="Lucida Sans Unicode" w:cs="Lucida Sans Unicode"/>
          <w:sz w:val="22"/>
          <w:szCs w:val="22"/>
        </w:rPr>
        <w:t>[p]</w:t>
      </w:r>
      <w:r w:rsidR="005E0160" w:rsidRPr="00BB45DB">
        <w:rPr>
          <w:rFonts w:ascii="Lucida Sans Unicode" w:hAnsi="Lucida Sans Unicode" w:cs="Lucida Sans Unicode"/>
          <w:sz w:val="22"/>
          <w:szCs w:val="22"/>
        </w:rPr>
        <w:t xml:space="preserve">eople don’t have to worry about how they look or sound when they type a message. They don’t have to worry about how others look or sound in response to what they say” </w:t>
      </w:r>
      <w:r w:rsidR="005E0160" w:rsidRPr="00BB45DB">
        <w:rPr>
          <w:rFonts w:ascii="Lucida Sans Unicode" w:hAnsi="Lucida Sans Unicode" w:cs="Lucida Sans Unicode"/>
          <w:color w:val="000000" w:themeColor="text1"/>
          <w:sz w:val="22"/>
          <w:szCs w:val="22"/>
        </w:rPr>
        <w:t xml:space="preserve">(Suler, 2004, </w:t>
      </w:r>
      <w:r w:rsidR="005167EB">
        <w:rPr>
          <w:rFonts w:ascii="Lucida Sans Unicode" w:hAnsi="Lucida Sans Unicode" w:cs="Lucida Sans Unicode"/>
          <w:color w:val="000000" w:themeColor="text1"/>
          <w:sz w:val="22"/>
          <w:szCs w:val="22"/>
        </w:rPr>
        <w:t>p</w:t>
      </w:r>
      <w:r w:rsidR="005E0160" w:rsidRPr="00BB45DB">
        <w:rPr>
          <w:rFonts w:ascii="Lucida Sans Unicode" w:hAnsi="Lucida Sans Unicode" w:cs="Lucida Sans Unicode"/>
          <w:color w:val="000000" w:themeColor="text1"/>
          <w:sz w:val="22"/>
          <w:szCs w:val="22"/>
        </w:rPr>
        <w:t xml:space="preserve">. </w:t>
      </w:r>
      <w:r w:rsidR="000D1006" w:rsidRPr="00BB45DB">
        <w:rPr>
          <w:rFonts w:ascii="Lucida Sans Unicode" w:hAnsi="Lucida Sans Unicode" w:cs="Lucida Sans Unicode"/>
          <w:color w:val="000000" w:themeColor="text1"/>
          <w:sz w:val="22"/>
          <w:szCs w:val="22"/>
        </w:rPr>
        <w:t>322</w:t>
      </w:r>
      <w:r w:rsidR="005E0160" w:rsidRPr="00BB45DB">
        <w:rPr>
          <w:rFonts w:ascii="Lucida Sans Unicode" w:hAnsi="Lucida Sans Unicode" w:cs="Lucida Sans Unicode"/>
          <w:color w:val="000000" w:themeColor="text1"/>
          <w:sz w:val="22"/>
          <w:szCs w:val="22"/>
        </w:rPr>
        <w:t>)</w:t>
      </w:r>
      <w:r w:rsidR="005761EC" w:rsidRPr="00BB45DB">
        <w:rPr>
          <w:rFonts w:ascii="Lucida Sans Unicode" w:hAnsi="Lucida Sans Unicode" w:cs="Lucida Sans Unicode"/>
          <w:color w:val="000000" w:themeColor="text1"/>
          <w:sz w:val="22"/>
          <w:szCs w:val="22"/>
        </w:rPr>
        <w:t xml:space="preserve">. </w:t>
      </w:r>
      <w:r w:rsidR="00D41760" w:rsidRPr="00BB45DB">
        <w:rPr>
          <w:rFonts w:ascii="Lucida Sans Unicode" w:hAnsi="Lucida Sans Unicode" w:cs="Lucida Sans Unicode"/>
          <w:color w:val="000000" w:themeColor="text1"/>
          <w:sz w:val="22"/>
          <w:szCs w:val="22"/>
        </w:rPr>
        <w:t xml:space="preserve">Consequentely, </w:t>
      </w:r>
      <w:r w:rsidR="000D1006" w:rsidRPr="00BB45DB">
        <w:rPr>
          <w:rFonts w:ascii="Lucida Sans Unicode" w:hAnsi="Lucida Sans Unicode" w:cs="Lucida Sans Unicode"/>
          <w:color w:val="000000" w:themeColor="text1"/>
          <w:sz w:val="22"/>
          <w:szCs w:val="22"/>
        </w:rPr>
        <w:t>depending on the degree of this concern, people feel more or less courage to express themselves (B3).</w:t>
      </w:r>
      <w:r w:rsidR="007A1DB5">
        <w:rPr>
          <w:rFonts w:ascii="Lucida Sans Unicode" w:hAnsi="Lucida Sans Unicode" w:cs="Lucida Sans Unicode"/>
          <w:color w:val="EE0000"/>
          <w:sz w:val="22"/>
          <w:szCs w:val="22"/>
        </w:rPr>
        <w:t xml:space="preserve"> </w:t>
      </w:r>
    </w:p>
    <w:p w14:paraId="3AF25EE6" w14:textId="52460DA8" w:rsidR="000D1006" w:rsidRPr="007A1DB5" w:rsidRDefault="000D1006"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In accordance with Suler’s (2004) assumptions, we build our model in a way that </w:t>
      </w:r>
      <w:r w:rsidR="0051090B" w:rsidRPr="00BB45DB">
        <w:rPr>
          <w:rFonts w:ascii="Lucida Sans Unicode" w:hAnsi="Lucida Sans Unicode" w:cs="Lucida Sans Unicode"/>
          <w:color w:val="000000" w:themeColor="text1"/>
          <w:sz w:val="22"/>
          <w:szCs w:val="22"/>
        </w:rPr>
        <w:t>let</w:t>
      </w:r>
      <w:r w:rsidRPr="00BB45DB">
        <w:rPr>
          <w:rFonts w:ascii="Lucida Sans Unicode" w:hAnsi="Lucida Sans Unicode" w:cs="Lucida Sans Unicode"/>
          <w:color w:val="000000" w:themeColor="text1"/>
          <w:sz w:val="22"/>
          <w:szCs w:val="22"/>
        </w:rPr>
        <w:t xml:space="preserve"> dissociative anonymity and invisibility </w:t>
      </w:r>
      <w:r w:rsidR="0051090B" w:rsidRPr="00BB45DB">
        <w:rPr>
          <w:rFonts w:ascii="Lucida Sans Unicode" w:hAnsi="Lucida Sans Unicode" w:cs="Lucida Sans Unicode"/>
          <w:color w:val="000000" w:themeColor="text1"/>
          <w:sz w:val="22"/>
          <w:szCs w:val="22"/>
        </w:rPr>
        <w:t xml:space="preserve">positively </w:t>
      </w:r>
      <w:r w:rsidRPr="00BB45DB">
        <w:rPr>
          <w:rFonts w:ascii="Lucida Sans Unicode" w:hAnsi="Lucida Sans Unicode" w:cs="Lucida Sans Unicode"/>
          <w:color w:val="000000" w:themeColor="text1"/>
          <w:sz w:val="22"/>
          <w:szCs w:val="22"/>
        </w:rPr>
        <w:t xml:space="preserve">interact with each other. </w:t>
      </w:r>
    </w:p>
    <w:p w14:paraId="247F61F7" w14:textId="142E842B" w:rsidR="00710EDB" w:rsidRPr="00BB45DB" w:rsidRDefault="00F72D42"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Along anonymity and invisibility, there are further factors that contribute to the emergence to disinhibited online behavio</w:t>
      </w:r>
      <w:r w:rsidR="00710EDB" w:rsidRPr="00BB45DB">
        <w:rPr>
          <w:rFonts w:ascii="Lucida Sans Unicode" w:hAnsi="Lucida Sans Unicode" w:cs="Lucida Sans Unicode"/>
          <w:color w:val="000000" w:themeColor="text1"/>
          <w:sz w:val="22"/>
          <w:szCs w:val="22"/>
        </w:rPr>
        <w:t>r. Personality variables constitute an important group (Suler, 2004). As a representative expample with special relevance to our model, we incorporated the Measure of Online Disinhibition. This instrument allows “assessing self-perceptions of psychological and behavioral change in the online as compared to the offline environment” (</w:t>
      </w:r>
      <w:r w:rsidR="005167EB" w:rsidRPr="005167EB">
        <w:rPr>
          <w:rFonts w:ascii="Lucida Sans Unicode" w:hAnsi="Lucida Sans Unicode" w:cs="Lucida Sans Unicode"/>
          <w:color w:val="000000" w:themeColor="text1"/>
          <w:sz w:val="22"/>
          <w:szCs w:val="22"/>
        </w:rPr>
        <w:t>Stuart &amp; Scott, 202</w:t>
      </w:r>
      <w:r w:rsidR="005167EB">
        <w:rPr>
          <w:rFonts w:ascii="Lucida Sans Unicode" w:hAnsi="Lucida Sans Unicode" w:cs="Lucida Sans Unicode"/>
          <w:color w:val="000000" w:themeColor="text1"/>
          <w:sz w:val="22"/>
          <w:szCs w:val="22"/>
        </w:rPr>
        <w:t>1, p. 4</w:t>
      </w:r>
      <w:r w:rsidR="00710EDB" w:rsidRPr="00BB45DB">
        <w:rPr>
          <w:rFonts w:ascii="Lucida Sans Unicode" w:hAnsi="Lucida Sans Unicode" w:cs="Lucida Sans Unicode"/>
          <w:color w:val="000000" w:themeColor="text1"/>
          <w:sz w:val="22"/>
          <w:szCs w:val="22"/>
        </w:rPr>
        <w:t xml:space="preserve">). Our illustration of differences in disinhibited behavior in online contexts with higher vs. lower anonymity and invisibility therefore includes a trait Online Disinihibition. </w:t>
      </w:r>
    </w:p>
    <w:p w14:paraId="017E0B26" w14:textId="70F27F79" w:rsidR="007759AF" w:rsidRPr="00BB45DB" w:rsidRDefault="007759AF" w:rsidP="000D100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The interplay of these three factors </w:t>
      </w:r>
      <w:r w:rsidR="00D3663A" w:rsidRPr="00BB45DB">
        <w:rPr>
          <w:rFonts w:ascii="Lucida Sans Unicode" w:hAnsi="Lucida Sans Unicode" w:cs="Lucida Sans Unicode"/>
          <w:color w:val="000000" w:themeColor="text1"/>
          <w:sz w:val="22"/>
          <w:szCs w:val="22"/>
        </w:rPr>
        <w:t>explains</w:t>
      </w:r>
      <w:r w:rsidRPr="00BB45DB">
        <w:rPr>
          <w:rFonts w:ascii="Lucida Sans Unicode" w:hAnsi="Lucida Sans Unicode" w:cs="Lucida Sans Unicode"/>
          <w:color w:val="000000" w:themeColor="text1"/>
          <w:sz w:val="22"/>
          <w:szCs w:val="22"/>
        </w:rPr>
        <w:t xml:space="preserve"> a more or less pronounced psychological state disinhibition</w:t>
      </w:r>
      <w:r w:rsidR="00F0048F" w:rsidRPr="00BB45DB">
        <w:rPr>
          <w:rFonts w:ascii="Lucida Sans Unicode" w:hAnsi="Lucida Sans Unicode" w:cs="Lucida Sans Unicode"/>
          <w:color w:val="000000" w:themeColor="text1"/>
          <w:sz w:val="22"/>
          <w:szCs w:val="22"/>
        </w:rPr>
        <w:t xml:space="preserve"> (D)</w:t>
      </w:r>
      <w:r w:rsidRPr="00BB45DB">
        <w:rPr>
          <w:rFonts w:ascii="Lucida Sans Unicode" w:hAnsi="Lucida Sans Unicode" w:cs="Lucida Sans Unicode"/>
          <w:color w:val="000000" w:themeColor="text1"/>
          <w:sz w:val="22"/>
          <w:szCs w:val="22"/>
        </w:rPr>
        <w:t>,</w:t>
      </w:r>
      <w:r w:rsidR="00053C15" w:rsidRPr="00BB45DB">
        <w:rPr>
          <w:rFonts w:ascii="Lucida Sans Unicode" w:hAnsi="Lucida Sans Unicode" w:cs="Lucida Sans Unicode"/>
          <w:color w:val="000000" w:themeColor="text1"/>
          <w:sz w:val="22"/>
          <w:szCs w:val="22"/>
        </w:rPr>
        <w:t xml:space="preserve"> which </w:t>
      </w:r>
      <w:r w:rsidR="004D103B" w:rsidRPr="00BB45DB">
        <w:rPr>
          <w:rFonts w:ascii="Lucida Sans Unicode" w:hAnsi="Lucida Sans Unicode" w:cs="Lucida Sans Unicode"/>
          <w:color w:val="000000" w:themeColor="text1"/>
          <w:sz w:val="22"/>
          <w:szCs w:val="22"/>
        </w:rPr>
        <w:t>is expected to</w:t>
      </w:r>
      <w:r w:rsidR="00053C15" w:rsidRPr="00BB45DB">
        <w:rPr>
          <w:rFonts w:ascii="Lucida Sans Unicode" w:hAnsi="Lucida Sans Unicode" w:cs="Lucida Sans Unicode"/>
          <w:color w:val="000000" w:themeColor="text1"/>
          <w:sz w:val="22"/>
          <w:szCs w:val="22"/>
        </w:rPr>
        <w:t xml:space="preserve"> reflect in </w:t>
      </w:r>
      <w:r w:rsidR="004D103B" w:rsidRPr="00BB45DB">
        <w:rPr>
          <w:rFonts w:ascii="Lucida Sans Unicode" w:hAnsi="Lucida Sans Unicode" w:cs="Lucida Sans Unicode"/>
          <w:color w:val="000000" w:themeColor="text1"/>
          <w:sz w:val="22"/>
          <w:szCs w:val="22"/>
        </w:rPr>
        <w:t xml:space="preserve">observable online behavior. </w:t>
      </w:r>
    </w:p>
    <w:p w14:paraId="3CD1738E" w14:textId="66758A05" w:rsidR="00F0048F" w:rsidRPr="00BB45DB" w:rsidRDefault="007C2BD6" w:rsidP="00B30F8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During the group stage of the seminar, we specified cursing as part of toxic disinhibition as observable outcome of our model. For the individual part, cursing was replaced by self-disclosure</w:t>
      </w:r>
      <w:r w:rsidR="00DA2090" w:rsidRPr="00BB45DB">
        <w:rPr>
          <w:rFonts w:ascii="Lucida Sans Unicode" w:hAnsi="Lucida Sans Unicode" w:cs="Lucida Sans Unicode"/>
          <w:color w:val="000000" w:themeColor="text1"/>
          <w:sz w:val="22"/>
          <w:szCs w:val="22"/>
        </w:rPr>
        <w:t xml:space="preserve">, </w:t>
      </w:r>
      <w:r w:rsidR="00B30F86" w:rsidRPr="00BB45DB">
        <w:rPr>
          <w:rFonts w:ascii="Lucida Sans Unicode" w:hAnsi="Lucida Sans Unicode" w:cs="Lucida Sans Unicode"/>
          <w:color w:val="000000" w:themeColor="text1"/>
          <w:sz w:val="22"/>
          <w:szCs w:val="22"/>
        </w:rPr>
        <w:t xml:space="preserve">a fom of benign disinhibition </w:t>
      </w:r>
      <w:r w:rsidR="00DA2090" w:rsidRPr="00BB45DB">
        <w:rPr>
          <w:rFonts w:ascii="Lucida Sans Unicode" w:hAnsi="Lucida Sans Unicode" w:cs="Lucida Sans Unicode"/>
          <w:color w:val="000000" w:themeColor="text1"/>
          <w:sz w:val="22"/>
          <w:szCs w:val="22"/>
        </w:rPr>
        <w:t>that</w:t>
      </w:r>
      <w:r w:rsidR="00B30F86" w:rsidRPr="00BB45DB">
        <w:rPr>
          <w:rFonts w:ascii="Lucida Sans Unicode" w:hAnsi="Lucida Sans Unicode" w:cs="Lucida Sans Unicode"/>
          <w:color w:val="000000" w:themeColor="text1"/>
          <w:sz w:val="22"/>
          <w:szCs w:val="22"/>
        </w:rPr>
        <w:t xml:space="preserve"> </w:t>
      </w:r>
      <w:r w:rsidRPr="00BB45DB">
        <w:rPr>
          <w:rFonts w:ascii="Lucida Sans Unicode" w:hAnsi="Lucida Sans Unicode" w:cs="Lucida Sans Unicode"/>
          <w:color w:val="000000" w:themeColor="text1"/>
          <w:sz w:val="22"/>
          <w:szCs w:val="22"/>
        </w:rPr>
        <w:t xml:space="preserve">refers to the revelation of personal information to others (Lapidot-Lefler &amp; Barak, 2015). Suler </w:t>
      </w:r>
      <w:r w:rsidR="00B30F86" w:rsidRPr="00BB45DB">
        <w:rPr>
          <w:rFonts w:ascii="Lucida Sans Unicode" w:hAnsi="Lucida Sans Unicode" w:cs="Lucida Sans Unicode"/>
          <w:color w:val="000000" w:themeColor="text1"/>
          <w:sz w:val="22"/>
          <w:szCs w:val="22"/>
        </w:rPr>
        <w:t xml:space="preserve">(2004) describes toxic and bengign behaviors as equally plausible manifestations of the Online Disinhibition Effect. Accordingly, self-disclosure should be just as </w:t>
      </w:r>
      <w:r w:rsidR="00676D74" w:rsidRPr="00BB45DB">
        <w:rPr>
          <w:rFonts w:ascii="Lucida Sans Unicode" w:hAnsi="Lucida Sans Unicode" w:cs="Lucida Sans Unicode"/>
          <w:color w:val="000000" w:themeColor="text1"/>
          <w:sz w:val="22"/>
          <w:szCs w:val="22"/>
        </w:rPr>
        <w:t>likely</w:t>
      </w:r>
      <w:r w:rsidR="00B30F86" w:rsidRPr="00BB45DB">
        <w:rPr>
          <w:rFonts w:ascii="Lucida Sans Unicode" w:hAnsi="Lucida Sans Unicode" w:cs="Lucida Sans Unicode"/>
          <w:color w:val="000000" w:themeColor="text1"/>
          <w:sz w:val="22"/>
          <w:szCs w:val="22"/>
        </w:rPr>
        <w:t xml:space="preserve"> an outcome as cursing</w:t>
      </w:r>
      <w:r w:rsidR="00676D74" w:rsidRPr="00BB45DB">
        <w:rPr>
          <w:rFonts w:ascii="Lucida Sans Unicode" w:hAnsi="Lucida Sans Unicode" w:cs="Lucida Sans Unicode"/>
          <w:color w:val="000000" w:themeColor="text1"/>
          <w:sz w:val="22"/>
          <w:szCs w:val="22"/>
        </w:rPr>
        <w:t>,</w:t>
      </w:r>
      <w:r w:rsidR="00B30F86" w:rsidRPr="00BB45DB">
        <w:rPr>
          <w:rFonts w:ascii="Lucida Sans Unicode" w:hAnsi="Lucida Sans Unicode" w:cs="Lucida Sans Unicode"/>
          <w:color w:val="000000" w:themeColor="text1"/>
          <w:sz w:val="22"/>
          <w:szCs w:val="22"/>
        </w:rPr>
        <w:t xml:space="preserve"> and our model should be fully </w:t>
      </w:r>
      <w:r w:rsidR="00676D74" w:rsidRPr="00BB45DB">
        <w:rPr>
          <w:rFonts w:ascii="Lucida Sans Unicode" w:hAnsi="Lucida Sans Unicode" w:cs="Lucida Sans Unicode"/>
          <w:color w:val="000000" w:themeColor="text1"/>
          <w:sz w:val="22"/>
          <w:szCs w:val="22"/>
        </w:rPr>
        <w:t>capable</w:t>
      </w:r>
      <w:r w:rsidR="00B30F86" w:rsidRPr="00BB45DB">
        <w:rPr>
          <w:rFonts w:ascii="Lucida Sans Unicode" w:hAnsi="Lucida Sans Unicode" w:cs="Lucida Sans Unicode"/>
          <w:color w:val="000000" w:themeColor="text1"/>
          <w:sz w:val="22"/>
          <w:szCs w:val="22"/>
        </w:rPr>
        <w:t xml:space="preserve"> </w:t>
      </w:r>
      <w:r w:rsidR="00676D74" w:rsidRPr="00BB45DB">
        <w:rPr>
          <w:rFonts w:ascii="Lucida Sans Unicode" w:hAnsi="Lucida Sans Unicode" w:cs="Lucida Sans Unicode"/>
          <w:color w:val="000000" w:themeColor="text1"/>
          <w:sz w:val="22"/>
          <w:szCs w:val="22"/>
        </w:rPr>
        <w:t>of explaining it.</w:t>
      </w:r>
    </w:p>
    <w:p w14:paraId="252D08EB" w14:textId="77777777" w:rsidR="004246F5" w:rsidRDefault="004246F5" w:rsidP="00070F0D">
      <w:pPr>
        <w:spacing w:line="360" w:lineRule="auto"/>
        <w:jc w:val="center"/>
        <w:rPr>
          <w:rFonts w:ascii="Lucida Sans Unicode" w:hAnsi="Lucida Sans Unicode" w:cs="Lucida Sans Unicode"/>
          <w:b/>
          <w:bCs/>
          <w:sz w:val="22"/>
          <w:szCs w:val="22"/>
        </w:rPr>
      </w:pPr>
    </w:p>
    <w:p w14:paraId="7FAE7F56" w14:textId="77777777" w:rsidR="004246F5" w:rsidRDefault="004246F5" w:rsidP="00070F0D">
      <w:pPr>
        <w:spacing w:line="360" w:lineRule="auto"/>
        <w:jc w:val="center"/>
        <w:rPr>
          <w:rFonts w:ascii="Lucida Sans Unicode" w:hAnsi="Lucida Sans Unicode" w:cs="Lucida Sans Unicode"/>
          <w:b/>
          <w:bCs/>
          <w:sz w:val="22"/>
          <w:szCs w:val="22"/>
        </w:rPr>
      </w:pPr>
    </w:p>
    <w:p w14:paraId="7A2A65B0" w14:textId="4BBBD385" w:rsidR="00437C72" w:rsidRDefault="00144769" w:rsidP="00070F0D">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 xml:space="preserve">Bening Disinhibition in </w:t>
      </w:r>
      <w:r w:rsidR="00A7441E" w:rsidRPr="00BB45DB">
        <w:rPr>
          <w:rFonts w:ascii="Lucida Sans Unicode" w:hAnsi="Lucida Sans Unicode" w:cs="Lucida Sans Unicode"/>
          <w:b/>
          <w:bCs/>
          <w:sz w:val="22"/>
          <w:szCs w:val="22"/>
        </w:rPr>
        <w:t>F</w:t>
      </w:r>
      <w:r w:rsidRPr="00BB45DB">
        <w:rPr>
          <w:rFonts w:ascii="Lucida Sans Unicode" w:hAnsi="Lucida Sans Unicode" w:cs="Lucida Sans Unicode"/>
          <w:b/>
          <w:bCs/>
          <w:sz w:val="22"/>
          <w:szCs w:val="22"/>
        </w:rPr>
        <w:t>orm of Self-Disclosure</w:t>
      </w:r>
      <w:r w:rsidR="00740130">
        <w:rPr>
          <w:rFonts w:ascii="Lucida Sans Unicode" w:hAnsi="Lucida Sans Unicode" w:cs="Lucida Sans Unicode"/>
          <w:b/>
          <w:bCs/>
          <w:sz w:val="22"/>
          <w:szCs w:val="22"/>
        </w:rPr>
        <w:t>: Strength of Evidence</w:t>
      </w:r>
    </w:p>
    <w:p w14:paraId="79ABCA7D" w14:textId="54D07387" w:rsidR="00E933D5" w:rsidRDefault="00E933D5" w:rsidP="0074013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 xml:space="preserve">In 2019, Clark-Gordon et al conducted a meta-analysis (k =14) on the phenomenon of amplified self-disclosure as a result of higher anonymity. While invisibility was not explicitly conceptualized as separate predictor, </w:t>
      </w:r>
      <w:r w:rsidR="00740130">
        <w:rPr>
          <w:rFonts w:ascii="Lucida Sans Unicode" w:hAnsi="Lucida Sans Unicode" w:cs="Lucida Sans Unicode"/>
          <w:sz w:val="22"/>
          <w:szCs w:val="22"/>
        </w:rPr>
        <w:t xml:space="preserve">their definition of anonymity encompasses invisibility: The construct is divided into discursive anonymity (which means that specific verbal comments cannot be attributed to a specific individual source) and visual anonymity, which refers to the lack of visual representation of a communication partner. </w:t>
      </w:r>
      <w:r w:rsidR="00740130">
        <w:rPr>
          <w:rFonts w:ascii="Lucida Sans Unicode" w:hAnsi="Lucida Sans Unicode" w:cs="Lucida Sans Unicode"/>
          <w:sz w:val="22"/>
          <w:szCs w:val="22"/>
        </w:rPr>
        <w:br/>
        <w:t>Accordingly</w:t>
      </w:r>
      <w:r w:rsidR="00411748">
        <w:rPr>
          <w:rFonts w:ascii="Lucida Sans Unicode" w:hAnsi="Lucida Sans Unicode" w:cs="Lucida Sans Unicode"/>
          <w:sz w:val="22"/>
          <w:szCs w:val="22"/>
        </w:rPr>
        <w:t>,</w:t>
      </w:r>
      <w:r w:rsidR="00740130">
        <w:rPr>
          <w:rFonts w:ascii="Lucida Sans Unicode" w:hAnsi="Lucida Sans Unicode" w:cs="Lucida Sans Unicode"/>
          <w:sz w:val="22"/>
          <w:szCs w:val="22"/>
        </w:rPr>
        <w:t xml:space="preserve"> Clark-Gordon et al. (2019) </w:t>
      </w:r>
      <w:r w:rsidR="00411748">
        <w:rPr>
          <w:rFonts w:ascii="Lucida Sans Unicode" w:hAnsi="Lucida Sans Unicode" w:cs="Lucida Sans Unicode"/>
          <w:sz w:val="22"/>
          <w:szCs w:val="22"/>
        </w:rPr>
        <w:t>examine the main effect only for the “combined” predictor of anonymity; not two separate main effects for anony</w:t>
      </w:r>
      <w:r w:rsidR="00F31AE2">
        <w:rPr>
          <w:rFonts w:ascii="Lucida Sans Unicode" w:hAnsi="Lucida Sans Unicode" w:cs="Lucida Sans Unicode"/>
          <w:sz w:val="22"/>
          <w:szCs w:val="22"/>
        </w:rPr>
        <w:t>mity</w:t>
      </w:r>
      <w:r w:rsidR="00411748">
        <w:rPr>
          <w:rFonts w:ascii="Lucida Sans Unicode" w:hAnsi="Lucida Sans Unicode" w:cs="Lucida Sans Unicode"/>
          <w:sz w:val="22"/>
          <w:szCs w:val="22"/>
        </w:rPr>
        <w:t xml:space="preserve"> and invisibility, as would have been ideal for an evaluation of our model’s proposed effects. </w:t>
      </w:r>
      <w:r w:rsidR="00F31AE2">
        <w:rPr>
          <w:rFonts w:ascii="Lucida Sans Unicode" w:hAnsi="Lucida Sans Unicode" w:cs="Lucida Sans Unicode"/>
          <w:sz w:val="22"/>
          <w:szCs w:val="22"/>
        </w:rPr>
        <w:t>However, the type of anonymity (discursive vs. visual) is included as a moderator in the meta-analysis. Since the distinction of anonymity and invisibility is at least examined in terms of moderation, we draw on the results of Clark-Gordon et al. (2019) below to evaluate the empirical strength of our phenomenon.</w:t>
      </w:r>
    </w:p>
    <w:p w14:paraId="6313097B" w14:textId="5FB3EC7A" w:rsidR="007A0235" w:rsidRDefault="00B077EF"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The analyses</w:t>
      </w:r>
      <w:r w:rsidR="007A0235">
        <w:rPr>
          <w:rFonts w:ascii="Lucida Sans Unicode" w:hAnsi="Lucida Sans Unicode" w:cs="Lucida Sans Unicode"/>
          <w:sz w:val="22"/>
          <w:szCs w:val="22"/>
        </w:rPr>
        <w:t xml:space="preserve"> overall</w:t>
      </w:r>
      <w:r>
        <w:rPr>
          <w:rFonts w:ascii="Lucida Sans Unicode" w:hAnsi="Lucida Sans Unicode" w:cs="Lucida Sans Unicode"/>
          <w:sz w:val="22"/>
          <w:szCs w:val="22"/>
        </w:rPr>
        <w:t xml:space="preserve"> show an </w:t>
      </w:r>
      <w:r w:rsidR="007A0235">
        <w:rPr>
          <w:rFonts w:ascii="Lucida Sans Unicode" w:hAnsi="Lucida Sans Unicode" w:cs="Lucida Sans Unicode"/>
          <w:sz w:val="22"/>
          <w:szCs w:val="22"/>
        </w:rPr>
        <w:t>small</w:t>
      </w:r>
      <w:r>
        <w:rPr>
          <w:rFonts w:ascii="Lucida Sans Unicode" w:hAnsi="Lucida Sans Unicode" w:cs="Lucida Sans Unicode"/>
          <w:sz w:val="22"/>
          <w:szCs w:val="22"/>
        </w:rPr>
        <w:t xml:space="preserve"> positive effect (</w:t>
      </w:r>
      <w:r w:rsidR="007A0235" w:rsidRPr="007A0235">
        <w:rPr>
          <w:rFonts w:ascii="Lucida Sans Unicode" w:hAnsi="Lucida Sans Unicode" w:cs="Lucida Sans Unicode"/>
          <w:color w:val="000000" w:themeColor="text1"/>
          <w:sz w:val="22"/>
          <w:szCs w:val="22"/>
        </w:rPr>
        <w:t>r = 0.18</w:t>
      </w:r>
      <w:r>
        <w:rPr>
          <w:rFonts w:ascii="Lucida Sans Unicode" w:hAnsi="Lucida Sans Unicode" w:cs="Lucida Sans Unicode"/>
          <w:sz w:val="22"/>
          <w:szCs w:val="22"/>
        </w:rPr>
        <w:t>) of anonymity (6 studies manipulating visual anonymity, 8 studies manipulating discursive anonymity) on self-disclosure. Further, the conzeptualization of visual vs. discursive anonymity did not lead to statistically significant differences, which is in line with our theoretical assumptions</w:t>
      </w:r>
      <w:r w:rsidR="0097050D">
        <w:rPr>
          <w:rFonts w:ascii="Lucida Sans Unicode" w:hAnsi="Lucida Sans Unicode" w:cs="Lucida Sans Unicode"/>
          <w:sz w:val="22"/>
          <w:szCs w:val="22"/>
        </w:rPr>
        <w:t xml:space="preserve"> that both factors should affect self-disclosing behavior positively. </w:t>
      </w:r>
      <w:r w:rsidR="007A0235">
        <w:rPr>
          <w:rFonts w:ascii="Lucida Sans Unicode" w:hAnsi="Lucida Sans Unicode" w:cs="Lucida Sans Unicode"/>
          <w:sz w:val="22"/>
          <w:szCs w:val="22"/>
        </w:rPr>
        <w:t xml:space="preserve"> </w:t>
      </w:r>
    </w:p>
    <w:p w14:paraId="1F3CB434" w14:textId="219E1B52" w:rsidR="007A0235" w:rsidRDefault="007A0235"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In sum, the results show that anonymity as well as the presence of nonverbal and parasocial cues impacts self-disclosure in online environments. Concurrently, this relationship is characterized by heterogenous effect sizes and directions, which could not be explained even by taking into account several moderator</w:t>
      </w:r>
      <w:r w:rsidR="00831D01">
        <w:rPr>
          <w:rFonts w:ascii="Lucida Sans Unicode" w:hAnsi="Lucida Sans Unicode" w:cs="Lucida Sans Unicode"/>
          <w:sz w:val="22"/>
          <w:szCs w:val="22"/>
        </w:rPr>
        <w:t>s.</w:t>
      </w:r>
      <w:r>
        <w:rPr>
          <w:rFonts w:ascii="Lucida Sans Unicode" w:hAnsi="Lucida Sans Unicode" w:cs="Lucida Sans Unicode"/>
          <w:sz w:val="22"/>
          <w:szCs w:val="22"/>
        </w:rPr>
        <w:t xml:space="preserve"> </w:t>
      </w:r>
    </w:p>
    <w:p w14:paraId="201BB3AA" w14:textId="77777777" w:rsidR="004246F5" w:rsidRDefault="004246F5" w:rsidP="000B6463">
      <w:pPr>
        <w:spacing w:line="360" w:lineRule="auto"/>
        <w:rPr>
          <w:rFonts w:ascii="Lucida Sans Unicode" w:hAnsi="Lucida Sans Unicode" w:cs="Lucida Sans Unicode"/>
          <w:b/>
          <w:bCs/>
          <w:sz w:val="22"/>
          <w:szCs w:val="22"/>
        </w:rPr>
      </w:pPr>
    </w:p>
    <w:p w14:paraId="5D2BDE0E" w14:textId="77777777" w:rsidR="004246F5" w:rsidRDefault="004246F5" w:rsidP="000B6463">
      <w:pPr>
        <w:spacing w:line="360" w:lineRule="auto"/>
        <w:rPr>
          <w:rFonts w:ascii="Lucida Sans Unicode" w:hAnsi="Lucida Sans Unicode" w:cs="Lucida Sans Unicode"/>
          <w:b/>
          <w:bCs/>
          <w:sz w:val="22"/>
          <w:szCs w:val="22"/>
        </w:rPr>
      </w:pPr>
    </w:p>
    <w:p w14:paraId="0427D655" w14:textId="61C8532D" w:rsidR="00B5093C" w:rsidRDefault="002B3510" w:rsidP="000B6463">
      <w:pPr>
        <w:spacing w:line="360" w:lineRule="auto"/>
        <w:rPr>
          <w:rFonts w:ascii="Lucida Sans Unicode" w:hAnsi="Lucida Sans Unicode" w:cs="Lucida Sans Unicode"/>
          <w:b/>
          <w:bCs/>
          <w:sz w:val="22"/>
          <w:szCs w:val="22"/>
        </w:rPr>
      </w:pPr>
      <w:r w:rsidRPr="002B3510">
        <w:rPr>
          <w:rFonts w:ascii="Lucida Sans Unicode" w:hAnsi="Lucida Sans Unicode" w:cs="Lucida Sans Unicode"/>
          <w:b/>
          <w:bCs/>
          <w:sz w:val="22"/>
          <w:szCs w:val="22"/>
        </w:rPr>
        <w:lastRenderedPageBreak/>
        <w:t>UTOS Dimensions</w:t>
      </w:r>
    </w:p>
    <w:p w14:paraId="58FE5B1C" w14:textId="77777777" w:rsidR="005167EB" w:rsidRDefault="00831D01" w:rsidP="005167EB">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In order to conduct a comprehensive evaluation of the phenomenon</w:t>
      </w:r>
      <w:r w:rsidR="00F662E5"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s robustness, variabilty across UTOS dimensions (</w:t>
      </w:r>
      <w:r w:rsidR="005167EB" w:rsidRPr="005167EB">
        <w:rPr>
          <w:rFonts w:ascii="Lucida Sans Unicode" w:hAnsi="Lucida Sans Unicode" w:cs="Lucida Sans Unicode"/>
          <w:color w:val="000000" w:themeColor="text1"/>
          <w:sz w:val="22"/>
          <w:szCs w:val="22"/>
        </w:rPr>
        <w:t>Findley et al., 2021</w:t>
      </w:r>
      <w:r w:rsidRPr="005167EB">
        <w:rPr>
          <w:rFonts w:ascii="Lucida Sans Unicode" w:hAnsi="Lucida Sans Unicode" w:cs="Lucida Sans Unicode"/>
          <w:color w:val="000000" w:themeColor="text1"/>
          <w:sz w:val="22"/>
          <w:szCs w:val="22"/>
        </w:rPr>
        <w:t xml:space="preserve">) </w:t>
      </w:r>
      <w:r w:rsidR="00981BA3" w:rsidRPr="005167EB">
        <w:rPr>
          <w:rFonts w:ascii="Lucida Sans Unicode" w:hAnsi="Lucida Sans Unicode" w:cs="Lucida Sans Unicode"/>
          <w:color w:val="000000" w:themeColor="text1"/>
          <w:sz w:val="22"/>
          <w:szCs w:val="22"/>
        </w:rPr>
        <w:t xml:space="preserve">is </w:t>
      </w:r>
      <w:r w:rsidRPr="005167EB">
        <w:rPr>
          <w:rFonts w:ascii="Lucida Sans Unicode" w:hAnsi="Lucida Sans Unicode" w:cs="Lucida Sans Unicode"/>
          <w:color w:val="000000" w:themeColor="text1"/>
          <w:sz w:val="22"/>
          <w:szCs w:val="22"/>
        </w:rPr>
        <w:t xml:space="preserve">examined </w:t>
      </w:r>
    </w:p>
    <w:p w14:paraId="63ABC49A" w14:textId="37552878" w:rsidR="00831D01" w:rsidRPr="005167EB" w:rsidRDefault="00831D01" w:rsidP="005167EB">
      <w:pPr>
        <w:spacing w:line="360" w:lineRule="auto"/>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 xml:space="preserve">below. </w:t>
      </w:r>
    </w:p>
    <w:p w14:paraId="2FD57029" w14:textId="2E9D5E46" w:rsidR="00F662E5" w:rsidRPr="00F662E5" w:rsidRDefault="00F662E5" w:rsidP="00F662E5">
      <w:pPr>
        <w:spacing w:line="360" w:lineRule="auto"/>
        <w:rPr>
          <w:rFonts w:ascii="Lucida Sans Unicode" w:hAnsi="Lucida Sans Unicode" w:cs="Lucida Sans Unicode"/>
          <w:b/>
          <w:bCs/>
          <w:i/>
          <w:iCs/>
          <w:sz w:val="22"/>
          <w:szCs w:val="22"/>
        </w:rPr>
      </w:pPr>
      <w:r w:rsidRPr="00F662E5">
        <w:rPr>
          <w:rFonts w:ascii="Lucida Sans Unicode" w:hAnsi="Lucida Sans Unicode" w:cs="Lucida Sans Unicode"/>
          <w:b/>
          <w:bCs/>
          <w:i/>
          <w:iCs/>
          <w:sz w:val="22"/>
          <w:szCs w:val="22"/>
        </w:rPr>
        <w:t xml:space="preserve">Units </w:t>
      </w:r>
    </w:p>
    <w:p w14:paraId="4AF09AEF" w14:textId="343D8A09" w:rsidR="00F662E5" w:rsidRPr="005167EB" w:rsidRDefault="00F662E5" w:rsidP="00F662E5">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While Clark-Gordon et al. (2019) do not provide an overview of the composition of samples, the primary studies report predominantly young participants</w:t>
      </w:r>
      <w:r w:rsidR="00981BA3" w:rsidRPr="005167EB">
        <w:rPr>
          <w:rFonts w:ascii="Lucida Sans Unicode" w:hAnsi="Lucida Sans Unicode" w:cs="Lucida Sans Unicode"/>
          <w:color w:val="000000" w:themeColor="text1"/>
          <w:sz w:val="22"/>
          <w:szCs w:val="22"/>
        </w:rPr>
        <w:t xml:space="preserve"> (in many cases university students)</w:t>
      </w:r>
      <w:r w:rsidRPr="005167EB">
        <w:rPr>
          <w:rFonts w:ascii="Lucida Sans Unicode" w:hAnsi="Lucida Sans Unicode" w:cs="Lucida Sans Unicode"/>
          <w:color w:val="000000" w:themeColor="text1"/>
          <w:sz w:val="22"/>
          <w:szCs w:val="22"/>
        </w:rPr>
        <w:t xml:space="preserve"> from various countries and cultures (e.g. China (Chen et al., </w:t>
      </w:r>
      <w:r w:rsidR="005167EB" w:rsidRPr="005167EB">
        <w:rPr>
          <w:rFonts w:ascii="Lucida Sans Unicode" w:hAnsi="Lucida Sans Unicode" w:cs="Lucida Sans Unicode"/>
          <w:color w:val="000000" w:themeColor="text1"/>
          <w:sz w:val="22"/>
          <w:szCs w:val="22"/>
        </w:rPr>
        <w:t>2016</w:t>
      </w:r>
      <w:r w:rsidRPr="005167EB">
        <w:rPr>
          <w:rFonts w:ascii="Lucida Sans Unicode" w:hAnsi="Lucida Sans Unicode" w:cs="Lucida Sans Unicode"/>
          <w:color w:val="000000" w:themeColor="text1"/>
          <w:sz w:val="22"/>
          <w:szCs w:val="22"/>
        </w:rPr>
        <w:t xml:space="preserve">), Korea (Kang &amp; Yang, </w:t>
      </w:r>
      <w:r w:rsidR="005167EB" w:rsidRPr="005167EB">
        <w:rPr>
          <w:rFonts w:ascii="Lucida Sans Unicode" w:hAnsi="Lucida Sans Unicode" w:cs="Lucida Sans Unicode"/>
          <w:color w:val="000000" w:themeColor="text1"/>
          <w:sz w:val="22"/>
          <w:szCs w:val="22"/>
        </w:rPr>
        <w:t>2004</w:t>
      </w:r>
      <w:r w:rsidRPr="005167EB">
        <w:rPr>
          <w:rFonts w:ascii="Lucida Sans Unicode" w:hAnsi="Lucida Sans Unicode" w:cs="Lucida Sans Unicode"/>
          <w:color w:val="000000" w:themeColor="text1"/>
          <w:sz w:val="22"/>
          <w:szCs w:val="22"/>
        </w:rPr>
        <w:t>), several english-speaking countries (Hollenbaugh &amp; Everett,</w:t>
      </w:r>
      <w:r w:rsidR="005167EB" w:rsidRPr="005167EB">
        <w:rPr>
          <w:rFonts w:ascii="Lucida Sans Unicode" w:hAnsi="Lucida Sans Unicode" w:cs="Lucida Sans Unicode"/>
          <w:color w:val="000000" w:themeColor="text1"/>
          <w:sz w:val="22"/>
          <w:szCs w:val="22"/>
        </w:rPr>
        <w:t xml:space="preserve"> 2013</w:t>
      </w:r>
      <w:r w:rsidRPr="005167EB">
        <w:rPr>
          <w:rFonts w:ascii="Lucida Sans Unicode" w:hAnsi="Lucida Sans Unicode" w:cs="Lucida Sans Unicode"/>
          <w:color w:val="000000" w:themeColor="text1"/>
          <w:sz w:val="22"/>
          <w:szCs w:val="22"/>
        </w:rPr>
        <w:t xml:space="preserve"> ; Knoll &amp; Bronstein, </w:t>
      </w:r>
      <w:r w:rsidR="005167EB" w:rsidRPr="005167EB">
        <w:rPr>
          <w:rFonts w:ascii="Lucida Sans Unicode" w:hAnsi="Lucida Sans Unicode" w:cs="Lucida Sans Unicode"/>
          <w:color w:val="000000" w:themeColor="text1"/>
          <w:sz w:val="22"/>
          <w:szCs w:val="22"/>
        </w:rPr>
        <w:t>2014</w:t>
      </w:r>
      <w:r w:rsidRPr="005167EB">
        <w:rPr>
          <w:rFonts w:ascii="Lucida Sans Unicode" w:hAnsi="Lucida Sans Unicode" w:cs="Lucida Sans Unicode"/>
          <w:color w:val="000000" w:themeColor="text1"/>
          <w:sz w:val="22"/>
          <w:szCs w:val="22"/>
        </w:rPr>
        <w:t>)</w:t>
      </w:r>
      <w:r w:rsidR="005167EB"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w:t>
      </w:r>
    </w:p>
    <w:p w14:paraId="446CD2DC" w14:textId="0EB3BE2A" w:rsidR="00F662E5" w:rsidRPr="00B3131B" w:rsidRDefault="00F662E5" w:rsidP="00F662E5">
      <w:pPr>
        <w:spacing w:line="360" w:lineRule="auto"/>
        <w:rPr>
          <w:rFonts w:ascii="Lucida Sans Unicode" w:hAnsi="Lucida Sans Unicode" w:cs="Lucida Sans Unicode"/>
          <w:b/>
          <w:bCs/>
          <w:i/>
          <w:iCs/>
          <w:color w:val="000000" w:themeColor="text1"/>
          <w:sz w:val="22"/>
          <w:szCs w:val="22"/>
        </w:rPr>
      </w:pPr>
      <w:r w:rsidRPr="00B3131B">
        <w:rPr>
          <w:rFonts w:ascii="Lucida Sans Unicode" w:hAnsi="Lucida Sans Unicode" w:cs="Lucida Sans Unicode"/>
          <w:b/>
          <w:bCs/>
          <w:i/>
          <w:iCs/>
          <w:color w:val="000000" w:themeColor="text1"/>
          <w:sz w:val="22"/>
          <w:szCs w:val="22"/>
        </w:rPr>
        <w:t xml:space="preserve">Treatment </w:t>
      </w:r>
    </w:p>
    <w:p w14:paraId="51A34488" w14:textId="558D5986" w:rsidR="000D7DA6" w:rsidRDefault="00F662E5" w:rsidP="00B3131B">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Both anonymity and invisibility are mostly conceptualized as dichotomous variables, which </w:t>
      </w:r>
      <w:r w:rsidR="000D7DA6">
        <w:rPr>
          <w:rFonts w:ascii="Lucida Sans Unicode" w:hAnsi="Lucida Sans Unicode" w:cs="Lucida Sans Unicode"/>
          <w:color w:val="000000" w:themeColor="text1"/>
          <w:sz w:val="22"/>
          <w:szCs w:val="22"/>
        </w:rPr>
        <w:t xml:space="preserve">contradicts the recommendation of </w:t>
      </w:r>
      <w:r>
        <w:rPr>
          <w:rFonts w:ascii="Lucida Sans Unicode" w:hAnsi="Lucida Sans Unicode" w:cs="Lucida Sans Unicode"/>
          <w:color w:val="000000" w:themeColor="text1"/>
          <w:sz w:val="22"/>
          <w:szCs w:val="22"/>
        </w:rPr>
        <w:t>Clark</w:t>
      </w:r>
      <w:r w:rsidR="000D7DA6">
        <w:rPr>
          <w:rFonts w:ascii="Lucida Sans Unicode" w:hAnsi="Lucida Sans Unicode" w:cs="Lucida Sans Unicode"/>
          <w:color w:val="000000" w:themeColor="text1"/>
          <w:sz w:val="22"/>
          <w:szCs w:val="22"/>
        </w:rPr>
        <w:t xml:space="preserve">-Gordon et al. (2019) to “consider anonymity as a continuum rather than binary state” (S. 107). </w:t>
      </w:r>
    </w:p>
    <w:p w14:paraId="6537D202" w14:textId="1E32939F" w:rsidR="00B3131B" w:rsidRDefault="000D7DA6" w:rsidP="00F662E5">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(Discursive) anonymity is typically manipulated by </w:t>
      </w:r>
      <w:r w:rsidR="00B3131B">
        <w:rPr>
          <w:rFonts w:ascii="Lucida Sans Unicode" w:hAnsi="Lucida Sans Unicode" w:cs="Lucida Sans Unicode"/>
          <w:color w:val="000000" w:themeColor="text1"/>
          <w:sz w:val="22"/>
          <w:szCs w:val="22"/>
        </w:rPr>
        <w:t>using</w:t>
      </w:r>
      <w:r>
        <w:rPr>
          <w:rFonts w:ascii="Lucida Sans Unicode" w:hAnsi="Lucida Sans Unicode" w:cs="Lucida Sans Unicode"/>
          <w:color w:val="000000" w:themeColor="text1"/>
          <w:sz w:val="22"/>
          <w:szCs w:val="22"/>
        </w:rPr>
        <w:t xml:space="preserve"> random aliases or pseudonyms and</w:t>
      </w:r>
      <w:r w:rsidR="00B3131B">
        <w:rPr>
          <w:rFonts w:ascii="Lucida Sans Unicode" w:hAnsi="Lucida Sans Unicode" w:cs="Lucida Sans Unicode"/>
          <w:color w:val="000000" w:themeColor="text1"/>
          <w:sz w:val="22"/>
          <w:szCs w:val="22"/>
        </w:rPr>
        <w:t>, in contrast,</w:t>
      </w:r>
      <w:r>
        <w:rPr>
          <w:rFonts w:ascii="Lucida Sans Unicode" w:hAnsi="Lucida Sans Unicode" w:cs="Lucida Sans Unicode"/>
          <w:color w:val="000000" w:themeColor="text1"/>
          <w:sz w:val="22"/>
          <w:szCs w:val="22"/>
        </w:rPr>
        <w:t xml:space="preserve"> by </w:t>
      </w:r>
      <w:r w:rsidR="00B3131B">
        <w:rPr>
          <w:rFonts w:ascii="Lucida Sans Unicode" w:hAnsi="Lucida Sans Unicode" w:cs="Lucida Sans Unicode"/>
          <w:color w:val="000000" w:themeColor="text1"/>
          <w:sz w:val="22"/>
          <w:szCs w:val="22"/>
        </w:rPr>
        <w:t>assigning</w:t>
      </w:r>
      <w:r>
        <w:rPr>
          <w:rFonts w:ascii="Lucida Sans Unicode" w:hAnsi="Lucida Sans Unicode" w:cs="Lucida Sans Unicode"/>
          <w:color w:val="000000" w:themeColor="text1"/>
          <w:sz w:val="22"/>
          <w:szCs w:val="22"/>
        </w:rPr>
        <w:t xml:space="preserve"> (fictional) identifieres </w:t>
      </w:r>
      <w:r w:rsidR="00B3131B">
        <w:rPr>
          <w:rFonts w:ascii="Lucida Sans Unicode" w:hAnsi="Lucida Sans Unicode" w:cs="Lucida Sans Unicode"/>
          <w:color w:val="000000" w:themeColor="text1"/>
          <w:sz w:val="22"/>
          <w:szCs w:val="22"/>
        </w:rPr>
        <w:t>like name, gender or job. (Lapidot-Lefler &amp; Barak, 2015).</w:t>
      </w:r>
      <w:r w:rsidR="00BF7879">
        <w:rPr>
          <w:rFonts w:ascii="Lucida Sans Unicode" w:hAnsi="Lucida Sans Unicode" w:cs="Lucida Sans Unicode"/>
          <w:color w:val="000000" w:themeColor="text1"/>
          <w:sz w:val="22"/>
          <w:szCs w:val="22"/>
        </w:rPr>
        <w:t xml:space="preserve"> </w:t>
      </w:r>
      <w:r w:rsidR="00B3131B">
        <w:rPr>
          <w:rFonts w:ascii="Lucida Sans Unicode" w:hAnsi="Lucida Sans Unicode" w:cs="Lucida Sans Unicode"/>
          <w:color w:val="000000" w:themeColor="text1"/>
          <w:sz w:val="22"/>
          <w:szCs w:val="22"/>
        </w:rPr>
        <w:t xml:space="preserve">Invisibility is operationalized </w:t>
      </w:r>
      <w:r w:rsidR="00BF7879">
        <w:rPr>
          <w:rFonts w:ascii="Lucida Sans Unicode" w:hAnsi="Lucida Sans Unicode" w:cs="Lucida Sans Unicode"/>
          <w:color w:val="000000" w:themeColor="text1"/>
          <w:sz w:val="22"/>
          <w:szCs w:val="22"/>
        </w:rPr>
        <w:t xml:space="preserve">as </w:t>
      </w:r>
      <w:r w:rsidR="00B3131B">
        <w:rPr>
          <w:rFonts w:ascii="Lucida Sans Unicode" w:hAnsi="Lucida Sans Unicode" w:cs="Lucida Sans Unicode"/>
          <w:color w:val="000000" w:themeColor="text1"/>
          <w:sz w:val="22"/>
          <w:szCs w:val="22"/>
        </w:rPr>
        <w:t xml:space="preserve">absence or presence of a profile picture (Clark-Gordon et al., 2019) or visibility vs. invisibility of the partners upper body via camera (Lapidot-Lefler &amp; Barak, 2015). </w:t>
      </w:r>
    </w:p>
    <w:p w14:paraId="440E4CED" w14:textId="0229BA6C" w:rsidR="00B3131B" w:rsidRPr="006B30C3" w:rsidRDefault="00B3131B" w:rsidP="00F662E5">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Outcome </w:t>
      </w:r>
    </w:p>
    <w:p w14:paraId="0E09AB3F" w14:textId="35E3BC30" w:rsidR="00981BA3" w:rsidRDefault="00981BA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Self-Disclosure is often measured using one or more of different tools. One possibility is a text</w:t>
      </w:r>
      <w:r w:rsidR="006B30C3">
        <w:rPr>
          <w:rFonts w:ascii="Lucida Sans Unicode" w:hAnsi="Lucida Sans Unicode" w:cs="Lucida Sans Unicode"/>
          <w:color w:val="000000" w:themeColor="text1"/>
          <w:sz w:val="22"/>
          <w:szCs w:val="22"/>
        </w:rPr>
        <w:t>ual</w:t>
      </w:r>
      <w:r>
        <w:rPr>
          <w:rFonts w:ascii="Lucida Sans Unicode" w:hAnsi="Lucida Sans Unicode" w:cs="Lucida Sans Unicode"/>
          <w:color w:val="000000" w:themeColor="text1"/>
          <w:sz w:val="22"/>
          <w:szCs w:val="22"/>
        </w:rPr>
        <w:t xml:space="preserve"> analysis conducted by an expert, whose task it is to </w:t>
      </w:r>
      <w:r w:rsidR="006B30C3">
        <w:rPr>
          <w:rFonts w:ascii="Lucida Sans Unicode" w:hAnsi="Lucida Sans Unicode" w:cs="Lucida Sans Unicode"/>
          <w:color w:val="000000" w:themeColor="text1"/>
          <w:sz w:val="22"/>
          <w:szCs w:val="22"/>
        </w:rPr>
        <w:t>categorize</w:t>
      </w:r>
      <w:r>
        <w:rPr>
          <w:rFonts w:ascii="Lucida Sans Unicode" w:hAnsi="Lucida Sans Unicode" w:cs="Lucida Sans Unicode"/>
          <w:color w:val="000000" w:themeColor="text1"/>
          <w:sz w:val="22"/>
          <w:szCs w:val="22"/>
        </w:rPr>
        <w:t xml:space="preserve"> the occurrence of self-disclosing behavior </w:t>
      </w:r>
      <w:r w:rsidR="006B30C3">
        <w:rPr>
          <w:rFonts w:ascii="Lucida Sans Unicode" w:hAnsi="Lucida Sans Unicode" w:cs="Lucida Sans Unicode"/>
          <w:color w:val="000000" w:themeColor="text1"/>
          <w:sz w:val="22"/>
          <w:szCs w:val="22"/>
        </w:rPr>
        <w:t xml:space="preserve">(no, low or high degree of self-disclosure) (Lapidot-Lefler &amp; Barak, 2015). Another option is a textual analysis where prespecified expressions (e.g. “I think”) are counted. Their sum serves as </w:t>
      </w:r>
      <w:r w:rsidR="006B30C3">
        <w:rPr>
          <w:rFonts w:ascii="Lucida Sans Unicode" w:hAnsi="Lucida Sans Unicode" w:cs="Lucida Sans Unicode"/>
          <w:color w:val="000000" w:themeColor="text1"/>
          <w:sz w:val="22"/>
          <w:szCs w:val="22"/>
        </w:rPr>
        <w:lastRenderedPageBreak/>
        <w:t>indicator for the person’s tendency to self-disclose. In addition to or instead of these, self-reports on self-disclosing behavior are used (Clark-Gordon et al., 2019).</w:t>
      </w:r>
    </w:p>
    <w:p w14:paraId="39234319" w14:textId="33C4F6EF" w:rsidR="006B30C3" w:rsidRPr="006B30C3" w:rsidRDefault="006B30C3" w:rsidP="006B30C3">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Setting </w:t>
      </w:r>
    </w:p>
    <w:p w14:paraId="4E6FF223" w14:textId="78F08509" w:rsidR="006B30C3" w:rsidRDefault="006B30C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Reported settings included simulated scenarios in laboratories where participants communicated via chat with other subjects (either based on a given prompt or informally), as well as the administration of short online surveys and subsequent analysis of texts that participants had published on their private profiles.</w:t>
      </w:r>
    </w:p>
    <w:p w14:paraId="2A03D308" w14:textId="61B22367" w:rsidR="00A7441E" w:rsidRPr="007E62F6" w:rsidRDefault="00BF7879" w:rsidP="00CC78BC">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In sum, </w:t>
      </w:r>
      <w:r w:rsidR="005623D3">
        <w:rPr>
          <w:rFonts w:ascii="Lucida Sans Unicode" w:hAnsi="Lucida Sans Unicode" w:cs="Lucida Sans Unicode"/>
          <w:color w:val="000000" w:themeColor="text1"/>
          <w:sz w:val="22"/>
          <w:szCs w:val="22"/>
        </w:rPr>
        <w:t>even though a considerable number of variations over the UTOS dimensions were tested, the given empirical evidence remains inconclusive due to the specifics of the individual studies considered</w:t>
      </w:r>
      <w:r w:rsidR="007E62F6">
        <w:rPr>
          <w:rFonts w:ascii="Lucida Sans Unicode" w:hAnsi="Lucida Sans Unicode" w:cs="Lucida Sans Unicode"/>
          <w:color w:val="000000" w:themeColor="text1"/>
          <w:sz w:val="22"/>
          <w:szCs w:val="22"/>
        </w:rPr>
        <w:t xml:space="preserve">: </w:t>
      </w:r>
      <w:r w:rsidR="005623D3">
        <w:rPr>
          <w:rFonts w:ascii="Lucida Sans Unicode" w:hAnsi="Lucida Sans Unicode" w:cs="Lucida Sans Unicode"/>
          <w:color w:val="000000" w:themeColor="text1"/>
          <w:sz w:val="22"/>
          <w:szCs w:val="22"/>
        </w:rPr>
        <w:t xml:space="preserve">It is possible that the research questions investigated are so specific that they do not rule out spurious variables (Clark-Gordon et al., 2019). Nevertheless, it should be noted that the substantial heterogenity observed suggests that the </w:t>
      </w:r>
      <w:r w:rsidR="007E62F6">
        <w:rPr>
          <w:rFonts w:ascii="Lucida Sans Unicode" w:hAnsi="Lucida Sans Unicode" w:cs="Lucida Sans Unicode"/>
          <w:color w:val="000000" w:themeColor="text1"/>
          <w:sz w:val="22"/>
          <w:szCs w:val="22"/>
        </w:rPr>
        <w:t>examined</w:t>
      </w:r>
      <w:r w:rsidR="005623D3">
        <w:rPr>
          <w:rFonts w:ascii="Lucida Sans Unicode" w:hAnsi="Lucida Sans Unicode" w:cs="Lucida Sans Unicode"/>
          <w:color w:val="000000" w:themeColor="text1"/>
          <w:sz w:val="22"/>
          <w:szCs w:val="22"/>
        </w:rPr>
        <w:t xml:space="preserve"> phenomenon seems to be not generalizable. Based on the current research</w:t>
      </w:r>
      <w:r w:rsidR="007E62F6">
        <w:rPr>
          <w:rFonts w:ascii="Lucida Sans Unicode" w:hAnsi="Lucida Sans Unicode" w:cs="Lucida Sans Unicode"/>
          <w:color w:val="000000" w:themeColor="text1"/>
          <w:sz w:val="22"/>
          <w:szCs w:val="22"/>
        </w:rPr>
        <w:t>, increased self-disclosure as a result of higher anonymity and invisibility in online contexts cannot be considered a robust phenomenon.</w:t>
      </w:r>
    </w:p>
    <w:p w14:paraId="36792CE8" w14:textId="77777777" w:rsidR="007E1225" w:rsidRDefault="00437C72" w:rsidP="007E122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Development of Formal </w:t>
      </w:r>
      <w:r w:rsidR="00144769" w:rsidRPr="00BB45DB">
        <w:rPr>
          <w:rFonts w:ascii="Lucida Sans Unicode" w:hAnsi="Lucida Sans Unicode" w:cs="Lucida Sans Unicode"/>
          <w:b/>
          <w:bCs/>
          <w:sz w:val="22"/>
          <w:szCs w:val="22"/>
        </w:rPr>
        <w:t xml:space="preserve">mathematical </w:t>
      </w:r>
      <w:r w:rsidRPr="00BB45DB">
        <w:rPr>
          <w:rFonts w:ascii="Lucida Sans Unicode" w:hAnsi="Lucida Sans Unicode" w:cs="Lucida Sans Unicode"/>
          <w:b/>
          <w:bCs/>
          <w:sz w:val="22"/>
          <w:szCs w:val="22"/>
        </w:rPr>
        <w:t>Model</w:t>
      </w:r>
    </w:p>
    <w:p w14:paraId="29A05CB6" w14:textId="73D530C8" w:rsidR="00A77FED" w:rsidRPr="008E4063" w:rsidRDefault="00A77FED" w:rsidP="009E1BA8">
      <w:pPr>
        <w:shd w:val="clear" w:color="auto" w:fill="E8E8E8" w:themeFill="background2"/>
        <w:spacing w:before="100" w:beforeAutospacing="1" w:after="100" w:afterAutospacing="1"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All R scripts and additional materials created during </w:t>
      </w:r>
      <w:r w:rsidR="004246F5">
        <w:rPr>
          <w:rFonts w:ascii="Lucida Sans Unicode" w:eastAsia="Times New Roman" w:hAnsi="Lucida Sans Unicode" w:cs="Lucida Sans Unicode"/>
          <w:color w:val="000000"/>
          <w:kern w:val="0"/>
          <w:sz w:val="22"/>
          <w:szCs w:val="22"/>
          <w:lang w:eastAsia="de-DE"/>
          <w14:ligatures w14:val="none"/>
        </w:rPr>
        <w:t>the</w:t>
      </w:r>
      <w:r w:rsidRPr="008E4063">
        <w:rPr>
          <w:rFonts w:ascii="Lucida Sans Unicode" w:eastAsia="Times New Roman" w:hAnsi="Lucida Sans Unicode" w:cs="Lucida Sans Unicode"/>
          <w:color w:val="000000"/>
          <w:kern w:val="0"/>
          <w:sz w:val="22"/>
          <w:szCs w:val="22"/>
          <w:lang w:eastAsia="de-DE"/>
          <w14:ligatures w14:val="none"/>
        </w:rPr>
        <w:t xml:space="preserve"> collaborative and individual work can be found in the following public Git repository: </w:t>
      </w:r>
    </w:p>
    <w:p w14:paraId="168F1E61" w14:textId="44C168C4" w:rsidR="00A77FED" w:rsidRPr="008E4063" w:rsidRDefault="00A77FED" w:rsidP="009E1BA8">
      <w:pPr>
        <w:shd w:val="clear" w:color="auto" w:fill="E8E8E8" w:themeFill="background2"/>
        <w:spacing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Buss, M., Haas, L., Luchiean, S., &amp; Schlieben, A. (2025). Online Disinhibition Effect: A formal model (Version 0.4.0) [Computer software]. </w:t>
      </w:r>
      <w:hyperlink r:id="rId10" w:history="1">
        <w:r w:rsidRPr="008E4063">
          <w:rPr>
            <w:rStyle w:val="Hyperlink"/>
            <w:rFonts w:ascii="Lucida Sans Unicode" w:eastAsia="Times New Roman" w:hAnsi="Lucida Sans Unicode" w:cs="Lucida Sans Unicode"/>
            <w:kern w:val="0"/>
            <w:sz w:val="22"/>
            <w:szCs w:val="22"/>
            <w:lang w:eastAsia="de-DE"/>
            <w14:ligatures w14:val="none"/>
          </w:rPr>
          <w:t>https://github.com/amelieschlieben/FOMO_Eigenleistung</w:t>
        </w:r>
      </w:hyperlink>
    </w:p>
    <w:p w14:paraId="79088C04" w14:textId="7D1143D8" w:rsidR="00A77FED" w:rsidRPr="00090AB7" w:rsidRDefault="00090AB7" w:rsidP="00CB7287">
      <w:pPr>
        <w:spacing w:line="360" w:lineRule="auto"/>
        <w:rPr>
          <w:rFonts w:ascii="Lucida Sans Unicode" w:hAnsi="Lucida Sans Unicode" w:cs="Lucida Sans Unicode"/>
          <w:color w:val="000000" w:themeColor="text1"/>
          <w:sz w:val="22"/>
          <w:szCs w:val="22"/>
        </w:rPr>
      </w:pPr>
      <w:r w:rsidRPr="00090AB7">
        <w:rPr>
          <w:rFonts w:ascii="Lucida Sans Unicode" w:hAnsi="Lucida Sans Unicode" w:cs="Lucida Sans Unicode"/>
          <w:color w:val="000000" w:themeColor="text1"/>
          <w:sz w:val="22"/>
          <w:szCs w:val="22"/>
        </w:rPr>
        <w:t>Since</w:t>
      </w:r>
      <w:r>
        <w:rPr>
          <w:rFonts w:ascii="Lucida Sans Unicode" w:hAnsi="Lucida Sans Unicode" w:cs="Lucida Sans Unicode"/>
          <w:color w:val="000000" w:themeColor="text1"/>
          <w:sz w:val="22"/>
          <w:szCs w:val="22"/>
        </w:rPr>
        <w:t xml:space="preserve"> we had to drastically limit </w:t>
      </w:r>
      <w:r w:rsidR="00CB7287">
        <w:rPr>
          <w:rFonts w:ascii="Lucida Sans Unicode" w:hAnsi="Lucida Sans Unicode" w:cs="Lucida Sans Unicode"/>
          <w:color w:val="000000" w:themeColor="text1"/>
          <w:sz w:val="22"/>
          <w:szCs w:val="22"/>
        </w:rPr>
        <w:t>our</w:t>
      </w:r>
      <w:r>
        <w:rPr>
          <w:rFonts w:ascii="Lucida Sans Unicode" w:hAnsi="Lucida Sans Unicode" w:cs="Lucida Sans Unicode"/>
          <w:color w:val="000000" w:themeColor="text1"/>
          <w:sz w:val="22"/>
          <w:szCs w:val="22"/>
        </w:rPr>
        <w:t xml:space="preserve"> theoretical scope already and created our VAST with the mathematical formalization in mind, no further </w:t>
      </w:r>
      <w:r w:rsidR="00A77FED">
        <w:rPr>
          <w:rFonts w:ascii="Lucida Sans Unicode" w:hAnsi="Lucida Sans Unicode" w:cs="Lucida Sans Unicode"/>
          <w:color w:val="000000" w:themeColor="text1"/>
          <w:sz w:val="22"/>
          <w:szCs w:val="22"/>
        </w:rPr>
        <w:t>preparations</w:t>
      </w:r>
      <w:r>
        <w:rPr>
          <w:rFonts w:ascii="Lucida Sans Unicode" w:hAnsi="Lucida Sans Unicode" w:cs="Lucida Sans Unicode"/>
          <w:color w:val="000000" w:themeColor="text1"/>
          <w:sz w:val="22"/>
          <w:szCs w:val="22"/>
        </w:rPr>
        <w:t xml:space="preserve"> of our model </w:t>
      </w:r>
      <w:r>
        <w:rPr>
          <w:rFonts w:ascii="Lucida Sans Unicode" w:hAnsi="Lucida Sans Unicode" w:cs="Lucida Sans Unicode"/>
          <w:color w:val="000000" w:themeColor="text1"/>
          <w:sz w:val="22"/>
          <w:szCs w:val="22"/>
        </w:rPr>
        <w:lastRenderedPageBreak/>
        <w:t>were necessary for</w:t>
      </w:r>
      <w:r w:rsidR="00A77FED">
        <w:rPr>
          <w:rFonts w:ascii="Lucida Sans Unicode" w:hAnsi="Lucida Sans Unicode" w:cs="Lucida Sans Unicode"/>
          <w:color w:val="000000" w:themeColor="text1"/>
          <w:sz w:val="22"/>
          <w:szCs w:val="22"/>
        </w:rPr>
        <w:t xml:space="preserve"> this step</w:t>
      </w:r>
      <w:r>
        <w:rPr>
          <w:rFonts w:ascii="Lucida Sans Unicode" w:hAnsi="Lucida Sans Unicode" w:cs="Lucida Sans Unicode"/>
          <w:color w:val="000000" w:themeColor="text1"/>
          <w:sz w:val="22"/>
          <w:szCs w:val="22"/>
        </w:rPr>
        <w:t>. Table 1 displays an overview of all VAS</w:t>
      </w:r>
      <w:r w:rsidR="00CC78BC">
        <w:rPr>
          <w:rFonts w:ascii="Lucida Sans Unicode" w:hAnsi="Lucida Sans Unicode" w:cs="Lucida Sans Unicode"/>
          <w:color w:val="000000" w:themeColor="text1"/>
          <w:sz w:val="22"/>
          <w:szCs w:val="22"/>
        </w:rPr>
        <w:t xml:space="preserve">T </w:t>
      </w:r>
      <w:r>
        <w:rPr>
          <w:rFonts w:ascii="Lucida Sans Unicode" w:hAnsi="Lucida Sans Unicode" w:cs="Lucida Sans Unicode"/>
          <w:color w:val="000000" w:themeColor="text1"/>
          <w:sz w:val="22"/>
          <w:szCs w:val="22"/>
        </w:rPr>
        <w:t xml:space="preserve">concepts that were reduced to metrics in order to build the formal model. </w:t>
      </w:r>
    </w:p>
    <w:p w14:paraId="0224206F" w14:textId="2B52E6B9" w:rsidR="00DD4879" w:rsidRDefault="00DD4879" w:rsidP="00E36F1E">
      <w:pPr>
        <w:spacing w:line="360" w:lineRule="auto"/>
        <w:rPr>
          <w:rFonts w:ascii="Lucida Sans Unicode" w:hAnsi="Lucida Sans Unicode" w:cs="Lucida Sans Unicode"/>
          <w:b/>
          <w:bCs/>
          <w:color w:val="000000" w:themeColor="text1"/>
          <w:sz w:val="22"/>
          <w:szCs w:val="22"/>
        </w:rPr>
      </w:pPr>
      <w:r w:rsidRPr="00090AB7">
        <w:rPr>
          <w:rFonts w:ascii="Lucida Sans Unicode" w:hAnsi="Lucida Sans Unicode" w:cs="Lucida Sans Unicode"/>
          <w:b/>
          <w:bCs/>
          <w:color w:val="000000" w:themeColor="text1"/>
          <w:sz w:val="22"/>
          <w:szCs w:val="22"/>
        </w:rPr>
        <w:t>Table 1</w:t>
      </w:r>
    </w:p>
    <w:p w14:paraId="3C1E3F63" w14:textId="7337CDAE" w:rsidR="00A77FED" w:rsidRPr="00A77FED" w:rsidRDefault="00A77FED" w:rsidP="00E36F1E">
      <w:pPr>
        <w:spacing w:line="360" w:lineRule="auto"/>
        <w:rPr>
          <w:rFonts w:ascii="Lucida Sans Unicode" w:hAnsi="Lucida Sans Unicode" w:cs="Lucida Sans Unicode"/>
          <w:i/>
          <w:iCs/>
          <w:color w:val="000000" w:themeColor="text1"/>
          <w:sz w:val="22"/>
          <w:szCs w:val="22"/>
        </w:rPr>
      </w:pPr>
      <w:r w:rsidRPr="00A77FED">
        <w:rPr>
          <w:rFonts w:ascii="Lucida Sans Unicode" w:hAnsi="Lucida Sans Unicode" w:cs="Lucida Sans Unicode"/>
          <w:i/>
          <w:iCs/>
          <w:color w:val="000000" w:themeColor="text1"/>
          <w:sz w:val="22"/>
          <w:szCs w:val="22"/>
        </w:rPr>
        <w:t>Variable Table</w:t>
      </w:r>
    </w:p>
    <w:tbl>
      <w:tblPr>
        <w:tblStyle w:val="Tabellenraster"/>
        <w:tblW w:w="91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134"/>
        <w:gridCol w:w="1418"/>
        <w:gridCol w:w="1134"/>
        <w:gridCol w:w="3588"/>
      </w:tblGrid>
      <w:tr w:rsidR="00F67651" w14:paraId="514F433C" w14:textId="77777777" w:rsidTr="00FD464C">
        <w:trPr>
          <w:trHeight w:val="641"/>
        </w:trPr>
        <w:tc>
          <w:tcPr>
            <w:tcW w:w="1843" w:type="dxa"/>
            <w:tcBorders>
              <w:top w:val="single" w:sz="4" w:space="0" w:color="auto"/>
              <w:bottom w:val="single" w:sz="4" w:space="0" w:color="auto"/>
            </w:tcBorders>
          </w:tcPr>
          <w:p w14:paraId="50099EE5" w14:textId="2A10E23B"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Construct</w:t>
            </w:r>
          </w:p>
        </w:tc>
        <w:tc>
          <w:tcPr>
            <w:tcW w:w="1134" w:type="dxa"/>
            <w:tcBorders>
              <w:top w:val="single" w:sz="4" w:space="0" w:color="auto"/>
              <w:bottom w:val="single" w:sz="4" w:space="0" w:color="auto"/>
            </w:tcBorders>
          </w:tcPr>
          <w:p w14:paraId="1C218ABD" w14:textId="5F28DBB4"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Short </w:t>
            </w:r>
            <w:r w:rsidR="00FD464C">
              <w:rPr>
                <w:rFonts w:ascii="Lucida Sans Unicode" w:hAnsi="Lucida Sans Unicode" w:cs="Lucida Sans Unicode"/>
                <w:color w:val="000000" w:themeColor="text1"/>
                <w:sz w:val="22"/>
                <w:szCs w:val="22"/>
              </w:rPr>
              <w:br/>
            </w:r>
            <w:r>
              <w:rPr>
                <w:rFonts w:ascii="Lucida Sans Unicode" w:hAnsi="Lucida Sans Unicode" w:cs="Lucida Sans Unicode"/>
                <w:color w:val="000000" w:themeColor="text1"/>
                <w:sz w:val="22"/>
                <w:szCs w:val="22"/>
              </w:rPr>
              <w:t>Name</w:t>
            </w:r>
          </w:p>
        </w:tc>
        <w:tc>
          <w:tcPr>
            <w:tcW w:w="1418" w:type="dxa"/>
            <w:tcBorders>
              <w:top w:val="single" w:sz="4" w:space="0" w:color="auto"/>
              <w:bottom w:val="single" w:sz="4" w:space="0" w:color="auto"/>
            </w:tcBorders>
          </w:tcPr>
          <w:p w14:paraId="4DD43C71" w14:textId="167AF188"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Scale </w:t>
            </w:r>
            <w:r>
              <w:rPr>
                <w:rFonts w:ascii="Lucida Sans Unicode" w:hAnsi="Lucida Sans Unicode" w:cs="Lucida Sans Unicode"/>
                <w:color w:val="000000" w:themeColor="text1"/>
                <w:sz w:val="22"/>
                <w:szCs w:val="22"/>
              </w:rPr>
              <w:br/>
              <w:t>Level</w:t>
            </w:r>
          </w:p>
        </w:tc>
        <w:tc>
          <w:tcPr>
            <w:tcW w:w="1134" w:type="dxa"/>
            <w:tcBorders>
              <w:top w:val="single" w:sz="4" w:space="0" w:color="auto"/>
              <w:bottom w:val="single" w:sz="4" w:space="0" w:color="auto"/>
            </w:tcBorders>
          </w:tcPr>
          <w:p w14:paraId="621F9556" w14:textId="0590B1FF"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Range/</w:t>
            </w:r>
            <w:r>
              <w:rPr>
                <w:rFonts w:ascii="Lucida Sans Unicode" w:hAnsi="Lucida Sans Unicode" w:cs="Lucida Sans Unicode"/>
                <w:color w:val="000000" w:themeColor="text1"/>
                <w:sz w:val="22"/>
                <w:szCs w:val="22"/>
              </w:rPr>
              <w:br/>
              <w:t>Values</w:t>
            </w:r>
          </w:p>
        </w:tc>
        <w:tc>
          <w:tcPr>
            <w:tcW w:w="3588" w:type="dxa"/>
            <w:tcBorders>
              <w:top w:val="single" w:sz="4" w:space="0" w:color="auto"/>
              <w:bottom w:val="single" w:sz="4" w:space="0" w:color="auto"/>
            </w:tcBorders>
          </w:tcPr>
          <w:p w14:paraId="70B0FFB9" w14:textId="4B3B4891" w:rsidR="00F67651" w:rsidRPr="00FD464C" w:rsidRDefault="00F67651" w:rsidP="000271AF">
            <w:pPr>
              <w:spacing w:line="276" w:lineRule="auto"/>
              <w:rPr>
                <w:rFonts w:ascii="Lucida Sans Unicode" w:hAnsi="Lucida Sans Unicode" w:cs="Lucida Sans Unicode"/>
                <w:color w:val="EE0000"/>
                <w:sz w:val="22"/>
                <w:szCs w:val="22"/>
              </w:rPr>
            </w:pPr>
            <w:r w:rsidRPr="00FD464C">
              <w:rPr>
                <w:rFonts w:ascii="Lucida Sans Unicode" w:hAnsi="Lucida Sans Unicode" w:cs="Lucida Sans Unicode"/>
                <w:color w:val="000000" w:themeColor="text1"/>
                <w:sz w:val="22"/>
                <w:szCs w:val="22"/>
              </w:rPr>
              <w:t>Anchors</w:t>
            </w:r>
          </w:p>
        </w:tc>
      </w:tr>
      <w:tr w:rsidR="00F67651" w14:paraId="035F6D83" w14:textId="77777777" w:rsidTr="0097050D">
        <w:tc>
          <w:tcPr>
            <w:tcW w:w="1843" w:type="dxa"/>
            <w:tcBorders>
              <w:top w:val="single" w:sz="4" w:space="0" w:color="auto"/>
            </w:tcBorders>
          </w:tcPr>
          <w:p w14:paraId="68D32558" w14:textId="4BEE3A22" w:rsidR="00F67651" w:rsidRPr="000271AF" w:rsidRDefault="00F67651"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 xml:space="preserve">Anonymity </w:t>
            </w:r>
          </w:p>
        </w:tc>
        <w:tc>
          <w:tcPr>
            <w:tcW w:w="1134" w:type="dxa"/>
            <w:tcBorders>
              <w:top w:val="single" w:sz="4" w:space="0" w:color="auto"/>
            </w:tcBorders>
          </w:tcPr>
          <w:p w14:paraId="074C84ED" w14:textId="3D4E6329" w:rsidR="00F67651" w:rsidRPr="000271AF"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AN</w:t>
            </w:r>
          </w:p>
        </w:tc>
        <w:tc>
          <w:tcPr>
            <w:tcW w:w="1418" w:type="dxa"/>
            <w:tcBorders>
              <w:top w:val="single" w:sz="4" w:space="0" w:color="auto"/>
            </w:tcBorders>
          </w:tcPr>
          <w:p w14:paraId="1D94376A" w14:textId="28A0A2CE" w:rsidR="00F67651" w:rsidRPr="007337F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Borders>
              <w:top w:val="single" w:sz="4" w:space="0" w:color="auto"/>
            </w:tcBorders>
          </w:tcPr>
          <w:p w14:paraId="5A1EA3A4" w14:textId="60A89B03" w:rsidR="00F67651" w:rsidRPr="000271AF"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Borders>
              <w:top w:val="single" w:sz="4" w:space="0" w:color="auto"/>
            </w:tcBorders>
          </w:tcPr>
          <w:p w14:paraId="6478A504" w14:textId="7C048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User is fully known during the interaction</w:t>
            </w:r>
            <w:r w:rsidRPr="00FD464C">
              <w:rPr>
                <w:rFonts w:ascii="Lucida Sans Unicode" w:hAnsi="Lucida Sans Unicode" w:cs="Lucida Sans Unicode"/>
                <w:sz w:val="20"/>
                <w:szCs w:val="20"/>
              </w:rPr>
              <w:br/>
              <w:t>1 = Full anonymity where the user remains unknowable during the interaction</w:t>
            </w:r>
          </w:p>
        </w:tc>
      </w:tr>
      <w:tr w:rsidR="00F67651" w14:paraId="03901692" w14:textId="77777777" w:rsidTr="000A21D0">
        <w:tc>
          <w:tcPr>
            <w:tcW w:w="1843" w:type="dxa"/>
            <w:shd w:val="clear" w:color="auto" w:fill="E8E8E8" w:themeFill="background2"/>
          </w:tcPr>
          <w:p w14:paraId="7EF8F302" w14:textId="6EB0CEEC"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Identity </w:t>
            </w:r>
            <w:r w:rsidR="000271AF">
              <w:rPr>
                <w:rFonts w:ascii="Lucida Sans Unicode" w:hAnsi="Lucida Sans Unicode" w:cs="Lucida Sans Unicode"/>
                <w:color w:val="000000" w:themeColor="text1"/>
                <w:sz w:val="22"/>
                <w:szCs w:val="22"/>
              </w:rPr>
              <w:t xml:space="preserve"> </w:t>
            </w:r>
            <w:r w:rsidRPr="00F67651">
              <w:rPr>
                <w:rFonts w:ascii="Lucida Sans Unicode" w:hAnsi="Lucida Sans Unicode" w:cs="Lucida Sans Unicode"/>
                <w:color w:val="000000" w:themeColor="text1"/>
                <w:sz w:val="22"/>
                <w:szCs w:val="22"/>
              </w:rPr>
              <w:t>Compartment</w:t>
            </w:r>
            <w:r w:rsidR="00FD464C">
              <w:rPr>
                <w:rFonts w:ascii="Lucida Sans Unicode" w:hAnsi="Lucida Sans Unicode" w:cs="Lucida Sans Unicode"/>
                <w:color w:val="000000" w:themeColor="text1"/>
                <w:sz w:val="22"/>
                <w:szCs w:val="22"/>
              </w:rPr>
              <w:t>-</w:t>
            </w:r>
            <w:r w:rsidRPr="00F67651">
              <w:rPr>
                <w:rFonts w:ascii="Lucida Sans Unicode" w:hAnsi="Lucida Sans Unicode" w:cs="Lucida Sans Unicode"/>
                <w:color w:val="000000" w:themeColor="text1"/>
                <w:sz w:val="22"/>
                <w:szCs w:val="22"/>
              </w:rPr>
              <w:t>alization</w:t>
            </w:r>
          </w:p>
        </w:tc>
        <w:tc>
          <w:tcPr>
            <w:tcW w:w="1134" w:type="dxa"/>
            <w:shd w:val="clear" w:color="auto" w:fill="E8E8E8" w:themeFill="background2"/>
          </w:tcPr>
          <w:p w14:paraId="2F8F8B50" w14:textId="1F8E942E"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IC</w:t>
            </w:r>
          </w:p>
        </w:tc>
        <w:tc>
          <w:tcPr>
            <w:tcW w:w="1418" w:type="dxa"/>
            <w:shd w:val="clear" w:color="auto" w:fill="E8E8E8" w:themeFill="background2"/>
          </w:tcPr>
          <w:p w14:paraId="30E05202" w14:textId="6E222856"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28B6D751" w14:textId="1045754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096F07EF" w14:textId="58343FCA"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online</w:t>
            </w:r>
            <w:r w:rsidR="00F93F7A">
              <w:rPr>
                <w:rFonts w:ascii="Lucida Sans Unicode" w:hAnsi="Lucida Sans Unicode" w:cs="Lucida Sans Unicode"/>
                <w:sz w:val="20"/>
                <w:szCs w:val="20"/>
              </w:rPr>
              <w:t xml:space="preserve">- </w:t>
            </w:r>
            <w:r w:rsidRPr="00FD464C">
              <w:rPr>
                <w:rFonts w:ascii="Lucida Sans Unicode" w:hAnsi="Lucida Sans Unicode" w:cs="Lucida Sans Unicode"/>
                <w:sz w:val="20"/>
                <w:szCs w:val="20"/>
              </w:rPr>
              <w:t>and offline</w:t>
            </w:r>
            <w:r w:rsidR="00F93F7A">
              <w:rPr>
                <w:rFonts w:ascii="Lucida Sans Unicode" w:hAnsi="Lucida Sans Unicode" w:cs="Lucida Sans Unicode"/>
                <w:sz w:val="20"/>
                <w:szCs w:val="20"/>
              </w:rPr>
              <w:t>-</w:t>
            </w:r>
            <w:r w:rsidRPr="00FD464C">
              <w:rPr>
                <w:rFonts w:ascii="Lucida Sans Unicode" w:hAnsi="Lucida Sans Unicode" w:cs="Lucida Sans Unicode"/>
                <w:sz w:val="20"/>
                <w:szCs w:val="20"/>
              </w:rPr>
              <w:t>self are completely identical</w:t>
            </w:r>
            <w:r w:rsidRPr="00FD464C">
              <w:rPr>
                <w:rFonts w:ascii="Lucida Sans Unicode" w:hAnsi="Lucida Sans Unicode" w:cs="Lucida Sans Unicode"/>
                <w:sz w:val="20"/>
                <w:szCs w:val="20"/>
              </w:rPr>
              <w:br/>
              <w:t>1 = feeling like ‘those online behaviors “aren’t me at all.”’ (Suler, 2004)</w:t>
            </w:r>
          </w:p>
        </w:tc>
      </w:tr>
      <w:tr w:rsidR="00F67651" w14:paraId="0330E5C0" w14:textId="77777777" w:rsidTr="0097050D">
        <w:tc>
          <w:tcPr>
            <w:tcW w:w="1843" w:type="dxa"/>
          </w:tcPr>
          <w:p w14:paraId="49BEA21A" w14:textId="0FFF1F09"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Felt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Responsibility</w:t>
            </w:r>
          </w:p>
        </w:tc>
        <w:tc>
          <w:tcPr>
            <w:tcW w:w="1134" w:type="dxa"/>
          </w:tcPr>
          <w:p w14:paraId="315D88BA" w14:textId="39D1A3D4"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FR</w:t>
            </w:r>
          </w:p>
        </w:tc>
        <w:tc>
          <w:tcPr>
            <w:tcW w:w="1418" w:type="dxa"/>
          </w:tcPr>
          <w:p w14:paraId="6C5313C5" w14:textId="2F72690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A2A625A" w14:textId="53B1F4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70C0537" w14:textId="26E6CD8D"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one feels no responsibility for one’s actions, temporary suspension of moral cognitive processes</w:t>
            </w:r>
            <w:r w:rsidRPr="00FD464C">
              <w:rPr>
                <w:rFonts w:ascii="Lucida Sans Unicode" w:hAnsi="Lucida Sans Unicode" w:cs="Lucida Sans Unicode"/>
                <w:sz w:val="20"/>
                <w:szCs w:val="20"/>
              </w:rPr>
              <w:br/>
              <w:t>1 = maximal feeling of responsibility for one’s actions</w:t>
            </w:r>
          </w:p>
        </w:tc>
      </w:tr>
      <w:tr w:rsidR="00F67651" w14:paraId="62BEB64E" w14:textId="77777777" w:rsidTr="000A21D0">
        <w:tc>
          <w:tcPr>
            <w:tcW w:w="1843" w:type="dxa"/>
            <w:shd w:val="clear" w:color="auto" w:fill="E8E8E8" w:themeFill="background2"/>
          </w:tcPr>
          <w:p w14:paraId="05EAB744" w14:textId="3513789B"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Number of Interpersonal Cues</w:t>
            </w:r>
          </w:p>
        </w:tc>
        <w:tc>
          <w:tcPr>
            <w:tcW w:w="1134" w:type="dxa"/>
            <w:shd w:val="clear" w:color="auto" w:fill="E8E8E8" w:themeFill="background2"/>
          </w:tcPr>
          <w:p w14:paraId="18856E3F" w14:textId="0174F519"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NIC</w:t>
            </w:r>
          </w:p>
        </w:tc>
        <w:tc>
          <w:tcPr>
            <w:tcW w:w="1418" w:type="dxa"/>
            <w:shd w:val="clear" w:color="auto" w:fill="E8E8E8" w:themeFill="background2"/>
          </w:tcPr>
          <w:p w14:paraId="51E31663" w14:textId="5334CA4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0FDEAC54" w14:textId="6CEE36D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6C85C40A" w14:textId="6006775C"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text-only, minimal interpersonal cues</w:t>
            </w:r>
            <w:r w:rsidRPr="00FD464C">
              <w:rPr>
                <w:rFonts w:ascii="Lucida Sans Unicode" w:hAnsi="Lucida Sans Unicode" w:cs="Lucida Sans Unicode"/>
                <w:sz w:val="20"/>
                <w:szCs w:val="20"/>
              </w:rPr>
              <w:br/>
              <w:t>1 = audio, video and nonverbal feedback, maximal nonverbal, paraverbal and verbal cues</w:t>
            </w:r>
          </w:p>
        </w:tc>
      </w:tr>
      <w:tr w:rsidR="00F67651" w14:paraId="166B3D3E" w14:textId="77777777" w:rsidTr="0097050D">
        <w:tc>
          <w:tcPr>
            <w:tcW w:w="1843" w:type="dxa"/>
          </w:tcPr>
          <w:p w14:paraId="4964C625" w14:textId="1596CC18"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Concern about Impression on Others</w:t>
            </w:r>
          </w:p>
        </w:tc>
        <w:tc>
          <w:tcPr>
            <w:tcW w:w="1134" w:type="dxa"/>
          </w:tcPr>
          <w:p w14:paraId="3A12644A" w14:textId="32A412F7"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CAI</w:t>
            </w:r>
          </w:p>
        </w:tc>
        <w:tc>
          <w:tcPr>
            <w:tcW w:w="1418" w:type="dxa"/>
          </w:tcPr>
          <w:p w14:paraId="6E9E4578" w14:textId="2B41B6C1"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8DBFD96" w14:textId="09BB25E3"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3A9C3A09" w14:textId="6011D1E7"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not concerned about impression on others</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 = maximally concerned about impression on others</w:t>
            </w:r>
          </w:p>
        </w:tc>
      </w:tr>
      <w:tr w:rsidR="00F67651" w14:paraId="43EEF8B9" w14:textId="77777777" w:rsidTr="000A21D0">
        <w:tc>
          <w:tcPr>
            <w:tcW w:w="1843" w:type="dxa"/>
            <w:shd w:val="clear" w:color="auto" w:fill="E8E8E8" w:themeFill="background2"/>
          </w:tcPr>
          <w:p w14:paraId="2B19426D" w14:textId="495653F1"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Courage to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Express Oneself</w:t>
            </w:r>
          </w:p>
        </w:tc>
        <w:tc>
          <w:tcPr>
            <w:tcW w:w="1134" w:type="dxa"/>
            <w:shd w:val="clear" w:color="auto" w:fill="E8E8E8" w:themeFill="background2"/>
          </w:tcPr>
          <w:p w14:paraId="03160D58" w14:textId="324D1EB1"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CE</w:t>
            </w:r>
          </w:p>
        </w:tc>
        <w:tc>
          <w:tcPr>
            <w:tcW w:w="1418" w:type="dxa"/>
            <w:shd w:val="clear" w:color="auto" w:fill="E8E8E8" w:themeFill="background2"/>
          </w:tcPr>
          <w:p w14:paraId="000A8FDC" w14:textId="130CC83B"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3DA8D1" w14:textId="6BA91D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488225BF" w14:textId="49951816"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0 = maximal inhibition and fear of expressing oneself; </w:t>
            </w:r>
            <w:r w:rsidRPr="00FD464C">
              <w:rPr>
                <w:rFonts w:ascii="Lucida Sans Unicode" w:hAnsi="Lucida Sans Unicode" w:cs="Lucida Sans Unicode"/>
                <w:sz w:val="20"/>
                <w:szCs w:val="20"/>
              </w:rPr>
              <w:br/>
              <w:t>1 = no fear of expressing oneself</w:t>
            </w:r>
          </w:p>
        </w:tc>
      </w:tr>
      <w:tr w:rsidR="00F67651" w14:paraId="00FB6741" w14:textId="77777777" w:rsidTr="0097050D">
        <w:tc>
          <w:tcPr>
            <w:tcW w:w="1843" w:type="dxa"/>
          </w:tcPr>
          <w:p w14:paraId="41C8BBC1" w14:textId="7D6156B6"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lastRenderedPageBreak/>
              <w:t>Measure of Online Disinhibition</w:t>
            </w:r>
          </w:p>
        </w:tc>
        <w:tc>
          <w:tcPr>
            <w:tcW w:w="1134" w:type="dxa"/>
          </w:tcPr>
          <w:p w14:paraId="4CD7C031" w14:textId="105613CD"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MOD</w:t>
            </w:r>
          </w:p>
        </w:tc>
        <w:tc>
          <w:tcPr>
            <w:tcW w:w="1418" w:type="dxa"/>
          </w:tcPr>
          <w:p w14:paraId="0BF4F2EB" w14:textId="6C6A492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F17D00D" w14:textId="51CE4BA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F9562C7" w14:textId="10756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5-point likert scale; </w:t>
            </w:r>
            <w:r w:rsidRPr="00FD464C">
              <w:rPr>
                <w:rFonts w:ascii="Lucida Sans Unicode" w:hAnsi="Lucida Sans Unicode" w:cs="Lucida Sans Unicode"/>
                <w:sz w:val="20"/>
                <w:szCs w:val="20"/>
              </w:rPr>
              <w:br/>
              <w:t>1 = strongly disagree</w:t>
            </w:r>
            <w:r w:rsidR="00C72C5A">
              <w:rPr>
                <w:rFonts w:ascii="Lucida Sans Unicode" w:hAnsi="Lucida Sans Unicode" w:cs="Lucida Sans Unicode"/>
                <w:sz w:val="20"/>
                <w:szCs w:val="20"/>
              </w:rPr>
              <w:br/>
            </w:r>
            <w:r w:rsidRPr="00FD464C">
              <w:rPr>
                <w:rFonts w:ascii="Lucida Sans Unicode" w:hAnsi="Lucida Sans Unicode" w:cs="Lucida Sans Unicode"/>
                <w:sz w:val="20"/>
                <w:szCs w:val="20"/>
              </w:rPr>
              <w:t>5 = strongly agree for the items of MOD</w:t>
            </w:r>
            <w:r w:rsidR="009E1BA8">
              <w:rPr>
                <w:rFonts w:ascii="Lucida Sans Unicode" w:hAnsi="Lucida Sans Unicode" w:cs="Lucida Sans Unicode"/>
                <w:sz w:val="20"/>
                <w:szCs w:val="20"/>
              </w:rPr>
              <w:t>, high trait disinhibition</w:t>
            </w:r>
          </w:p>
        </w:tc>
      </w:tr>
      <w:tr w:rsidR="00F67651" w14:paraId="1DE565BA" w14:textId="77777777" w:rsidTr="000A21D0">
        <w:tc>
          <w:tcPr>
            <w:tcW w:w="1843" w:type="dxa"/>
            <w:shd w:val="clear" w:color="auto" w:fill="E8E8E8" w:themeFill="background2"/>
          </w:tcPr>
          <w:p w14:paraId="37267AA5" w14:textId="080F7005"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State Disinhibition</w:t>
            </w:r>
          </w:p>
        </w:tc>
        <w:tc>
          <w:tcPr>
            <w:tcW w:w="1134" w:type="dxa"/>
            <w:shd w:val="clear" w:color="auto" w:fill="E8E8E8" w:themeFill="background2"/>
          </w:tcPr>
          <w:p w14:paraId="5A3BCB54" w14:textId="35F6DC06"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StateDis</w:t>
            </w:r>
          </w:p>
        </w:tc>
        <w:tc>
          <w:tcPr>
            <w:tcW w:w="1418" w:type="dxa"/>
            <w:shd w:val="clear" w:color="auto" w:fill="E8E8E8" w:themeFill="background2"/>
          </w:tcPr>
          <w:p w14:paraId="42F448FB" w14:textId="44859FE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A09B81" w14:textId="7239445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1C7A60EF" w14:textId="1249DD6F"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-0.1 = no inclination to “say and do things in cyberspace that they wouldn’t ordinarily say and do in the face-to-face world” (Suler, 2004)</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1.2 = maximal inclination toward such behavior</w:t>
            </w:r>
          </w:p>
        </w:tc>
      </w:tr>
      <w:tr w:rsidR="00F67651" w14:paraId="29F58431" w14:textId="77777777" w:rsidTr="0097050D">
        <w:tc>
          <w:tcPr>
            <w:tcW w:w="1843" w:type="dxa"/>
            <w:tcBorders>
              <w:bottom w:val="single" w:sz="4" w:space="0" w:color="auto"/>
            </w:tcBorders>
          </w:tcPr>
          <w:p w14:paraId="62E058E6" w14:textId="596F76D0"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Self-Disclosure</w:t>
            </w:r>
          </w:p>
        </w:tc>
        <w:tc>
          <w:tcPr>
            <w:tcW w:w="1134" w:type="dxa"/>
            <w:tcBorders>
              <w:bottom w:val="single" w:sz="4" w:space="0" w:color="auto"/>
            </w:tcBorders>
          </w:tcPr>
          <w:p w14:paraId="53BF4A71" w14:textId="516EB4F3"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SelfDis</w:t>
            </w:r>
          </w:p>
        </w:tc>
        <w:tc>
          <w:tcPr>
            <w:tcW w:w="1418" w:type="dxa"/>
            <w:tcBorders>
              <w:bottom w:val="single" w:sz="4" w:space="0" w:color="auto"/>
            </w:tcBorders>
          </w:tcPr>
          <w:p w14:paraId="6C97B78D" w14:textId="1470F8B2"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 xml:space="preserve">categorial </w:t>
            </w:r>
          </w:p>
        </w:tc>
        <w:tc>
          <w:tcPr>
            <w:tcW w:w="1134" w:type="dxa"/>
            <w:tcBorders>
              <w:bottom w:val="single" w:sz="4" w:space="0" w:color="auto"/>
            </w:tcBorders>
          </w:tcPr>
          <w:p w14:paraId="136988A6" w14:textId="287CA9BB" w:rsidR="00F67651" w:rsidRPr="007337F1" w:rsidRDefault="00E54B9D"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[0, 1, 2]</w:t>
            </w:r>
          </w:p>
        </w:tc>
        <w:tc>
          <w:tcPr>
            <w:tcW w:w="3588" w:type="dxa"/>
            <w:tcBorders>
              <w:bottom w:val="single" w:sz="4" w:space="0" w:color="auto"/>
            </w:tcBorders>
          </w:tcPr>
          <w:p w14:paraId="52ABF57C" w14:textId="12669664" w:rsidR="00F67651" w:rsidRPr="00E54B9D" w:rsidRDefault="00E54B9D" w:rsidP="000271AF">
            <w:pPr>
              <w:spacing w:line="276" w:lineRule="auto"/>
              <w:rPr>
                <w:rFonts w:ascii="Lucida Sans Unicode" w:hAnsi="Lucida Sans Unicode" w:cs="Lucida Sans Unicode"/>
                <w:color w:val="EE0000"/>
                <w:sz w:val="20"/>
                <w:szCs w:val="20"/>
              </w:rPr>
            </w:pPr>
            <w:r w:rsidRPr="00E54B9D">
              <w:rPr>
                <w:rFonts w:ascii="Lucida Sans Unicode" w:hAnsi="Lucida Sans Unicode" w:cs="Lucida Sans Unicode"/>
                <w:sz w:val="20"/>
                <w:szCs w:val="20"/>
              </w:rPr>
              <w:t>0 = no self-disclosure of biographical information, personal thoughts or emotions</w:t>
            </w:r>
            <w:r w:rsidR="00465B65">
              <w:rPr>
                <w:rFonts w:ascii="Lucida Sans Unicode" w:hAnsi="Lucida Sans Unicode" w:cs="Lucida Sans Unicode"/>
                <w:sz w:val="20"/>
                <w:szCs w:val="20"/>
              </w:rPr>
              <w:t>, judged by experts</w:t>
            </w:r>
            <w:r w:rsidR="0097050D">
              <w:rPr>
                <w:rFonts w:ascii="Lucida Sans Unicode" w:hAnsi="Lucida Sans Unicode" w:cs="Lucida Sans Unicode"/>
                <w:sz w:val="20"/>
                <w:szCs w:val="20"/>
              </w:rPr>
              <w:br/>
            </w:r>
            <w:r w:rsidRPr="00E54B9D">
              <w:rPr>
                <w:rFonts w:ascii="Lucida Sans Unicode" w:hAnsi="Lucida Sans Unicode" w:cs="Lucida Sans Unicode"/>
                <w:sz w:val="20"/>
                <w:szCs w:val="20"/>
              </w:rPr>
              <w:t>2 = high degree of self-disclosure of biographical information, personal thoughts or emotions</w:t>
            </w:r>
            <w:r w:rsidR="00465B65">
              <w:rPr>
                <w:rFonts w:ascii="Lucida Sans Unicode" w:hAnsi="Lucida Sans Unicode" w:cs="Lucida Sans Unicode"/>
                <w:sz w:val="20"/>
                <w:szCs w:val="20"/>
              </w:rPr>
              <w:t xml:space="preserve">, judged by experts </w:t>
            </w:r>
            <w:r w:rsidRPr="00E54B9D">
              <w:rPr>
                <w:rFonts w:ascii="Lucida Sans Unicode" w:hAnsi="Lucida Sans Unicode" w:cs="Lucida Sans Unicode"/>
                <w:sz w:val="20"/>
                <w:szCs w:val="20"/>
              </w:rPr>
              <w:t>(Lapidot-Lefler &amp; Barak, 2015)</w:t>
            </w:r>
          </w:p>
        </w:tc>
      </w:tr>
    </w:tbl>
    <w:p w14:paraId="4F0EAEAB" w14:textId="402364AD" w:rsidR="00090AB7" w:rsidRDefault="00E66DD4"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mathematical relationships defined are mostly not directly derived from theory</w:t>
      </w:r>
      <w:r w:rsidR="00185FBC">
        <w:rPr>
          <w:rFonts w:ascii="Lucida Sans Unicode" w:eastAsia="Times New Roman" w:hAnsi="Lucida Sans Unicode" w:cs="Lucida Sans Unicode"/>
          <w:color w:val="000000" w:themeColor="text1"/>
          <w:kern w:val="0"/>
          <w:sz w:val="22"/>
          <w:szCs w:val="22"/>
          <w:lang w:eastAsia="de-DE"/>
          <w14:ligatures w14:val="none"/>
        </w:rPr>
        <w:t xml:space="preserve"> and rather based on heuristic assumptions.</w:t>
      </w:r>
      <w:r>
        <w:rPr>
          <w:rFonts w:ascii="Lucida Sans Unicode" w:eastAsia="Times New Roman" w:hAnsi="Lucida Sans Unicode" w:cs="Lucida Sans Unicode"/>
          <w:color w:val="000000" w:themeColor="text1"/>
          <w:kern w:val="0"/>
          <w:sz w:val="22"/>
          <w:szCs w:val="22"/>
          <w:lang w:eastAsia="de-DE"/>
          <w14:ligatures w14:val="none"/>
        </w:rPr>
        <w:t xml:space="preserve"> </w:t>
      </w:r>
      <w:r w:rsidR="00185FBC">
        <w:rPr>
          <w:rFonts w:ascii="Lucida Sans Unicode" w:eastAsia="Times New Roman" w:hAnsi="Lucida Sans Unicode" w:cs="Lucida Sans Unicode"/>
          <w:color w:val="000000" w:themeColor="text1"/>
          <w:kern w:val="0"/>
          <w:sz w:val="22"/>
          <w:szCs w:val="22"/>
          <w:lang w:eastAsia="de-DE"/>
          <w14:ligatures w14:val="none"/>
        </w:rPr>
        <w:t>W</w:t>
      </w:r>
      <w:r>
        <w:rPr>
          <w:rFonts w:ascii="Lucida Sans Unicode" w:eastAsia="Times New Roman" w:hAnsi="Lucida Sans Unicode" w:cs="Lucida Sans Unicode"/>
          <w:color w:val="000000" w:themeColor="text1"/>
          <w:kern w:val="0"/>
          <w:sz w:val="22"/>
          <w:szCs w:val="22"/>
          <w:lang w:eastAsia="de-DE"/>
          <w14:ligatures w14:val="none"/>
        </w:rPr>
        <w:t xml:space="preserve">hile there exists no robust empirical evidence for </w:t>
      </w:r>
      <w:r w:rsidR="00CB7287">
        <w:rPr>
          <w:rFonts w:ascii="Lucida Sans Unicode" w:eastAsia="Times New Roman" w:hAnsi="Lucida Sans Unicode" w:cs="Lucida Sans Unicode"/>
          <w:color w:val="000000" w:themeColor="text1"/>
          <w:kern w:val="0"/>
          <w:sz w:val="22"/>
          <w:szCs w:val="22"/>
          <w:lang w:eastAsia="de-DE"/>
          <w14:ligatures w14:val="none"/>
        </w:rPr>
        <w:t xml:space="preserve">either of </w:t>
      </w:r>
      <w:r>
        <w:rPr>
          <w:rFonts w:ascii="Lucida Sans Unicode" w:eastAsia="Times New Roman" w:hAnsi="Lucida Sans Unicode" w:cs="Lucida Sans Unicode"/>
          <w:color w:val="000000" w:themeColor="text1"/>
          <w:kern w:val="0"/>
          <w:sz w:val="22"/>
          <w:szCs w:val="22"/>
          <w:lang w:eastAsia="de-DE"/>
          <w14:ligatures w14:val="none"/>
        </w:rPr>
        <w:t>them, there are, in some cases, indications</w:t>
      </w:r>
      <w:r w:rsidR="00CB7287">
        <w:rPr>
          <w:rFonts w:ascii="Lucida Sans Unicode" w:eastAsia="Times New Roman" w:hAnsi="Lucida Sans Unicode" w:cs="Lucida Sans Unicode"/>
          <w:color w:val="000000" w:themeColor="text1"/>
          <w:kern w:val="0"/>
          <w:sz w:val="22"/>
          <w:szCs w:val="22"/>
          <w:lang w:eastAsia="de-DE"/>
          <w14:ligatures w14:val="none"/>
        </w:rPr>
        <w:t xml:space="preserve"> for their</w:t>
      </w:r>
      <w:r>
        <w:rPr>
          <w:rFonts w:ascii="Lucida Sans Unicode" w:eastAsia="Times New Roman" w:hAnsi="Lucida Sans Unicode" w:cs="Lucida Sans Unicode"/>
          <w:color w:val="000000" w:themeColor="text1"/>
          <w:kern w:val="0"/>
          <w:sz w:val="22"/>
          <w:szCs w:val="22"/>
          <w:lang w:eastAsia="de-DE"/>
          <w14:ligatures w14:val="none"/>
        </w:rPr>
        <w:t xml:space="preserve"> reasonableness.</w:t>
      </w:r>
    </w:p>
    <w:p w14:paraId="23BD031E" w14:textId="77777777" w:rsidR="004246F5" w:rsidRDefault="00CB7287"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degree of identity compartmentalization (A2) in our model is determined by the extent of anonymity (A1). We chose the following formula</w:t>
      </w:r>
      <w:r w:rsidR="004858AC">
        <w:rPr>
          <w:rFonts w:ascii="Lucida Sans Unicode" w:eastAsia="Times New Roman" w:hAnsi="Lucida Sans Unicode" w:cs="Lucida Sans Unicode"/>
          <w:color w:val="000000" w:themeColor="text1"/>
          <w:kern w:val="0"/>
          <w:sz w:val="22"/>
          <w:szCs w:val="22"/>
          <w:lang w:eastAsia="de-DE"/>
          <w14:ligatures w14:val="none"/>
        </w:rPr>
        <w:t>:</w:t>
      </w:r>
    </w:p>
    <w:p w14:paraId="5D50F6BE" w14:textId="1A64AFE7" w:rsidR="00CC78BC" w:rsidRPr="00A77FED" w:rsidRDefault="008A5DE6"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sidRPr="008A5DE6">
        <w:rPr>
          <w:rFonts w:ascii="Cambria Math" w:eastAsia="Times New Roman" w:hAnsi="Cambria Math" w:cs="Lucida Sans Unicode"/>
          <w:i/>
          <w:color w:val="000000" w:themeColor="text1"/>
          <w:kern w:val="0"/>
          <w:sz w:val="22"/>
          <w:szCs w:val="22"/>
          <w:lang w:eastAsia="de-DE"/>
          <w14:ligatures w14:val="none"/>
        </w:rPr>
        <w:br/>
      </w:r>
      <m:oMathPara>
        <m:oMath>
          <m:r>
            <w:rPr>
              <w:rFonts w:ascii="Cambria Math" w:eastAsia="Times New Roman" w:hAnsi="Cambria Math" w:cs="Lucida Sans Unicode"/>
              <w:color w:val="000000" w:themeColor="text1"/>
              <w:kern w:val="0"/>
              <w:sz w:val="22"/>
              <w:szCs w:val="22"/>
              <w:lang w:eastAsia="de-DE"/>
              <w14:ligatures w14:val="none"/>
            </w:rPr>
            <m:t>IC</m:t>
          </m:r>
          <m:r>
            <m:rPr>
              <m:aln/>
            </m:rPr>
            <w:rPr>
              <w:rFonts w:ascii="Cambria Math" w:eastAsia="Times New Roman" w:hAnsi="Cambria Math" w:cs="Lucida Sans Unicode"/>
              <w:color w:val="000000" w:themeColor="text1"/>
              <w:kern w:val="0"/>
              <w:sz w:val="22"/>
              <w:szCs w:val="22"/>
              <w:lang w:eastAsia="de-DE"/>
              <w14:ligatures w14:val="none"/>
            </w:rPr>
            <m:t>=</m:t>
          </m:r>
          <m:f>
            <m:fPr>
              <m:ctrlPr>
                <w:rPr>
                  <w:rFonts w:ascii="Cambria Math" w:eastAsia="Times New Roman" w:hAnsi="Cambria Math" w:cs="Lucida Sans Unicode"/>
                  <w:i/>
                  <w:color w:val="000000" w:themeColor="text1"/>
                  <w:kern w:val="0"/>
                  <w:sz w:val="22"/>
                  <w:szCs w:val="22"/>
                  <w:lang w:eastAsia="de-DE"/>
                  <w14:ligatures w14:val="none"/>
                </w:rPr>
              </m:ctrlPr>
            </m:fPr>
            <m:num>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num>
            <m:den>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r>
                <w:rPr>
                  <w:rFonts w:ascii="Cambria Math" w:eastAsia="Times New Roman" w:hAnsi="Cambria Math" w:cs="Lucida Sans Unicode"/>
                  <w:color w:val="000000" w:themeColor="text1"/>
                  <w:kern w:val="0"/>
                  <w:sz w:val="22"/>
                  <w:szCs w:val="22"/>
                  <w:lang w:eastAsia="de-DE"/>
                  <w14:ligatures w14:val="none"/>
                </w:rPr>
                <m:t>+</m:t>
              </m:r>
              <m:d>
                <m:dPr>
                  <m:ctrlPr>
                    <w:rPr>
                      <w:rFonts w:ascii="Cambria Math" w:eastAsia="Times New Roman" w:hAnsi="Cambria Math" w:cs="Lucida Sans Unicode"/>
                      <w:i/>
                      <w:color w:val="000000" w:themeColor="text1"/>
                      <w:kern w:val="0"/>
                      <w:sz w:val="22"/>
                      <w:szCs w:val="22"/>
                      <w:lang w:eastAsia="de-DE"/>
                      <w14:ligatures w14:val="none"/>
                    </w:rPr>
                  </m:ctrlPr>
                </m:dPr>
                <m:e>
                  <m:r>
                    <w:rPr>
                      <w:rFonts w:ascii="Cambria Math" w:eastAsia="Times New Roman" w:hAnsi="Cambria Math" w:cs="Lucida Sans Unicode"/>
                      <w:color w:val="000000" w:themeColor="text1"/>
                      <w:kern w:val="0"/>
                      <w:sz w:val="22"/>
                      <w:szCs w:val="22"/>
                      <w:lang w:eastAsia="de-DE"/>
                      <w14:ligatures w14:val="none"/>
                    </w:rPr>
                    <m:t>1-A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e>
              </m:d>
            </m:den>
          </m:f>
        </m:oMath>
      </m:oMathPara>
    </w:p>
    <w:p w14:paraId="159DC140" w14:textId="4A2522C4" w:rsidR="004A2033" w:rsidRPr="007A1DB5" w:rsidRDefault="009E1BA8" w:rsidP="007A1DB5">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eastAsia="de-DE"/>
          <w14:ligatures w14:val="none"/>
        </w:rPr>
      </w:pPr>
      <w:r>
        <w:rPr>
          <w:rFonts w:ascii="Lucida Sans Unicode" w:eastAsia="Times New Roman" w:hAnsi="Lucida Sans Unicode" w:cs="Lucida Sans Unicode"/>
          <w:iCs/>
          <w:color w:val="000000" w:themeColor="text1"/>
          <w:kern w:val="0"/>
          <w:sz w:val="22"/>
          <w:szCs w:val="22"/>
          <w:lang w:eastAsia="de-DE"/>
          <w14:ligatures w14:val="none"/>
        </w:rPr>
        <w:lastRenderedPageBreak/>
        <w:br/>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0288" behindDoc="0" locked="0" layoutInCell="1" allowOverlap="1" wp14:anchorId="1E547E9C" wp14:editId="1D22F173">
                <wp:simplePos x="0" y="0"/>
                <wp:positionH relativeFrom="column">
                  <wp:posOffset>-71120</wp:posOffset>
                </wp:positionH>
                <wp:positionV relativeFrom="paragraph">
                  <wp:posOffset>2089240</wp:posOffset>
                </wp:positionV>
                <wp:extent cx="3262183" cy="461319"/>
                <wp:effectExtent l="0" t="0" r="1905" b="0"/>
                <wp:wrapNone/>
                <wp:docPr id="2100734364" name="Textfeld 2"/>
                <wp:cNvGraphicFramePr/>
                <a:graphic xmlns:a="http://schemas.openxmlformats.org/drawingml/2006/main">
                  <a:graphicData uri="http://schemas.microsoft.com/office/word/2010/wordprocessingShape">
                    <wps:wsp>
                      <wps:cNvSpPr txBox="1"/>
                      <wps:spPr>
                        <a:xfrm>
                          <a:off x="0" y="0"/>
                          <a:ext cx="3262183" cy="461319"/>
                        </a:xfrm>
                        <a:prstGeom prst="rect">
                          <a:avLst/>
                        </a:prstGeom>
                        <a:solidFill>
                          <a:schemeClr val="lt1"/>
                        </a:solidFill>
                        <a:ln w="6350">
                          <a:noFill/>
                        </a:ln>
                      </wps:spPr>
                      <wps:txb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7E9C" id="Textfeld 2" o:spid="_x0000_s1027" type="#_x0000_t202" style="position:absolute;margin-left:-5.6pt;margin-top:164.5pt;width:256.85pt;height:36.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" fillcolor="white [3201]" stroked="f" strokeweight=".5pt">
                <v:textbo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v:textbox>
              </v:shape>
            </w:pict>
          </mc:Fallback>
        </mc:AlternateContent>
      </w:r>
      <w:r w:rsidRPr="00D7681C">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8240" behindDoc="0" locked="0" layoutInCell="1" allowOverlap="0" wp14:anchorId="345CA403" wp14:editId="613F4F46">
            <wp:simplePos x="0" y="0"/>
            <wp:positionH relativeFrom="column">
              <wp:posOffset>-71749</wp:posOffset>
            </wp:positionH>
            <wp:positionV relativeFrom="paragraph">
              <wp:posOffset>140970</wp:posOffset>
            </wp:positionV>
            <wp:extent cx="3150000" cy="1900800"/>
            <wp:effectExtent l="0" t="0" r="0" b="4445"/>
            <wp:wrapSquare wrapText="bothSides"/>
            <wp:docPr id="649634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11" name=""/>
                    <pic:cNvPicPr/>
                  </pic:nvPicPr>
                  <pic:blipFill rotWithShape="1">
                    <a:blip r:embed="rId11" cstate="print">
                      <a:extLst>
                        <a:ext uri="{28A0092B-C50C-407E-A947-70E740481C1C}">
                          <a14:useLocalDpi xmlns:a14="http://schemas.microsoft.com/office/drawing/2010/main" val="0"/>
                        </a:ext>
                      </a:extLst>
                    </a:blip>
                    <a:srcRect t="7436"/>
                    <a:stretch>
                      <a:fillRect/>
                    </a:stretch>
                  </pic:blipFill>
                  <pic:spPr bwMode="auto">
                    <a:xfrm>
                      <a:off x="0" y="0"/>
                      <a:ext cx="3150000" cy="190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sidRPr="00CC78BC">
        <w:rPr>
          <w:rFonts w:ascii="Lucida Sans Unicode" w:eastAsia="Times New Roman" w:hAnsi="Lucida Sans Unicode" w:cs="Lucida Sans Unicode"/>
          <w:iCs/>
          <w:color w:val="000000" w:themeColor="text1"/>
          <w:kern w:val="0"/>
          <w:sz w:val="22"/>
          <w:szCs w:val="22"/>
          <w:lang w:eastAsia="de-DE"/>
          <w14:ligatures w14:val="none"/>
        </w:rPr>
        <w:t>As</w:t>
      </w:r>
      <w:r w:rsidR="00CC78BC">
        <w:rPr>
          <w:rFonts w:ascii="Lucida Sans Unicode" w:eastAsia="Times New Roman" w:hAnsi="Lucida Sans Unicode" w:cs="Lucida Sans Unicode"/>
          <w:iCs/>
          <w:color w:val="000000" w:themeColor="text1"/>
          <w:kern w:val="0"/>
          <w:sz w:val="22"/>
          <w:szCs w:val="22"/>
          <w:lang w:eastAsia="de-DE"/>
          <w14:ligatures w14:val="none"/>
        </w:rPr>
        <w:t xml:space="preserve"> Figure 2 shows, this produces a positive non-linear relationship. </w:t>
      </w:r>
      <w:r w:rsidR="00D7681C" w:rsidRPr="00CC78BC">
        <w:rPr>
          <w:rFonts w:ascii="Lucida Sans Unicode" w:eastAsia="Times New Roman" w:hAnsi="Lucida Sans Unicode" w:cs="Lucida Sans Unicode"/>
          <w:iCs/>
          <w:color w:val="000000" w:themeColor="text1"/>
          <w:kern w:val="0"/>
          <w:sz w:val="22"/>
          <w:szCs w:val="22"/>
          <w:lang w:eastAsia="de-DE"/>
          <w14:ligatures w14:val="none"/>
        </w:rPr>
        <w:br/>
      </w:r>
      <w:r w:rsidR="004858AC">
        <w:rPr>
          <w:rFonts w:ascii="Lucida Sans Unicode" w:eastAsia="Times New Roman" w:hAnsi="Lucida Sans Unicode" w:cs="Lucida Sans Unicode"/>
          <w:color w:val="000000" w:themeColor="text1"/>
          <w:kern w:val="0"/>
          <w:sz w:val="22"/>
          <w:szCs w:val="22"/>
          <w:lang w:val="de-DE" w:eastAsia="de-DE"/>
          <w14:ligatures w14:val="none"/>
        </w:rPr>
        <w:t xml:space="preserve">The S-shape reflects our assumption that a </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very low level of anonymity does not </w:t>
      </w:r>
      <w:r w:rsidR="00655E40">
        <w:rPr>
          <w:rFonts w:ascii="Lucida Sans Unicode" w:eastAsia="Times New Roman" w:hAnsi="Lucida Sans Unicode" w:cs="Lucida Sans Unicode"/>
          <w:color w:val="000000" w:themeColor="text1"/>
          <w:kern w:val="0"/>
          <w:sz w:val="22"/>
          <w:szCs w:val="22"/>
          <w:lang w:val="de-DE" w:eastAsia="de-DE"/>
          <w14:ligatures w14:val="none"/>
        </w:rPr>
        <w:t>immediately</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 lead to identity compartmentalization, as well as a very high level of anonymity does not have any further</w:t>
      </w:r>
      <w:r w:rsidR="00CC78BC">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AF3E4A">
        <w:rPr>
          <w:rFonts w:ascii="Lucida Sans Unicode" w:eastAsia="Times New Roman" w:hAnsi="Lucida Sans Unicode" w:cs="Lucida Sans Unicode"/>
          <w:color w:val="000000" w:themeColor="text1"/>
          <w:kern w:val="0"/>
          <w:sz w:val="22"/>
          <w:szCs w:val="22"/>
          <w:lang w:val="de-DE" w:eastAsia="de-DE"/>
          <w14:ligatures w14:val="none"/>
        </w:rPr>
        <w:t>noticable effect on compartmentalization.</w:t>
      </w:r>
    </w:p>
    <w:p w14:paraId="38270A1E" w14:textId="23662ED1" w:rsidR="004246F5" w:rsidRDefault="00185FBC"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The outcome of the IC-function</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in turn</w:t>
      </w:r>
      <w:r>
        <w:rPr>
          <w:rFonts w:ascii="Lucida Sans Unicode" w:eastAsia="Times New Roman" w:hAnsi="Lucida Sans Unicode" w:cs="Lucida Sans Unicode"/>
          <w:color w:val="000000" w:themeColor="text1"/>
          <w:kern w:val="0"/>
          <w:sz w:val="22"/>
          <w:szCs w:val="22"/>
          <w:lang w:val="de-DE" w:eastAsia="de-DE"/>
          <w14:ligatures w14:val="none"/>
        </w:rPr>
        <w:t xml:space="preserve"> dictates the </w:t>
      </w:r>
      <w:r w:rsidR="00FF102D">
        <w:rPr>
          <w:rFonts w:ascii="Lucida Sans Unicode" w:eastAsia="Times New Roman" w:hAnsi="Lucida Sans Unicode" w:cs="Lucida Sans Unicode"/>
          <w:color w:val="000000" w:themeColor="text1"/>
          <w:kern w:val="0"/>
          <w:sz w:val="22"/>
          <w:szCs w:val="22"/>
          <w:lang w:val="de-DE" w:eastAsia="de-DE"/>
          <w14:ligatures w14:val="none"/>
        </w:rPr>
        <w:t>felt responsibility (A3):</w:t>
      </w:r>
    </w:p>
    <w:p w14:paraId="6FCBE1AF" w14:textId="07657F7D" w:rsidR="004B0075" w:rsidRDefault="004246F5"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sidRPr="008A5DE6">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9264" behindDoc="0" locked="0" layoutInCell="1" allowOverlap="1" wp14:anchorId="6088DAFB" wp14:editId="4CDBC320">
            <wp:simplePos x="0" y="0"/>
            <wp:positionH relativeFrom="column">
              <wp:posOffset>120650</wp:posOffset>
            </wp:positionH>
            <wp:positionV relativeFrom="paragraph">
              <wp:posOffset>903605</wp:posOffset>
            </wp:positionV>
            <wp:extent cx="2862000" cy="1875600"/>
            <wp:effectExtent l="0" t="0" r="0" b="4445"/>
            <wp:wrapSquare wrapText="bothSides"/>
            <wp:docPr id="1896466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66101" name=""/>
                    <pic:cNvPicPr/>
                  </pic:nvPicPr>
                  <pic:blipFill rotWithShape="1">
                    <a:blip r:embed="rId12" cstate="print">
                      <a:extLst>
                        <a:ext uri="{28A0092B-C50C-407E-A947-70E740481C1C}">
                          <a14:useLocalDpi xmlns:a14="http://schemas.microsoft.com/office/drawing/2010/main" val="0"/>
                        </a:ext>
                      </a:extLst>
                    </a:blip>
                    <a:srcRect t="11773"/>
                    <a:stretch>
                      <a:fillRect/>
                    </a:stretch>
                  </pic:blipFill>
                  <pic:spPr bwMode="auto">
                    <a:xfrm>
                      <a:off x="0" y="0"/>
                      <a:ext cx="2862000" cy="187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2336" behindDoc="0" locked="0" layoutInCell="1" allowOverlap="1" wp14:anchorId="2F837DC2" wp14:editId="121FEBC6">
                <wp:simplePos x="0" y="0"/>
                <wp:positionH relativeFrom="column">
                  <wp:posOffset>-153670</wp:posOffset>
                </wp:positionH>
                <wp:positionV relativeFrom="paragraph">
                  <wp:posOffset>2866390</wp:posOffset>
                </wp:positionV>
                <wp:extent cx="2982595" cy="467995"/>
                <wp:effectExtent l="0" t="0" r="1905" b="1905"/>
                <wp:wrapNone/>
                <wp:docPr id="1679915995" name="Textfeld 2"/>
                <wp:cNvGraphicFramePr/>
                <a:graphic xmlns:a="http://schemas.openxmlformats.org/drawingml/2006/main">
                  <a:graphicData uri="http://schemas.microsoft.com/office/word/2010/wordprocessingShape">
                    <wps:wsp>
                      <wps:cNvSpPr txBox="1"/>
                      <wps:spPr>
                        <a:xfrm>
                          <a:off x="0" y="0"/>
                          <a:ext cx="2982595" cy="467995"/>
                        </a:xfrm>
                        <a:prstGeom prst="rect">
                          <a:avLst/>
                        </a:prstGeom>
                        <a:solidFill>
                          <a:schemeClr val="lt1"/>
                        </a:solidFill>
                        <a:ln w="6350">
                          <a:noFill/>
                        </a:ln>
                      </wps:spPr>
                      <wps:txb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37DC2" id="_x0000_s1028" type="#_x0000_t202" style="position:absolute;margin-left:-12.1pt;margin-top:225.7pt;width:234.85pt;height:3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" fillcolor="white [3201]" stroked="f" strokeweight=".5pt">
                <v:textbo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v:textbox>
              </v:shape>
            </w:pict>
          </mc:Fallback>
        </mc:AlternateContent>
      </w:r>
      <w:r w:rsidRPr="004246F5">
        <w:rPr>
          <w:rFonts w:ascii="Cambria Math" w:eastAsia="Times New Roman" w:hAnsi="Cambria Math" w:cs="Lucida Sans Unicode"/>
          <w:i/>
          <w:color w:val="000000" w:themeColor="text1"/>
          <w:kern w:val="0"/>
          <w:sz w:val="22"/>
          <w:szCs w:val="22"/>
          <w:lang w:val="de-DE" w:eastAsia="de-DE"/>
          <w14:ligatures w14:val="none"/>
        </w:rPr>
        <w:br/>
      </w:r>
      <m:oMathPara>
        <m:oMath>
          <m:r>
            <w:rPr>
              <w:rFonts w:ascii="Cambria Math" w:eastAsia="Times New Roman" w:hAnsi="Cambria Math" w:cs="Lucida Sans Unicode"/>
              <w:color w:val="000000" w:themeColor="text1"/>
              <w:kern w:val="0"/>
              <w:sz w:val="22"/>
              <w:szCs w:val="22"/>
              <w:lang w:val="de-DE" w:eastAsia="de-DE"/>
              <w14:ligatures w14:val="none"/>
            </w:rPr>
            <m:t>FR=bas</m:t>
          </m:r>
          <m:sSub>
            <m:sSubPr>
              <m:ctrlPr>
                <w:rPr>
                  <w:rFonts w:ascii="Cambria Math" w:eastAsia="Times New Roman" w:hAnsi="Cambria Math" w:cs="Lucida Sans Unicode"/>
                  <w:i/>
                  <w:color w:val="000000" w:themeColor="text1"/>
                  <w:kern w:val="0"/>
                  <w:sz w:val="22"/>
                  <w:szCs w:val="22"/>
                  <w:lang w:val="de-DE" w:eastAsia="de-DE"/>
                  <w14:ligatures w14:val="none"/>
                </w:rPr>
              </m:ctrlPr>
            </m:sSubPr>
            <m:e>
              <m:r>
                <w:rPr>
                  <w:rFonts w:ascii="Cambria Math" w:eastAsia="Times New Roman" w:hAnsi="Cambria Math" w:cs="Lucida Sans Unicode"/>
                  <w:color w:val="000000" w:themeColor="text1"/>
                  <w:kern w:val="0"/>
                  <w:sz w:val="22"/>
                  <w:szCs w:val="22"/>
                  <w:lang w:val="de-DE" w:eastAsia="de-DE"/>
                  <w14:ligatures w14:val="none"/>
                </w:rPr>
                <m:t>e</m:t>
              </m:r>
            </m:e>
            <m:sub>
              <m:r>
                <w:rPr>
                  <w:rFonts w:ascii="Cambria Math" w:eastAsia="Times New Roman" w:hAnsi="Cambria Math" w:cs="Lucida Sans Unicode"/>
                  <w:color w:val="000000" w:themeColor="text1"/>
                  <w:kern w:val="0"/>
                  <w:sz w:val="22"/>
                  <w:szCs w:val="22"/>
                  <w:lang w:val="de-DE" w:eastAsia="de-DE"/>
                  <w14:ligatures w14:val="none"/>
                </w:rPr>
                <m:t>resp</m:t>
              </m:r>
            </m:sub>
          </m:sSub>
          <m:r>
            <w:rPr>
              <w:rFonts w:ascii="Cambria Math" w:eastAsia="Times New Roman" w:hAnsi="Cambria Math" w:cs="Lucida Sans Unicode"/>
              <w:color w:val="000000" w:themeColor="text1"/>
              <w:kern w:val="0"/>
              <w:sz w:val="22"/>
              <w:szCs w:val="22"/>
              <w:lang w:val="de-DE" w:eastAsia="de-DE"/>
              <w14:ligatures w14:val="none"/>
            </w:rPr>
            <m:t>*</m:t>
          </m:r>
          <m:sSup>
            <m:sSupPr>
              <m:ctrlPr>
                <w:rPr>
                  <w:rFonts w:ascii="Cambria Math" w:eastAsia="Times New Roman" w:hAnsi="Cambria Math" w:cs="Lucida Sans Unicode"/>
                  <w:i/>
                  <w:color w:val="000000" w:themeColor="text1"/>
                  <w:kern w:val="0"/>
                  <w:sz w:val="22"/>
                  <w:szCs w:val="22"/>
                  <w:lang w:val="de-DE" w:eastAsia="de-DE"/>
                  <w14:ligatures w14:val="none"/>
                </w:rPr>
              </m:ctrlPr>
            </m:sSupPr>
            <m:e>
              <m:d>
                <m:dPr>
                  <m:ctrlPr>
                    <w:rPr>
                      <w:rFonts w:ascii="Cambria Math" w:eastAsia="Times New Roman" w:hAnsi="Cambria Math" w:cs="Lucida Sans Unicode"/>
                      <w:i/>
                      <w:color w:val="000000" w:themeColor="text1"/>
                      <w:kern w:val="0"/>
                      <w:sz w:val="22"/>
                      <w:szCs w:val="22"/>
                      <w:lang w:val="de-DE" w:eastAsia="de-DE"/>
                      <w14:ligatures w14:val="none"/>
                    </w:rPr>
                  </m:ctrlPr>
                </m:dPr>
                <m:e>
                  <m:r>
                    <w:rPr>
                      <w:rFonts w:ascii="Cambria Math" w:eastAsia="Times New Roman" w:hAnsi="Cambria Math" w:cs="Lucida Sans Unicode"/>
                      <w:color w:val="000000" w:themeColor="text1"/>
                      <w:kern w:val="0"/>
                      <w:sz w:val="22"/>
                      <w:szCs w:val="22"/>
                      <w:lang w:val="de-DE" w:eastAsia="de-DE"/>
                      <w14:ligatures w14:val="none"/>
                    </w:rPr>
                    <m:t>1-0.8*IC</m:t>
                  </m:r>
                </m:e>
              </m:d>
            </m:e>
            <m:sup>
              <m:r>
                <w:rPr>
                  <w:rFonts w:ascii="Cambria Math" w:eastAsia="Times New Roman" w:hAnsi="Cambria Math" w:cs="Lucida Sans Unicode"/>
                  <w:color w:val="000000" w:themeColor="text1"/>
                  <w:kern w:val="0"/>
                  <w:sz w:val="22"/>
                  <w:szCs w:val="22"/>
                  <w:lang w:val="de-DE" w:eastAsia="de-DE"/>
                  <w14:ligatures w14:val="none"/>
                </w:rPr>
                <m:t>3</m:t>
              </m:r>
            </m:sup>
          </m:sSup>
          <m:r>
            <w:rPr>
              <w:rFonts w:ascii="Cambria Math" w:eastAsia="Times New Roman" w:hAnsi="Cambria Math" w:cs="Lucida Sans Unicode"/>
              <w:color w:val="000000" w:themeColor="text1"/>
              <w:kern w:val="0"/>
              <w:sz w:val="22"/>
              <w:szCs w:val="22"/>
              <w:lang w:val="de-DE" w:eastAsia="de-DE"/>
              <w14:ligatures w14:val="none"/>
            </w:rPr>
            <w:br/>
          </m:r>
        </m:oMath>
      </m:oMathPara>
      <w:r w:rsidR="008A5DE6">
        <w:rPr>
          <w:rFonts w:ascii="Lucida Sans Unicode" w:eastAsia="Times New Roman" w:hAnsi="Lucida Sans Unicode" w:cs="Lucida Sans Unicode"/>
          <w:color w:val="000000" w:themeColor="text1"/>
          <w:kern w:val="0"/>
          <w:sz w:val="22"/>
          <w:szCs w:val="22"/>
          <w:lang w:val="de-DE" w:eastAsia="de-DE"/>
          <w14:ligatures w14:val="none"/>
        </w:rPr>
        <w:br/>
      </w:r>
      <w:r w:rsidR="00FF102D" w:rsidRPr="00DF6AB3">
        <w:rPr>
          <w:rFonts w:ascii="Lucida Sans Unicode" w:eastAsia="Times New Roman" w:hAnsi="Lucida Sans Unicode" w:cs="Lucida Sans Unicode"/>
          <w:i/>
          <w:iCs/>
          <w:color w:val="000000" w:themeColor="text1"/>
          <w:kern w:val="0"/>
          <w:sz w:val="22"/>
          <w:szCs w:val="22"/>
          <w:lang w:val="de-DE" w:eastAsia="de-DE"/>
          <w14:ligatures w14:val="none"/>
        </w:rPr>
        <w:t>baseresp</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stands for base responsibility, which describes a person’s trait </w:t>
      </w:r>
      <w:r w:rsidR="00DF6AB3">
        <w:rPr>
          <w:rFonts w:ascii="Lucida Sans Unicode" w:eastAsia="Times New Roman" w:hAnsi="Lucida Sans Unicode" w:cs="Lucida Sans Unicode"/>
          <w:color w:val="000000" w:themeColor="text1"/>
          <w:kern w:val="0"/>
          <w:sz w:val="22"/>
          <w:szCs w:val="22"/>
          <w:lang w:val="de-DE" w:eastAsia="de-DE"/>
          <w14:ligatures w14:val="none"/>
        </w:rPr>
        <w:t>accountability</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and was included to account for inter-individual variation between participants</w:t>
      </w:r>
      <w:r w:rsidR="00A77FED">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9E1BA8">
        <w:rPr>
          <w:rFonts w:ascii="Lucida Sans Unicode" w:eastAsia="Times New Roman" w:hAnsi="Lucida Sans Unicode" w:cs="Lucida Sans Unicode"/>
          <w:color w:val="000000" w:themeColor="text1"/>
          <w:kern w:val="0"/>
          <w:sz w:val="22"/>
          <w:szCs w:val="22"/>
          <w:lang w:val="de-DE" w:eastAsia="de-DE"/>
          <w14:ligatures w14:val="none"/>
        </w:rPr>
        <w:t xml:space="preserve">Werte hierfür wurden aus einer </w:t>
      </w:r>
      <w:r w:rsidR="00FF102D">
        <w:rPr>
          <w:rFonts w:ascii="Lucida Sans Unicode" w:eastAsia="Times New Roman" w:hAnsi="Lucida Sans Unicode" w:cs="Lucida Sans Unicode"/>
          <w:color w:val="000000" w:themeColor="text1"/>
          <w:kern w:val="0"/>
          <w:sz w:val="22"/>
          <w:szCs w:val="22"/>
          <w:lang w:val="de-DE" w:eastAsia="de-DE"/>
          <w14:ligatures w14:val="none"/>
        </w:rPr>
        <w:t>As observable in Figure 3, the higher identity compart</w:t>
      </w:r>
      <w:r>
        <w:rPr>
          <w:rFonts w:ascii="Lucida Sans Unicode" w:eastAsia="Times New Roman" w:hAnsi="Lucida Sans Unicode" w:cs="Lucida Sans Unicode"/>
          <w:color w:val="000000" w:themeColor="text1"/>
          <w:kern w:val="0"/>
          <w:sz w:val="22"/>
          <w:szCs w:val="22"/>
          <w:lang w:val="de-DE" w:eastAsia="de-DE"/>
          <w14:ligatures w14:val="none"/>
        </w:rPr>
        <w:t>-</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mentalization, the lower </w:t>
      </w:r>
      <w:r w:rsidR="00DF6CA4">
        <w:rPr>
          <w:rFonts w:ascii="Lucida Sans Unicode" w:eastAsia="Times New Roman" w:hAnsi="Lucida Sans Unicode" w:cs="Lucida Sans Unicode"/>
          <w:color w:val="000000" w:themeColor="text1"/>
          <w:kern w:val="0"/>
          <w:sz w:val="22"/>
          <w:szCs w:val="22"/>
          <w:lang w:val="de-DE" w:eastAsia="de-DE"/>
          <w14:ligatures w14:val="none"/>
        </w:rPr>
        <w:t xml:space="preserve">the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felt responsibility. </w:t>
      </w:r>
    </w:p>
    <w:p w14:paraId="7EA3B3A2" w14:textId="4FD54250" w:rsidR="007D4F2F" w:rsidRDefault="00DF6CA4"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As shown in Figure 4</w:t>
      </w:r>
      <w:r w:rsidR="009E1BA8">
        <w:rPr>
          <w:rFonts w:ascii="Lucida Sans Unicode" w:eastAsia="Times New Roman" w:hAnsi="Lucida Sans Unicode" w:cs="Lucida Sans Unicode"/>
          <w:color w:val="000000" w:themeColor="text1"/>
          <w:kern w:val="0"/>
          <w:sz w:val="22"/>
          <w:szCs w:val="22"/>
          <w:lang w:val="de-DE" w:eastAsia="de-DE"/>
          <w14:ligatures w14:val="none"/>
        </w:rPr>
        <w:t>, the</w:t>
      </w:r>
      <w:r w:rsidR="00DF6AB3">
        <w:rPr>
          <w:rFonts w:ascii="Lucida Sans Unicode" w:eastAsia="Times New Roman" w:hAnsi="Lucida Sans Unicode" w:cs="Lucida Sans Unicode"/>
          <w:color w:val="000000" w:themeColor="text1"/>
          <w:kern w:val="0"/>
          <w:sz w:val="22"/>
          <w:szCs w:val="22"/>
          <w:lang w:val="de-DE" w:eastAsia="de-DE"/>
          <w14:ligatures w14:val="none"/>
        </w:rPr>
        <w:t xml:space="preserve"> number of interpersonal cues (B1) can be directly translated in a person’s concern about their impression on others (B2). </w:t>
      </w:r>
    </w:p>
    <w:p w14:paraId="20905A4C" w14:textId="21E8E4F1" w:rsidR="00DF6AB3" w:rsidRPr="00DF6AB3" w:rsidRDefault="00DF6AB3"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CAI=NIC</m:t>
          </m:r>
        </m:oMath>
      </m:oMathPara>
    </w:p>
    <w:p w14:paraId="7087C736" w14:textId="4AC55685" w:rsidR="007D4F2F" w:rsidRDefault="008E7F14"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lastRenderedPageBreak/>
        <w:t>This concern then causes the person’s courage to express oneself (B3): The higher the concern, the lower the courage</w:t>
      </w:r>
      <w:r w:rsidR="00DF6CA4">
        <w:rPr>
          <w:rFonts w:ascii="Lucida Sans Unicode" w:eastAsia="Times New Roman" w:hAnsi="Lucida Sans Unicode" w:cs="Lucida Sans Unicode"/>
          <w:iCs/>
          <w:color w:val="000000" w:themeColor="text1"/>
          <w:kern w:val="0"/>
          <w:sz w:val="22"/>
          <w:szCs w:val="22"/>
          <w:lang w:val="de-DE" w:eastAsia="de-DE"/>
          <w14:ligatures w14:val="none"/>
        </w:rPr>
        <w:t xml:space="preserve"> (see Figure 5)</w:t>
      </w:r>
      <w:r>
        <w:rPr>
          <w:rFonts w:ascii="Lucida Sans Unicode" w:eastAsia="Times New Roman" w:hAnsi="Lucida Sans Unicode" w:cs="Lucida Sans Unicode"/>
          <w:iCs/>
          <w:color w:val="000000" w:themeColor="text1"/>
          <w:kern w:val="0"/>
          <w:sz w:val="22"/>
          <w:szCs w:val="22"/>
          <w:lang w:val="de-DE" w:eastAsia="de-DE"/>
          <w14:ligatures w14:val="none"/>
        </w:rPr>
        <w:t>.</w:t>
      </w:r>
    </w:p>
    <w:p w14:paraId="58529E11" w14:textId="2105A496" w:rsidR="004B0075" w:rsidRPr="00054EFF" w:rsidRDefault="008E7F14"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CE= -CAI+1</m:t>
          </m:r>
          <m:r>
            <m:rPr>
              <m:sty m:val="p"/>
            </m:rPr>
            <w:rPr>
              <w:rFonts w:ascii="Lucida Sans Unicode" w:eastAsia="Times New Roman" w:hAnsi="Lucida Sans Unicode" w:cs="Lucida Sans Unicode"/>
              <w:color w:val="000000" w:themeColor="text1"/>
              <w:kern w:val="0"/>
              <w:sz w:val="22"/>
              <w:szCs w:val="22"/>
              <w:lang w:val="de-DE" w:eastAsia="de-DE"/>
              <w14:ligatures w14:val="none"/>
            </w:rPr>
            <w:br/>
          </m:r>
        </m:oMath>
      </m:oMathPara>
    </w:p>
    <w:p w14:paraId="4E738565" w14:textId="1671F555" w:rsidR="00054EFF" w:rsidRPr="008E7F14"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6432" behindDoc="0" locked="0" layoutInCell="1" allowOverlap="1" wp14:anchorId="3E9292A6" wp14:editId="1E5FCB9A">
                <wp:simplePos x="0" y="0"/>
                <wp:positionH relativeFrom="column">
                  <wp:posOffset>2735399</wp:posOffset>
                </wp:positionH>
                <wp:positionV relativeFrom="paragraph">
                  <wp:posOffset>1802674</wp:posOffset>
                </wp:positionV>
                <wp:extent cx="2699657" cy="601362"/>
                <wp:effectExtent l="0" t="0" r="5715" b="0"/>
                <wp:wrapNone/>
                <wp:docPr id="1797894027" name="Textfeld 2"/>
                <wp:cNvGraphicFramePr/>
                <a:graphic xmlns:a="http://schemas.openxmlformats.org/drawingml/2006/main">
                  <a:graphicData uri="http://schemas.microsoft.com/office/word/2010/wordprocessingShape">
                    <wps:wsp>
                      <wps:cNvSpPr txBox="1"/>
                      <wps:spPr>
                        <a:xfrm>
                          <a:off x="0" y="0"/>
                          <a:ext cx="2699657" cy="601362"/>
                        </a:xfrm>
                        <a:prstGeom prst="rect">
                          <a:avLst/>
                        </a:prstGeom>
                        <a:solidFill>
                          <a:schemeClr val="lt1"/>
                        </a:solidFill>
                        <a:ln w="6350">
                          <a:noFill/>
                        </a:ln>
                      </wps:spPr>
                      <wps:txb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292A6" id="_x0000_s1029" type="#_x0000_t202" style="position:absolute;margin-left:215.4pt;margin-top:141.95pt;width:212.55pt;height:4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" fillcolor="white [3201]" stroked="f" strokeweight=".5pt">
                <v:textbo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v:textbox>
              </v:shape>
            </w:pict>
          </mc:Fallback>
        </mc:AlternateContent>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4384" behindDoc="0" locked="0" layoutInCell="1" allowOverlap="1" wp14:anchorId="7E7EC77B" wp14:editId="72CF5A49">
                <wp:simplePos x="0" y="0"/>
                <wp:positionH relativeFrom="column">
                  <wp:posOffset>-40459</wp:posOffset>
                </wp:positionH>
                <wp:positionV relativeFrom="paragraph">
                  <wp:posOffset>1802673</wp:posOffset>
                </wp:positionV>
                <wp:extent cx="2699658" cy="601345"/>
                <wp:effectExtent l="0" t="0" r="5715" b="0"/>
                <wp:wrapNone/>
                <wp:docPr id="574764631" name="Textfeld 2"/>
                <wp:cNvGraphicFramePr/>
                <a:graphic xmlns:a="http://schemas.openxmlformats.org/drawingml/2006/main">
                  <a:graphicData uri="http://schemas.microsoft.com/office/word/2010/wordprocessingShape">
                    <wps:wsp>
                      <wps:cNvSpPr txBox="1"/>
                      <wps:spPr>
                        <a:xfrm>
                          <a:off x="0" y="0"/>
                          <a:ext cx="2699658" cy="601345"/>
                        </a:xfrm>
                        <a:prstGeom prst="rect">
                          <a:avLst/>
                        </a:prstGeom>
                        <a:solidFill>
                          <a:schemeClr val="lt1"/>
                        </a:solidFill>
                        <a:ln w="6350">
                          <a:noFill/>
                        </a:ln>
                      </wps:spPr>
                      <wps:txb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C77B" id="_x0000_s1030" type="#_x0000_t202" style="position:absolute;margin-left:-3.2pt;margin-top:141.95pt;width:212.55pt;height:47.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" fillcolor="white [3201]" stroked="f" strokeweight=".5pt">
                <v:textbo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v:textbox>
              </v:shape>
            </w:pict>
          </mc:Fallback>
        </mc:AlternateConten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3FBB53E1" wp14:editId="637AB5EB">
            <wp:extent cx="2790000" cy="1800000"/>
            <wp:effectExtent l="0" t="0" r="4445" b="3810"/>
            <wp:docPr id="554177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7755" name=""/>
                    <pic:cNvPicPr/>
                  </pic:nvPicPr>
                  <pic:blipFill rotWithShape="1">
                    <a:blip r:embed="rId13"/>
                    <a:srcRect t="13173"/>
                    <a:stretch>
                      <a:fillRect/>
                    </a:stretch>
                  </pic:blipFill>
                  <pic:spPr bwMode="auto">
                    <a:xfrm>
                      <a:off x="0" y="0"/>
                      <a:ext cx="2790000" cy="1800000"/>
                    </a:xfrm>
                    <a:prstGeom prst="rect">
                      <a:avLst/>
                    </a:prstGeom>
                    <a:ln>
                      <a:noFill/>
                    </a:ln>
                    <a:extLst>
                      <a:ext uri="{53640926-AAD7-44D8-BBD7-CCE9431645EC}">
                        <a14:shadowObscured xmlns:a14="http://schemas.microsoft.com/office/drawing/2010/main"/>
                      </a:ext>
                    </a:extLst>
                  </pic:spPr>
                </pic:pic>
              </a:graphicData>
            </a:graphic>
          </wp:inline>
        </w:drawing>
      </w:r>
      <w:r w:rsidR="00054EFF" w:rsidRPr="00054EFF">
        <w:t xml:space="preserve"> </w: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76AFB7CD" wp14:editId="3D4807A4">
            <wp:extent cx="2768400" cy="1800000"/>
            <wp:effectExtent l="0" t="0" r="635" b="3810"/>
            <wp:docPr id="1555279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949" name=""/>
                    <pic:cNvPicPr/>
                  </pic:nvPicPr>
                  <pic:blipFill rotWithShape="1">
                    <a:blip r:embed="rId14"/>
                    <a:srcRect t="12404"/>
                    <a:stretch>
                      <a:fillRect/>
                    </a:stretch>
                  </pic:blipFill>
                  <pic:spPr bwMode="auto">
                    <a:xfrm>
                      <a:off x="0" y="0"/>
                      <a:ext cx="2768400" cy="1800000"/>
                    </a:xfrm>
                    <a:prstGeom prst="rect">
                      <a:avLst/>
                    </a:prstGeom>
                    <a:ln>
                      <a:noFill/>
                    </a:ln>
                    <a:extLst>
                      <a:ext uri="{53640926-AAD7-44D8-BBD7-CCE9431645EC}">
                        <a14:shadowObscured xmlns:a14="http://schemas.microsoft.com/office/drawing/2010/main"/>
                      </a:ext>
                    </a:extLst>
                  </pic:spPr>
                </pic:pic>
              </a:graphicData>
            </a:graphic>
          </wp:inline>
        </w:drawing>
      </w:r>
    </w:p>
    <w:p w14:paraId="712B342F" w14:textId="4EECBA6C" w:rsidR="004B0075"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16510E15" w14:textId="360A9A22" w:rsidR="004246F5" w:rsidRPr="004246F5" w:rsidRDefault="00CC78BC" w:rsidP="004246F5">
      <w:pPr>
        <w:spacing w:before="100" w:beforeAutospacing="1" w:after="100" w:afterAutospacing="1" w:line="360" w:lineRule="auto"/>
        <w:rPr>
          <w:rFonts w:ascii="Cambria Math" w:eastAsia="Times New Roman" w:hAnsi="Cambria Math" w:cs="Lucida Sans Unicode"/>
          <w:i/>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br/>
      </w:r>
      <w:r w:rsidR="008E7F14">
        <w:rPr>
          <w:rFonts w:ascii="Lucida Sans Unicode" w:eastAsia="Times New Roman" w:hAnsi="Lucida Sans Unicode" w:cs="Lucida Sans Unicode"/>
          <w:iCs/>
          <w:color w:val="000000" w:themeColor="text1"/>
          <w:kern w:val="0"/>
          <w:sz w:val="22"/>
          <w:szCs w:val="22"/>
          <w:lang w:val="de-DE" w:eastAsia="de-DE"/>
          <w14:ligatures w14:val="none"/>
        </w:rPr>
        <w:t>State Disinhibition (D) finally results from the interplay of felt responsibility (A3),courage to express oneself (B3) and trait online disinhibition</w:t>
      </w:r>
      <w:r w:rsidR="00D7681C">
        <w:rPr>
          <w:rFonts w:ascii="Lucida Sans Unicode" w:eastAsia="Times New Roman" w:hAnsi="Lucida Sans Unicode" w:cs="Lucida Sans Unicode"/>
          <w:iCs/>
          <w:color w:val="000000" w:themeColor="text1"/>
          <w:kern w:val="0"/>
          <w:sz w:val="22"/>
          <w:szCs w:val="22"/>
          <w:lang w:val="de-DE" w:eastAsia="de-DE"/>
          <w14:ligatures w14:val="none"/>
        </w:rPr>
        <w:t xml:space="preserve"> (MOD, </w:t>
      </w:r>
      <w:r w:rsidR="008E7F14">
        <w:rPr>
          <w:rFonts w:ascii="Lucida Sans Unicode" w:eastAsia="Times New Roman" w:hAnsi="Lucida Sans Unicode" w:cs="Lucida Sans Unicode"/>
          <w:iCs/>
          <w:color w:val="000000" w:themeColor="text1"/>
          <w:kern w:val="0"/>
          <w:sz w:val="22"/>
          <w:szCs w:val="22"/>
          <w:lang w:val="de-DE" w:eastAsia="de-DE"/>
          <w14:ligatures w14:val="none"/>
        </w:rPr>
        <w:t>C). The mathematical relationship assumed incorporates main effects for theses predictors as well as an interaction term of felt responsibility and courage to express oneself</w:t>
      </w:r>
      <w:r w:rsidR="009E1BA8">
        <w:rPr>
          <w:rFonts w:ascii="Lucida Sans Unicode" w:eastAsia="Times New Roman" w:hAnsi="Lucida Sans Unicode" w:cs="Lucida Sans Unicode"/>
          <w:iCs/>
          <w:color w:val="000000" w:themeColor="text1"/>
          <w:kern w:val="0"/>
          <w:sz w:val="22"/>
          <w:szCs w:val="22"/>
          <w:lang w:val="de-DE" w:eastAsia="de-DE"/>
          <w14:ligatures w14:val="none"/>
        </w:rPr>
        <w:t>:</w:t>
      </w:r>
    </w:p>
    <w:p w14:paraId="1D6C475D" w14:textId="4A861E9B" w:rsidR="009E1BA8" w:rsidRDefault="004246F5" w:rsidP="004246F5">
      <w:pPr>
        <w:spacing w:before="100" w:beforeAutospacing="1" w:after="100" w:afterAutospacing="1" w:line="360" w:lineRule="auto"/>
        <w:rPr>
          <w:rFonts w:ascii="Cambria Math" w:eastAsia="Times New Roman" w:hAnsi="Cambria Math" w:cs="Lucida Sans Unicode"/>
          <w:i/>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StateDis=0.2*MOD-0.3*FR+0.2*CE-0.1*FR*CE</m:t>
          </m:r>
        </m:oMath>
      </m:oMathPara>
    </w:p>
    <w:p w14:paraId="6D47BC48" w14:textId="4FC7CA91" w:rsidR="009E1BA8" w:rsidRDefault="00F06180" w:rsidP="009E1BA8">
      <w:pPr>
        <w:spacing w:before="100" w:beforeAutospacing="1" w:after="100" w:afterAutospacing="1" w:line="360" w:lineRule="auto"/>
        <w:jc w:val="center"/>
        <w:rPr>
          <w:rFonts w:ascii="Lucida Sans Unicode" w:eastAsia="Times New Roman" w:hAnsi="Lucida Sans Unicode" w:cs="Lucida Sans Unicode"/>
          <w:iCs/>
          <w:color w:val="000000" w:themeColor="text1"/>
          <w:kern w:val="0"/>
          <w:sz w:val="22"/>
          <w:szCs w:val="22"/>
          <w:lang w:val="de-DE" w:eastAsia="de-DE"/>
          <w14:ligatures w14:val="none"/>
        </w:rPr>
      </w:pPr>
      <w:r w:rsidRPr="00C070F9">
        <w:rPr>
          <w:rFonts w:ascii="Lucida Sans Unicode" w:eastAsia="Times New Roman" w:hAnsi="Lucida Sans Unicode" w:cs="Lucida Sans Unicode"/>
          <w:iCs/>
          <w:color w:val="EE0000"/>
          <w:kern w:val="0"/>
          <w:sz w:val="22"/>
          <w:szCs w:val="22"/>
          <w:lang w:val="de-DE" w:eastAsia="de-DE"/>
          <w14:ligatures w14:val="none"/>
        </w:rPr>
        <w:drawing>
          <wp:anchor distT="107950" distB="180340" distL="180340" distR="180340" simplePos="0" relativeHeight="251673600" behindDoc="0" locked="0" layoutInCell="1" allowOverlap="1" wp14:anchorId="4D428FE2" wp14:editId="5FE9B412">
            <wp:simplePos x="0" y="0"/>
            <wp:positionH relativeFrom="column">
              <wp:posOffset>584466</wp:posOffset>
            </wp:positionH>
            <wp:positionV relativeFrom="paragraph">
              <wp:posOffset>-123497</wp:posOffset>
            </wp:positionV>
            <wp:extent cx="4507200" cy="2674800"/>
            <wp:effectExtent l="0" t="0" r="1905" b="5080"/>
            <wp:wrapSquare wrapText="bothSides"/>
            <wp:docPr id="18464134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3415" name=""/>
                    <pic:cNvPicPr/>
                  </pic:nvPicPr>
                  <pic:blipFill rotWithShape="1">
                    <a:blip r:embed="rId15" cstate="print">
                      <a:extLst>
                        <a:ext uri="{28A0092B-C50C-407E-A947-70E740481C1C}">
                          <a14:useLocalDpi xmlns:a14="http://schemas.microsoft.com/office/drawing/2010/main" val="0"/>
                        </a:ext>
                      </a:extLst>
                    </a:blip>
                    <a:srcRect t="6178" b="1"/>
                    <a:stretch>
                      <a:fillRect/>
                    </a:stretch>
                  </pic:blipFill>
                  <pic:spPr bwMode="auto">
                    <a:xfrm>
                      <a:off x="0" y="0"/>
                      <a:ext cx="4507200" cy="2674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3FC05F" w14:textId="111D1E6A" w:rsidR="00E96D05" w:rsidRPr="009E1BA8" w:rsidRDefault="004246F5" w:rsidP="00CC78BC">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75648" behindDoc="0" locked="0" layoutInCell="1" allowOverlap="1" wp14:anchorId="4E0A95F7" wp14:editId="0777AFDF">
                <wp:simplePos x="0" y="0"/>
                <wp:positionH relativeFrom="column">
                  <wp:posOffset>589915</wp:posOffset>
                </wp:positionH>
                <wp:positionV relativeFrom="paragraph">
                  <wp:posOffset>2282825</wp:posOffset>
                </wp:positionV>
                <wp:extent cx="3698875" cy="415290"/>
                <wp:effectExtent l="0" t="0" r="0" b="3810"/>
                <wp:wrapNone/>
                <wp:docPr id="158281654" name="Textfeld 2"/>
                <wp:cNvGraphicFramePr/>
                <a:graphic xmlns:a="http://schemas.openxmlformats.org/drawingml/2006/main">
                  <a:graphicData uri="http://schemas.microsoft.com/office/word/2010/wordprocessingShape">
                    <wps:wsp>
                      <wps:cNvSpPr txBox="1"/>
                      <wps:spPr>
                        <a:xfrm>
                          <a:off x="0" y="0"/>
                          <a:ext cx="3698875" cy="415290"/>
                        </a:xfrm>
                        <a:prstGeom prst="rect">
                          <a:avLst/>
                        </a:prstGeom>
                        <a:solidFill>
                          <a:schemeClr val="lt1"/>
                        </a:solidFill>
                        <a:ln w="6350">
                          <a:noFill/>
                        </a:ln>
                      </wps:spPr>
                      <wps:txb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A95F7" id="_x0000_s1031" type="#_x0000_t202" style="position:absolute;margin-left:46.45pt;margin-top:179.75pt;width:291.25pt;height:3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" fillcolor="white [3201]" stroked="f" strokeweight=".5pt">
                <v:textbo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v:textbox>
              </v:shape>
            </w:pict>
          </mc:Fallback>
        </mc:AlternateContent>
      </w:r>
    </w:p>
    <w:p w14:paraId="49DA7F08" w14:textId="5C2C887A" w:rsidR="009E1BA8" w:rsidRPr="009E1BA8" w:rsidRDefault="000E5BDC" w:rsidP="009E1BA8">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77696" behindDoc="0" locked="0" layoutInCell="1" allowOverlap="1" wp14:anchorId="0546F22B" wp14:editId="0D650525">
                <wp:simplePos x="0" y="0"/>
                <wp:positionH relativeFrom="column">
                  <wp:posOffset>-89293</wp:posOffset>
                </wp:positionH>
                <wp:positionV relativeFrom="paragraph">
                  <wp:posOffset>4754281</wp:posOffset>
                </wp:positionV>
                <wp:extent cx="4808305" cy="415636"/>
                <wp:effectExtent l="0" t="0" r="5080" b="3810"/>
                <wp:wrapNone/>
                <wp:docPr id="1880013026" name="Textfeld 2"/>
                <wp:cNvGraphicFramePr/>
                <a:graphic xmlns:a="http://schemas.openxmlformats.org/drawingml/2006/main">
                  <a:graphicData uri="http://schemas.microsoft.com/office/word/2010/wordprocessingShape">
                    <wps:wsp>
                      <wps:cNvSpPr txBox="1"/>
                      <wps:spPr>
                        <a:xfrm>
                          <a:off x="0" y="0"/>
                          <a:ext cx="4808305" cy="415636"/>
                        </a:xfrm>
                        <a:prstGeom prst="rect">
                          <a:avLst/>
                        </a:prstGeom>
                        <a:solidFill>
                          <a:schemeClr val="lt1"/>
                        </a:solidFill>
                        <a:ln w="6350">
                          <a:noFill/>
                        </a:ln>
                      </wps:spPr>
                      <wps:txb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6F22B" id="_x0000_s1032" type="#_x0000_t202" style="position:absolute;margin-left:-7.05pt;margin-top:374.35pt;width:378.6pt;height:32.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" fillcolor="white [3201]" stroked="f" strokeweight=".5pt">
                <v:textbo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v:textbox>
              </v:shape>
            </w:pict>
          </mc:Fallback>
        </mc:AlternateContent>
      </w:r>
      <w:r w:rsidRPr="000A21D0">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2576" behindDoc="0" locked="0" layoutInCell="1" allowOverlap="1" wp14:anchorId="6F249956" wp14:editId="4C3D4DBB">
            <wp:simplePos x="0" y="0"/>
            <wp:positionH relativeFrom="column">
              <wp:posOffset>-89064</wp:posOffset>
            </wp:positionH>
            <wp:positionV relativeFrom="paragraph">
              <wp:posOffset>1503709</wp:posOffset>
            </wp:positionV>
            <wp:extent cx="5509260" cy="3250565"/>
            <wp:effectExtent l="0" t="0" r="0" b="0"/>
            <wp:wrapSquare wrapText="bothSides"/>
            <wp:docPr id="1530333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3469" name=""/>
                    <pic:cNvPicPr/>
                  </pic:nvPicPr>
                  <pic:blipFill rotWithShape="1">
                    <a:blip r:embed="rId16" cstate="print">
                      <a:extLst>
                        <a:ext uri="{28A0092B-C50C-407E-A947-70E740481C1C}">
                          <a14:useLocalDpi xmlns:a14="http://schemas.microsoft.com/office/drawing/2010/main" val="0"/>
                        </a:ext>
                      </a:extLst>
                    </a:blip>
                    <a:srcRect t="6776"/>
                    <a:stretch>
                      <a:fillRect/>
                    </a:stretch>
                  </pic:blipFill>
                  <pic:spPr bwMode="auto">
                    <a:xfrm>
                      <a:off x="0" y="0"/>
                      <a:ext cx="550926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Now, noise is added and the produced score is divided into intervals to determine the resulting categorial level of self-disclosure (E). Values in the range [0; 0.4] equates to „no self-disclosure“ in the expert rating, [0.4; 0.6] corresponds to „low self-disclosure“ and [0.6; 1] represents „high self-disclosure“.</w:t>
      </w:r>
    </w:p>
    <w:p w14:paraId="586A8E7B" w14:textId="54C9C8E3" w:rsidR="009E1BA8" w:rsidRDefault="009E1BA8" w:rsidP="000E5BDC">
      <w:pPr>
        <w:spacing w:line="360" w:lineRule="auto"/>
        <w:rPr>
          <w:rFonts w:ascii="Lucida Sans Unicode" w:hAnsi="Lucida Sans Unicode" w:cs="Lucida Sans Unicode"/>
          <w:b/>
          <w:bCs/>
          <w:sz w:val="22"/>
          <w:szCs w:val="22"/>
        </w:rPr>
      </w:pPr>
    </w:p>
    <w:p w14:paraId="7CA2D863" w14:textId="03694383"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Evaluation</w:t>
      </w:r>
    </w:p>
    <w:p w14:paraId="042E7639" w14:textId="200A4F42" w:rsidR="0046670B"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sz w:val="22"/>
          <w:szCs w:val="22"/>
        </w:rPr>
        <w:drawing>
          <wp:anchor distT="180340" distB="0" distL="252095" distR="252095" simplePos="0" relativeHeight="251678720" behindDoc="0" locked="0" layoutInCell="1" allowOverlap="1" wp14:anchorId="4534E3E4" wp14:editId="627C59D9">
            <wp:simplePos x="0" y="0"/>
            <wp:positionH relativeFrom="column">
              <wp:posOffset>-214897</wp:posOffset>
            </wp:positionH>
            <wp:positionV relativeFrom="paragraph">
              <wp:posOffset>488783</wp:posOffset>
            </wp:positionV>
            <wp:extent cx="3200400" cy="2095200"/>
            <wp:effectExtent l="0" t="0" r="0" b="635"/>
            <wp:wrapSquare wrapText="bothSides"/>
            <wp:docPr id="1936700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006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0400" cy="2095200"/>
                    </a:xfrm>
                    <a:prstGeom prst="rect">
                      <a:avLst/>
                    </a:prstGeom>
                  </pic:spPr>
                </pic:pic>
              </a:graphicData>
            </a:graphic>
            <wp14:sizeRelH relativeFrom="margin">
              <wp14:pctWidth>0</wp14:pctWidth>
            </wp14:sizeRelH>
            <wp14:sizeRelV relativeFrom="margin">
              <wp14:pctHeight>0</wp14:pctHeight>
            </wp14:sizeRelV>
          </wp:anchor>
        </w:drawing>
      </w:r>
      <w:r w:rsidR="0046670B">
        <w:rPr>
          <w:rFonts w:ascii="Lucida Sans Unicode" w:hAnsi="Lucida Sans Unicode" w:cs="Lucida Sans Unicode"/>
          <w:b/>
          <w:bCs/>
          <w:sz w:val="22"/>
          <w:szCs w:val="22"/>
        </w:rPr>
        <w:t>Data Simulation</w:t>
      </w:r>
      <w:r w:rsidR="00240D46">
        <w:rPr>
          <w:rFonts w:ascii="Lucida Sans Unicode" w:hAnsi="Lucida Sans Unicode" w:cs="Lucida Sans Unicode"/>
          <w:b/>
          <w:bCs/>
          <w:sz w:val="22"/>
          <w:szCs w:val="22"/>
        </w:rPr>
        <w:t xml:space="preserve"> &amp; Statistical Analysis</w:t>
      </w:r>
    </w:p>
    <w:p w14:paraId="06C2D48B" w14:textId="498A34AB" w:rsidR="00FD6BB9" w:rsidRPr="004246F5" w:rsidRDefault="004246F5" w:rsidP="000E5BDC">
      <w:pPr>
        <w:spacing w:line="360" w:lineRule="auto"/>
        <w:rPr>
          <w:rFonts w:ascii="Lucida Sans Unicode" w:hAnsi="Lucida Sans Unicode" w:cs="Lucida Sans Unicode"/>
          <w:color w:val="000000" w:themeColor="text1"/>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1792" behindDoc="0" locked="0" layoutInCell="1" allowOverlap="1" wp14:anchorId="5CE6EF78" wp14:editId="6CAC7087">
                <wp:simplePos x="0" y="0"/>
                <wp:positionH relativeFrom="column">
                  <wp:posOffset>-334478</wp:posOffset>
                </wp:positionH>
                <wp:positionV relativeFrom="paragraph">
                  <wp:posOffset>2155825</wp:posOffset>
                </wp:positionV>
                <wp:extent cx="3389971" cy="577516"/>
                <wp:effectExtent l="0" t="0" r="1270" b="0"/>
                <wp:wrapNone/>
                <wp:docPr id="530824872" name="Textfeld 2"/>
                <wp:cNvGraphicFramePr/>
                <a:graphic xmlns:a="http://schemas.openxmlformats.org/drawingml/2006/main">
                  <a:graphicData uri="http://schemas.microsoft.com/office/word/2010/wordprocessingShape">
                    <wps:wsp>
                      <wps:cNvSpPr txBox="1"/>
                      <wps:spPr>
                        <a:xfrm>
                          <a:off x="0" y="0"/>
                          <a:ext cx="3389971" cy="577516"/>
                        </a:xfrm>
                        <a:prstGeom prst="rect">
                          <a:avLst/>
                        </a:prstGeom>
                        <a:solidFill>
                          <a:schemeClr val="lt1"/>
                        </a:solidFill>
                        <a:ln w="6350">
                          <a:noFill/>
                        </a:ln>
                      </wps:spPr>
                      <wps:txbx>
                        <w:txbxContent>
                          <w:p w14:paraId="518DABC3" w14:textId="36B8E53B"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6EF78" id="_x0000_s1033" type="#_x0000_t202" style="position:absolute;margin-left:-26.35pt;margin-top:169.75pt;width:266.95pt;height:45.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" fillcolor="white [3201]" stroked="f" strokeweight=".5pt">
                <v:textbox>
                  <w:txbxContent>
                    <w:p w14:paraId="518DABC3" w14:textId="36B8E53B"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r>
        <w:rPr>
          <w:rFonts w:ascii="Lucida Sans Unicode" w:hAnsi="Lucida Sans Unicode" w:cs="Lucida Sans Unicode"/>
          <w:sz w:val="22"/>
          <w:szCs w:val="22"/>
        </w:rPr>
        <w:t xml:space="preserve">Values (n =400) for anonymity, interpersonal cues, MOD (from beta(4, 4)) and </w:t>
      </w:r>
      <w:r w:rsidRPr="004246F5">
        <w:rPr>
          <w:rFonts w:ascii="Lucida Sans Unicode" w:hAnsi="Lucida Sans Unicode" w:cs="Lucida Sans Unicode"/>
          <w:i/>
          <w:iCs/>
          <w:sz w:val="22"/>
          <w:szCs w:val="22"/>
        </w:rPr>
        <w:t>baseresp</w:t>
      </w:r>
      <w:r>
        <w:rPr>
          <w:rFonts w:ascii="Lucida Sans Unicode" w:hAnsi="Lucida Sans Unicode" w:cs="Lucida Sans Unicode"/>
          <w:sz w:val="22"/>
          <w:szCs w:val="22"/>
        </w:rPr>
        <w:t xml:space="preserve"> (from beta (4, 1.5)) were simulated and tested a</w:t>
      </w:r>
      <w:r>
        <w:rPr>
          <w:rFonts w:ascii="Lucida Sans Unicode" w:hAnsi="Lucida Sans Unicode" w:cs="Lucida Sans Unicode"/>
          <w:color w:val="000000" w:themeColor="text1"/>
          <w:sz w:val="22"/>
          <w:szCs w:val="22"/>
        </w:rPr>
        <w:t>gainst prespecified hypotheses. The results of the simulation are shown in Figures 8 and 9.</w:t>
      </w:r>
    </w:p>
    <w:p w14:paraId="19C20A49" w14:textId="34876714" w:rsidR="00C070F9" w:rsidRDefault="00C070F9" w:rsidP="0046670B">
      <w:pPr>
        <w:spacing w:line="360" w:lineRule="auto"/>
        <w:rPr>
          <w:rFonts w:ascii="Lucida Sans Unicode" w:hAnsi="Lucida Sans Unicode" w:cs="Lucida Sans Unicode"/>
          <w:b/>
          <w:bCs/>
          <w:sz w:val="22"/>
          <w:szCs w:val="22"/>
        </w:rPr>
      </w:pPr>
    </w:p>
    <w:p w14:paraId="5AB8C134" w14:textId="68C70244" w:rsidR="00C070F9"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i/>
          <w:iCs/>
          <w:sz w:val="22"/>
          <w:szCs w:val="22"/>
        </w:rPr>
        <w:lastRenderedPageBreak/>
        <w:drawing>
          <wp:anchor distT="0" distB="0" distL="114300" distR="114300" simplePos="0" relativeHeight="251679744" behindDoc="0" locked="0" layoutInCell="1" allowOverlap="1" wp14:anchorId="4C22A0C7" wp14:editId="733B3DF5">
            <wp:simplePos x="0" y="0"/>
            <wp:positionH relativeFrom="column">
              <wp:posOffset>459105</wp:posOffset>
            </wp:positionH>
            <wp:positionV relativeFrom="paragraph">
              <wp:posOffset>134</wp:posOffset>
            </wp:positionV>
            <wp:extent cx="4535805" cy="2952115"/>
            <wp:effectExtent l="0" t="0" r="0" b="0"/>
            <wp:wrapSquare wrapText="bothSides"/>
            <wp:docPr id="7918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97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35805" cy="2952115"/>
                    </a:xfrm>
                    <a:prstGeom prst="rect">
                      <a:avLst/>
                    </a:prstGeom>
                  </pic:spPr>
                </pic:pic>
              </a:graphicData>
            </a:graphic>
            <wp14:sizeRelH relativeFrom="margin">
              <wp14:pctWidth>0</wp14:pctWidth>
            </wp14:sizeRelH>
            <wp14:sizeRelV relativeFrom="margin">
              <wp14:pctHeight>0</wp14:pctHeight>
            </wp14:sizeRelV>
          </wp:anchor>
        </w:drawing>
      </w:r>
    </w:p>
    <w:p w14:paraId="0997DFAC" w14:textId="7DBA2269" w:rsidR="00C070F9" w:rsidRDefault="00C070F9" w:rsidP="0046670B">
      <w:pPr>
        <w:spacing w:line="360" w:lineRule="auto"/>
        <w:rPr>
          <w:rFonts w:ascii="Lucida Sans Unicode" w:hAnsi="Lucida Sans Unicode" w:cs="Lucida Sans Unicode"/>
          <w:b/>
          <w:bCs/>
          <w:i/>
          <w:iCs/>
          <w:sz w:val="22"/>
          <w:szCs w:val="22"/>
        </w:rPr>
      </w:pPr>
    </w:p>
    <w:p w14:paraId="4788B1DD" w14:textId="77777777" w:rsidR="00240D46" w:rsidRDefault="00240D46" w:rsidP="0046670B">
      <w:pPr>
        <w:spacing w:line="360" w:lineRule="auto"/>
        <w:rPr>
          <w:rFonts w:ascii="Lucida Sans Unicode" w:hAnsi="Lucida Sans Unicode" w:cs="Lucida Sans Unicode"/>
          <w:b/>
          <w:bCs/>
          <w:i/>
          <w:iCs/>
          <w:sz w:val="22"/>
          <w:szCs w:val="22"/>
        </w:rPr>
      </w:pPr>
    </w:p>
    <w:p w14:paraId="702D5E76" w14:textId="77777777" w:rsidR="00240D46" w:rsidRDefault="00240D46" w:rsidP="0046670B">
      <w:pPr>
        <w:spacing w:line="360" w:lineRule="auto"/>
        <w:rPr>
          <w:rFonts w:ascii="Lucida Sans Unicode" w:hAnsi="Lucida Sans Unicode" w:cs="Lucida Sans Unicode"/>
          <w:b/>
          <w:bCs/>
          <w:i/>
          <w:iCs/>
          <w:sz w:val="22"/>
          <w:szCs w:val="22"/>
        </w:rPr>
      </w:pPr>
    </w:p>
    <w:p w14:paraId="2C965FC1" w14:textId="77777777" w:rsidR="000E5BDC" w:rsidRDefault="000E5BDC" w:rsidP="0046670B">
      <w:pPr>
        <w:spacing w:line="360" w:lineRule="auto"/>
        <w:rPr>
          <w:rFonts w:ascii="Lucida Sans Unicode" w:hAnsi="Lucida Sans Unicode" w:cs="Lucida Sans Unicode"/>
          <w:b/>
          <w:bCs/>
          <w:i/>
          <w:iCs/>
          <w:sz w:val="22"/>
          <w:szCs w:val="22"/>
        </w:rPr>
      </w:pPr>
    </w:p>
    <w:p w14:paraId="132BB1B0" w14:textId="77777777" w:rsidR="000E5BDC" w:rsidRDefault="000E5BDC" w:rsidP="0046670B">
      <w:pPr>
        <w:spacing w:line="360" w:lineRule="auto"/>
        <w:rPr>
          <w:rFonts w:ascii="Lucida Sans Unicode" w:hAnsi="Lucida Sans Unicode" w:cs="Lucida Sans Unicode"/>
          <w:b/>
          <w:bCs/>
          <w:i/>
          <w:iCs/>
          <w:sz w:val="22"/>
          <w:szCs w:val="22"/>
        </w:rPr>
      </w:pPr>
    </w:p>
    <w:p w14:paraId="23BF6CCF" w14:textId="0E73A467" w:rsidR="000E5BDC" w:rsidRDefault="004246F5" w:rsidP="0046670B">
      <w:pPr>
        <w:spacing w:line="360" w:lineRule="auto"/>
        <w:rPr>
          <w:rFonts w:ascii="Lucida Sans Unicode" w:hAnsi="Lucida Sans Unicode" w:cs="Lucida Sans Unicode"/>
          <w:b/>
          <w:bCs/>
          <w:i/>
          <w:iCs/>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3840" behindDoc="0" locked="0" layoutInCell="1" allowOverlap="1" wp14:anchorId="1D589A91" wp14:editId="4E647F7F">
                <wp:simplePos x="0" y="0"/>
                <wp:positionH relativeFrom="column">
                  <wp:posOffset>158349</wp:posOffset>
                </wp:positionH>
                <wp:positionV relativeFrom="paragraph">
                  <wp:posOffset>407770</wp:posOffset>
                </wp:positionV>
                <wp:extent cx="4439653" cy="577516"/>
                <wp:effectExtent l="0" t="0" r="5715" b="0"/>
                <wp:wrapNone/>
                <wp:docPr id="1201761122" name="Textfeld 2"/>
                <wp:cNvGraphicFramePr/>
                <a:graphic xmlns:a="http://schemas.openxmlformats.org/drawingml/2006/main">
                  <a:graphicData uri="http://schemas.microsoft.com/office/word/2010/wordprocessingShape">
                    <wps:wsp>
                      <wps:cNvSpPr txBox="1"/>
                      <wps:spPr>
                        <a:xfrm>
                          <a:off x="0" y="0"/>
                          <a:ext cx="4439653" cy="577516"/>
                        </a:xfrm>
                        <a:prstGeom prst="rect">
                          <a:avLst/>
                        </a:prstGeom>
                        <a:solidFill>
                          <a:schemeClr val="lt1"/>
                        </a:solidFill>
                        <a:ln w="6350">
                          <a:noFill/>
                        </a:ln>
                      </wps:spPr>
                      <wps:txbx>
                        <w:txbxContent>
                          <w:p w14:paraId="332F5609" w14:textId="2D80C214"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89A91" id="_x0000_s1034" type="#_x0000_t202" style="position:absolute;margin-left:12.45pt;margin-top:32.1pt;width:349.6pt;height:45.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" fillcolor="white [3201]" stroked="f" strokeweight=".5pt">
                <v:textbox>
                  <w:txbxContent>
                    <w:p w14:paraId="332F5609" w14:textId="2D80C214"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 xml:space="preserve">results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p>
    <w:p w14:paraId="66F22B93" w14:textId="796E1048" w:rsidR="000E5BDC" w:rsidRDefault="000E5BDC" w:rsidP="0046670B">
      <w:pPr>
        <w:spacing w:line="360" w:lineRule="auto"/>
        <w:rPr>
          <w:rFonts w:ascii="Lucida Sans Unicode" w:hAnsi="Lucida Sans Unicode" w:cs="Lucida Sans Unicode"/>
          <w:b/>
          <w:bCs/>
          <w:i/>
          <w:iCs/>
          <w:sz w:val="22"/>
          <w:szCs w:val="22"/>
        </w:rPr>
      </w:pPr>
    </w:p>
    <w:p w14:paraId="37BCED19" w14:textId="77777777" w:rsidR="004246F5" w:rsidRDefault="004246F5" w:rsidP="0046670B">
      <w:pPr>
        <w:spacing w:line="360" w:lineRule="auto"/>
        <w:rPr>
          <w:rFonts w:ascii="Lucida Sans Unicode" w:hAnsi="Lucida Sans Unicode" w:cs="Lucida Sans Unicode"/>
          <w:b/>
          <w:bCs/>
          <w:i/>
          <w:iCs/>
          <w:sz w:val="22"/>
          <w:szCs w:val="22"/>
        </w:rPr>
      </w:pPr>
    </w:p>
    <w:p w14:paraId="183F5540" w14:textId="6CD80ECE" w:rsidR="00240D46"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t xml:space="preserve">Hypotheses </w:t>
      </w:r>
    </w:p>
    <w:p w14:paraId="1D7FEDA6" w14:textId="5AE4E269" w:rsidR="00FC0918" w:rsidRDefault="00240D46" w:rsidP="00240D46">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Our hypotheses followed directly from the theoretical assumptions by Suler (2004) on which we based our model. We hypothesized that there would be (1) a positive main effect for anonymity on the observable level of self-disclosure, (2) a negative main effect for the number of interpersonal cues on the observable level of self-disclosure and (3) a significant interaction between anonymity and the number of interpersonal cues</w:t>
      </w:r>
      <w:r w:rsidR="00E45E8B">
        <w:rPr>
          <w:rFonts w:ascii="Lucida Sans Unicode" w:hAnsi="Lucida Sans Unicode" w:cs="Lucida Sans Unicode"/>
          <w:sz w:val="22"/>
          <w:szCs w:val="22"/>
        </w:rPr>
        <w:t xml:space="preserve"> regarding the observable level of self-disclosure</w:t>
      </w:r>
      <w:r>
        <w:rPr>
          <w:rFonts w:ascii="Lucida Sans Unicode" w:hAnsi="Lucida Sans Unicode" w:cs="Lucida Sans Unicode"/>
          <w:sz w:val="22"/>
          <w:szCs w:val="22"/>
        </w:rPr>
        <w:t xml:space="preserve">. </w:t>
      </w:r>
    </w:p>
    <w:p w14:paraId="10FEDED7" w14:textId="25D523AC" w:rsidR="00F94F0A" w:rsidRDefault="00240D46" w:rsidP="00240D46">
      <w:pPr>
        <w:spacing w:line="360" w:lineRule="auto"/>
        <w:rPr>
          <w:rFonts w:ascii="Lucida Sans Unicode" w:hAnsi="Lucida Sans Unicode" w:cs="Lucida Sans Unicode"/>
          <w:b/>
          <w:bCs/>
          <w:i/>
          <w:iCs/>
          <w:sz w:val="22"/>
          <w:szCs w:val="22"/>
        </w:rPr>
      </w:pPr>
      <w:r w:rsidRPr="00240D46">
        <w:rPr>
          <w:rFonts w:ascii="Lucida Sans Unicode" w:hAnsi="Lucida Sans Unicode" w:cs="Lucida Sans Unicode"/>
          <w:b/>
          <w:bCs/>
          <w:i/>
          <w:iCs/>
          <w:sz w:val="22"/>
          <w:szCs w:val="22"/>
        </w:rPr>
        <w:t xml:space="preserve">Results </w:t>
      </w:r>
    </w:p>
    <w:p w14:paraId="487DC386" w14:textId="1DDC8437" w:rsidR="004F11DD" w:rsidRPr="00E45E8B" w:rsidRDefault="00F94F0A" w:rsidP="00240D46">
      <w:pPr>
        <w:spacing w:line="360" w:lineRule="auto"/>
        <w:rPr>
          <w:rFonts w:ascii="Lucida Sans Unicode" w:hAnsi="Lucida Sans Unicode" w:cs="Lucida Sans Unicode"/>
          <w:color w:val="000000" w:themeColor="text1"/>
          <w:sz w:val="22"/>
          <w:szCs w:val="22"/>
        </w:rPr>
      </w:pPr>
      <w:r w:rsidRPr="004F11DD">
        <w:rPr>
          <w:rFonts w:ascii="Lucida Sans Unicode" w:hAnsi="Lucida Sans Unicode" w:cs="Lucida Sans Unicode"/>
          <w:color w:val="000000" w:themeColor="text1"/>
          <w:sz w:val="22"/>
          <w:szCs w:val="22"/>
        </w:rPr>
        <w:t>Utilizing an ordinal logistic regression from the R-package MASS (</w:t>
      </w:r>
      <w:r w:rsidR="007720F2" w:rsidRPr="004F11DD">
        <w:rPr>
          <w:rFonts w:ascii="Lucida Sans Unicode" w:hAnsi="Lucida Sans Unicode" w:cs="Lucida Sans Unicode"/>
          <w:color w:val="000000" w:themeColor="text1"/>
          <w:sz w:val="22"/>
          <w:szCs w:val="22"/>
        </w:rPr>
        <w:t>Vena</w:t>
      </w:r>
      <w:r w:rsidR="004F11DD" w:rsidRPr="004F11DD">
        <w:rPr>
          <w:rFonts w:ascii="Lucida Sans Unicode" w:hAnsi="Lucida Sans Unicode" w:cs="Lucida Sans Unicode"/>
          <w:color w:val="000000" w:themeColor="text1"/>
          <w:sz w:val="22"/>
          <w:szCs w:val="22"/>
        </w:rPr>
        <w:t>bles &amp; Ripley, 2002</w:t>
      </w:r>
      <w:r w:rsidRPr="004F11DD">
        <w:rPr>
          <w:rFonts w:ascii="Lucida Sans Unicode" w:hAnsi="Lucida Sans Unicode" w:cs="Lucida Sans Unicode"/>
          <w:color w:val="000000" w:themeColor="text1"/>
          <w:sz w:val="22"/>
          <w:szCs w:val="22"/>
        </w:rPr>
        <w:t>), odds ratios were calculated</w:t>
      </w:r>
      <w:r w:rsidR="00E45E8B">
        <w:rPr>
          <w:rFonts w:ascii="Lucida Sans Unicode" w:hAnsi="Lucida Sans Unicode" w:cs="Lucida Sans Unicode"/>
          <w:color w:val="000000" w:themeColor="text1"/>
          <w:sz w:val="22"/>
          <w:szCs w:val="22"/>
        </w:rPr>
        <w:t>. One-sided t-tests were performed for hypotheses 1 and 2 and a two-sided t-test for hypothsis 3.</w:t>
      </w:r>
    </w:p>
    <w:p w14:paraId="13316A62" w14:textId="77777777" w:rsidR="00F06180" w:rsidRDefault="00F06180" w:rsidP="00240D46">
      <w:pPr>
        <w:spacing w:line="360" w:lineRule="auto"/>
        <w:rPr>
          <w:rFonts w:ascii="Lucida Sans Unicode" w:hAnsi="Lucida Sans Unicode" w:cs="Lucida Sans Unicode"/>
          <w:b/>
          <w:bCs/>
          <w:sz w:val="22"/>
          <w:szCs w:val="22"/>
        </w:rPr>
      </w:pPr>
    </w:p>
    <w:p w14:paraId="28FC53D8" w14:textId="77777777" w:rsidR="00F06180" w:rsidRDefault="00F06180" w:rsidP="00240D46">
      <w:pPr>
        <w:spacing w:line="360" w:lineRule="auto"/>
        <w:rPr>
          <w:rFonts w:ascii="Lucida Sans Unicode" w:hAnsi="Lucida Sans Unicode" w:cs="Lucida Sans Unicode"/>
          <w:b/>
          <w:bCs/>
          <w:sz w:val="22"/>
          <w:szCs w:val="22"/>
        </w:rPr>
      </w:pPr>
    </w:p>
    <w:p w14:paraId="11157B18" w14:textId="77777777" w:rsidR="00F06180" w:rsidRDefault="00F06180" w:rsidP="00240D46">
      <w:pPr>
        <w:spacing w:line="360" w:lineRule="auto"/>
        <w:rPr>
          <w:rFonts w:ascii="Lucida Sans Unicode" w:hAnsi="Lucida Sans Unicode" w:cs="Lucida Sans Unicode"/>
          <w:b/>
          <w:bCs/>
          <w:sz w:val="22"/>
          <w:szCs w:val="22"/>
        </w:rPr>
      </w:pPr>
    </w:p>
    <w:p w14:paraId="292533BF" w14:textId="732943A8" w:rsidR="00F94F0A" w:rsidRPr="00F94F0A" w:rsidRDefault="00F94F0A" w:rsidP="00240D46">
      <w:pPr>
        <w:spacing w:line="360" w:lineRule="auto"/>
        <w:rPr>
          <w:rFonts w:ascii="Lucida Sans Unicode" w:hAnsi="Lucida Sans Unicode" w:cs="Lucida Sans Unicode"/>
          <w:b/>
          <w:bCs/>
          <w:sz w:val="22"/>
          <w:szCs w:val="22"/>
        </w:rPr>
      </w:pPr>
      <w:r w:rsidRPr="00F94F0A">
        <w:rPr>
          <w:rFonts w:ascii="Lucida Sans Unicode" w:hAnsi="Lucida Sans Unicode" w:cs="Lucida Sans Unicode"/>
          <w:b/>
          <w:bCs/>
          <w:sz w:val="22"/>
          <w:szCs w:val="22"/>
        </w:rPr>
        <w:lastRenderedPageBreak/>
        <w:t xml:space="preserve">Table 2 </w:t>
      </w:r>
    </w:p>
    <w:p w14:paraId="49BF5C14" w14:textId="36639843" w:rsidR="00F94F0A" w:rsidRPr="00F94F0A" w:rsidRDefault="00F94F0A" w:rsidP="00240D46">
      <w:pPr>
        <w:spacing w:line="360" w:lineRule="auto"/>
        <w:rPr>
          <w:rFonts w:ascii="Lucida Sans Unicode" w:hAnsi="Lucida Sans Unicode" w:cs="Lucida Sans Unicode"/>
          <w:i/>
          <w:iCs/>
          <w:sz w:val="22"/>
          <w:szCs w:val="22"/>
        </w:rPr>
      </w:pPr>
      <w:r w:rsidRPr="00F94F0A">
        <w:rPr>
          <w:rFonts w:ascii="Lucida Sans Unicode" w:hAnsi="Lucida Sans Unicode" w:cs="Lucida Sans Unicode"/>
          <w:i/>
          <w:iCs/>
          <w:sz w:val="22"/>
          <w:szCs w:val="22"/>
        </w:rPr>
        <w:t>Regression Coefficients, Confidence Intervals and Results of t-tests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2693"/>
        <w:gridCol w:w="2261"/>
      </w:tblGrid>
      <w:tr w:rsidR="00F94F0A" w14:paraId="0715A2F1" w14:textId="77777777" w:rsidTr="00F94F0A">
        <w:tc>
          <w:tcPr>
            <w:tcW w:w="2547" w:type="dxa"/>
            <w:tcBorders>
              <w:top w:val="single" w:sz="4" w:space="0" w:color="auto"/>
              <w:bottom w:val="single" w:sz="4" w:space="0" w:color="auto"/>
            </w:tcBorders>
          </w:tcPr>
          <w:p w14:paraId="5F129431" w14:textId="437FDC0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Predictor</w:t>
            </w:r>
          </w:p>
        </w:tc>
        <w:tc>
          <w:tcPr>
            <w:tcW w:w="1559" w:type="dxa"/>
            <w:tcBorders>
              <w:top w:val="single" w:sz="4" w:space="0" w:color="auto"/>
              <w:bottom w:val="single" w:sz="4" w:space="0" w:color="auto"/>
            </w:tcBorders>
          </w:tcPr>
          <w:p w14:paraId="66CBF3D7" w14:textId="2198494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Estimates</w:t>
            </w:r>
          </w:p>
        </w:tc>
        <w:tc>
          <w:tcPr>
            <w:tcW w:w="2693" w:type="dxa"/>
            <w:tcBorders>
              <w:top w:val="single" w:sz="4" w:space="0" w:color="auto"/>
              <w:bottom w:val="single" w:sz="4" w:space="0" w:color="auto"/>
            </w:tcBorders>
          </w:tcPr>
          <w:p w14:paraId="3956695B" w14:textId="11C3716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CI</w:t>
            </w:r>
          </w:p>
        </w:tc>
        <w:tc>
          <w:tcPr>
            <w:tcW w:w="2261" w:type="dxa"/>
            <w:tcBorders>
              <w:top w:val="single" w:sz="4" w:space="0" w:color="auto"/>
              <w:bottom w:val="single" w:sz="4" w:space="0" w:color="auto"/>
            </w:tcBorders>
          </w:tcPr>
          <w:p w14:paraId="43149144" w14:textId="0A3F1E6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p-Value</w:t>
            </w:r>
          </w:p>
        </w:tc>
      </w:tr>
      <w:tr w:rsidR="00F94F0A" w14:paraId="2A3E0C30" w14:textId="77777777" w:rsidTr="000A21D0">
        <w:tc>
          <w:tcPr>
            <w:tcW w:w="2547" w:type="dxa"/>
            <w:tcBorders>
              <w:top w:val="single" w:sz="4" w:space="0" w:color="auto"/>
            </w:tcBorders>
            <w:shd w:val="clear" w:color="auto" w:fill="E8E8E8" w:themeFill="background2"/>
          </w:tcPr>
          <w:p w14:paraId="767FEF32" w14:textId="10D63E78"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w:t>
            </w:r>
          </w:p>
        </w:tc>
        <w:tc>
          <w:tcPr>
            <w:tcW w:w="1559" w:type="dxa"/>
            <w:tcBorders>
              <w:top w:val="single" w:sz="4" w:space="0" w:color="auto"/>
            </w:tcBorders>
            <w:shd w:val="clear" w:color="auto" w:fill="E8E8E8" w:themeFill="background2"/>
          </w:tcPr>
          <w:p w14:paraId="25085AE2" w14:textId="4F8DFE3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14.13</w:t>
            </w:r>
          </w:p>
        </w:tc>
        <w:tc>
          <w:tcPr>
            <w:tcW w:w="2693" w:type="dxa"/>
            <w:tcBorders>
              <w:top w:val="single" w:sz="4" w:space="0" w:color="auto"/>
            </w:tcBorders>
            <w:shd w:val="clear" w:color="auto" w:fill="E8E8E8" w:themeFill="background2"/>
          </w:tcPr>
          <w:p w14:paraId="4C936465" w14:textId="53ABB83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[7.68; 26.76]</w:t>
            </w:r>
          </w:p>
        </w:tc>
        <w:tc>
          <w:tcPr>
            <w:tcW w:w="2261" w:type="dxa"/>
            <w:tcBorders>
              <w:top w:val="single" w:sz="4" w:space="0" w:color="auto"/>
            </w:tcBorders>
            <w:shd w:val="clear" w:color="auto" w:fill="E8E8E8" w:themeFill="background2"/>
          </w:tcPr>
          <w:p w14:paraId="4D7F5DCB" w14:textId="54B282D5"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4.031159e-17</w:t>
            </w:r>
          </w:p>
        </w:tc>
      </w:tr>
      <w:tr w:rsidR="00F94F0A" w14:paraId="45E6A15D" w14:textId="77777777" w:rsidTr="000A21D0">
        <w:tc>
          <w:tcPr>
            <w:tcW w:w="2547" w:type="dxa"/>
          </w:tcPr>
          <w:p w14:paraId="5684F156" w14:textId="6E03BF2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number of interpersonal cues</w:t>
            </w:r>
          </w:p>
        </w:tc>
        <w:tc>
          <w:tcPr>
            <w:tcW w:w="1559" w:type="dxa"/>
          </w:tcPr>
          <w:p w14:paraId="452B4E47" w14:textId="1232B11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0.29</w:t>
            </w:r>
          </w:p>
        </w:tc>
        <w:tc>
          <w:tcPr>
            <w:tcW w:w="2693" w:type="dxa"/>
          </w:tcPr>
          <w:p w14:paraId="2966D20F" w14:textId="50510BF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[0.16; 0.49]</w:t>
            </w:r>
          </w:p>
        </w:tc>
        <w:tc>
          <w:tcPr>
            <w:tcW w:w="2261" w:type="dxa"/>
          </w:tcPr>
          <w:p w14:paraId="6895623D" w14:textId="41DB36AD"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4.837207e-06</w:t>
            </w:r>
          </w:p>
        </w:tc>
      </w:tr>
      <w:tr w:rsidR="00F94F0A" w14:paraId="1FEC20AA" w14:textId="77777777" w:rsidTr="000A21D0">
        <w:tc>
          <w:tcPr>
            <w:tcW w:w="2547" w:type="dxa"/>
            <w:tcBorders>
              <w:bottom w:val="single" w:sz="4" w:space="0" w:color="auto"/>
            </w:tcBorders>
            <w:shd w:val="clear" w:color="auto" w:fill="E8E8E8" w:themeFill="background2"/>
          </w:tcPr>
          <w:p w14:paraId="5D89B1B5" w14:textId="6952E350"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 * number of interpersonal cues</w:t>
            </w:r>
          </w:p>
        </w:tc>
        <w:tc>
          <w:tcPr>
            <w:tcW w:w="1559" w:type="dxa"/>
            <w:tcBorders>
              <w:bottom w:val="single" w:sz="4" w:space="0" w:color="auto"/>
            </w:tcBorders>
            <w:shd w:val="clear" w:color="auto" w:fill="E8E8E8" w:themeFill="background2"/>
          </w:tcPr>
          <w:p w14:paraId="067353EF" w14:textId="36AA40D3"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0.44</w:t>
            </w:r>
          </w:p>
        </w:tc>
        <w:tc>
          <w:tcPr>
            <w:tcW w:w="2693" w:type="dxa"/>
            <w:tcBorders>
              <w:bottom w:val="single" w:sz="4" w:space="0" w:color="auto"/>
            </w:tcBorders>
            <w:shd w:val="clear" w:color="auto" w:fill="E8E8E8" w:themeFill="background2"/>
          </w:tcPr>
          <w:p w14:paraId="1167AFE0" w14:textId="2E90AF24"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[0.19; 0.98]</w:t>
            </w:r>
          </w:p>
        </w:tc>
        <w:tc>
          <w:tcPr>
            <w:tcW w:w="2261" w:type="dxa"/>
            <w:tcBorders>
              <w:bottom w:val="single" w:sz="4" w:space="0" w:color="auto"/>
            </w:tcBorders>
            <w:shd w:val="clear" w:color="auto" w:fill="E8E8E8" w:themeFill="background2"/>
          </w:tcPr>
          <w:p w14:paraId="51D2D2C1" w14:textId="66ECA884" w:rsidR="00F94F0A" w:rsidRDefault="00E45E8B" w:rsidP="00240D46">
            <w:pPr>
              <w:spacing w:line="360" w:lineRule="auto"/>
              <w:rPr>
                <w:rFonts w:ascii="Lucida Sans Unicode" w:hAnsi="Lucida Sans Unicode" w:cs="Lucida Sans Unicode"/>
                <w:sz w:val="22"/>
                <w:szCs w:val="22"/>
              </w:rPr>
            </w:pPr>
            <w:r w:rsidRPr="00E45E8B">
              <w:rPr>
                <w:rFonts w:ascii="Lucida Sans Unicode" w:hAnsi="Lucida Sans Unicode" w:cs="Lucida Sans Unicode"/>
                <w:sz w:val="22"/>
                <w:szCs w:val="22"/>
              </w:rPr>
              <w:t>4.470472e-02</w:t>
            </w:r>
          </w:p>
        </w:tc>
      </w:tr>
    </w:tbl>
    <w:p w14:paraId="445E7AC9" w14:textId="77777777" w:rsidR="00240D46" w:rsidRDefault="00240D46" w:rsidP="00240D46">
      <w:pPr>
        <w:spacing w:line="360" w:lineRule="auto"/>
        <w:rPr>
          <w:rFonts w:ascii="Lucida Sans Unicode" w:hAnsi="Lucida Sans Unicode" w:cs="Lucida Sans Unicode"/>
          <w:sz w:val="22"/>
          <w:szCs w:val="22"/>
        </w:rPr>
      </w:pPr>
    </w:p>
    <w:p w14:paraId="523307AF" w14:textId="2B062742" w:rsidR="00F06180" w:rsidRPr="00F06180" w:rsidRDefault="00E45E8B" w:rsidP="00F06180">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Our results are consistent with the hypotheses. Odds for a higher level of self-disclosure increase significantly by the factor 14.13 in completely anonymous online contexts compared to non-anonymous contexts.</w:t>
      </w:r>
      <w:r w:rsidR="00F06180">
        <w:rPr>
          <w:rFonts w:ascii="Lucida Sans Unicode" w:hAnsi="Lucida Sans Unicode" w:cs="Lucida Sans Unicode"/>
          <w:sz w:val="22"/>
          <w:szCs w:val="22"/>
        </w:rPr>
        <w:t xml:space="preserve"> Similarly, odds decrease significantly by the factor 0.29 if online interactions are highly visible compared to the lowest possible level of visible cues. It is worth noting that the estimate for anonymity is very high overall, and particularly in comparison to that of interpersonal cues. In theory, these effects should not differ so greatly and it is not clear which part of our model caused this.</w:t>
      </w:r>
      <w:r w:rsidR="00F06180">
        <w:rPr>
          <w:rFonts w:ascii="Lucida Sans Unicode" w:hAnsi="Lucida Sans Unicode" w:cs="Lucida Sans Unicode"/>
          <w:sz w:val="22"/>
          <w:szCs w:val="22"/>
        </w:rPr>
        <w:br/>
        <w:t>Lastly, the interaction between anonymity and interpersonal cues also turned out to be significant. Given the strong result of anonymity, the direction of this interaction is somewhat non-intuitive: When an online context is both highly anonymous and characterized by a high number of interpersonal cues, odds for a higher level of self-disclosure decrease. Hence, visiblity seems to be the more important factor in our model, even though the small effect size seems to suggest otherwise.</w:t>
      </w:r>
    </w:p>
    <w:p w14:paraId="019A679B" w14:textId="003C57DD"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Discussion and Meta-Reflection</w:t>
      </w:r>
    </w:p>
    <w:p w14:paraId="666EEE9D" w14:textId="7EFF36AD"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 xml:space="preserve">Suler’s (2004) framework for the Online Disinhibition Effect was much mor extensive than we had initially anticipated. Although we imposed significant theoretical </w:t>
      </w:r>
      <w:r w:rsidRPr="000E5BDC">
        <w:rPr>
          <w:rFonts w:ascii="Lucida Sans Unicode" w:eastAsia="Times New Roman" w:hAnsi="Lucida Sans Unicode" w:cs="Lucida Sans Unicode"/>
          <w:kern w:val="0"/>
          <w:sz w:val="22"/>
          <w:szCs w:val="22"/>
          <w:lang w:eastAsia="de-DE"/>
          <w14:ligatures w14:val="none"/>
        </w:rPr>
        <w:lastRenderedPageBreak/>
        <w:t xml:space="preserve">constraints from the start (two instead of </w:t>
      </w:r>
      <w:r w:rsidR="004F11DD">
        <w:rPr>
          <w:rFonts w:ascii="Lucida Sans Unicode" w:eastAsia="Times New Roman" w:hAnsi="Lucida Sans Unicode" w:cs="Lucida Sans Unicode"/>
          <w:kern w:val="0"/>
          <w:sz w:val="22"/>
          <w:szCs w:val="22"/>
          <w:lang w:eastAsia="de-DE"/>
          <w14:ligatures w14:val="none"/>
        </w:rPr>
        <w:t>six</w:t>
      </w:r>
      <w:r w:rsidRPr="000E5BDC">
        <w:rPr>
          <w:rFonts w:ascii="Lucida Sans Unicode" w:eastAsia="Times New Roman" w:hAnsi="Lucida Sans Unicode" w:cs="Lucida Sans Unicode"/>
          <w:kern w:val="0"/>
          <w:sz w:val="22"/>
          <w:szCs w:val="22"/>
          <w:lang w:eastAsia="de-DE"/>
          <w14:ligatures w14:val="none"/>
        </w:rPr>
        <w:t xml:space="preserve"> possible predictors), in hindsight we still did not narrow our scope enough to allow us to adress each of the individual variables within the formalization steps in a satisfying way.</w:t>
      </w:r>
    </w:p>
    <w:p w14:paraId="48C4E02A"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In addition, the original literature was only of a very limited use, since Suler’s (2004) original paper seems to be based on heuristic reasoning rather than on empirical findings. Consequently, terms are used somewhat imprecisely and our search of literature that could provide hints for the mathematical formalization proved especially difficult. As a result, we were largely left on our own both in terms of conceptual development during the creation of the VAST and also when it came to the actual mathematical formalization. Making so many decisions mostly on our own often lead to uncertainty and swallowed a lot of our resources.</w:t>
      </w:r>
    </w:p>
    <w:p w14:paraId="43D89103"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Still, despite this limitations, we were able to complete all steps of the formalization process and finally even produced acceptable results. Accordingly, I consider this semester’s seminar and the development of our model a complete success.</w:t>
      </w:r>
    </w:p>
    <w:p w14:paraId="260C0CE9" w14:textId="77777777" w:rsidR="00EE2574" w:rsidRDefault="00EE2574" w:rsidP="000B6463">
      <w:pPr>
        <w:spacing w:line="360" w:lineRule="auto"/>
        <w:rPr>
          <w:rFonts w:ascii="Lucida Sans Unicode" w:hAnsi="Lucida Sans Unicode" w:cs="Lucida Sans Unicode"/>
          <w:sz w:val="22"/>
          <w:szCs w:val="22"/>
        </w:rPr>
      </w:pPr>
    </w:p>
    <w:p w14:paraId="3CB7FBA2" w14:textId="77777777" w:rsidR="00F06180" w:rsidRDefault="00F06180" w:rsidP="000B6463">
      <w:pPr>
        <w:spacing w:line="360" w:lineRule="auto"/>
        <w:rPr>
          <w:rFonts w:ascii="Lucida Sans Unicode" w:hAnsi="Lucida Sans Unicode" w:cs="Lucida Sans Unicode"/>
          <w:sz w:val="22"/>
          <w:szCs w:val="22"/>
        </w:rPr>
      </w:pPr>
    </w:p>
    <w:p w14:paraId="41ED368A" w14:textId="77777777" w:rsidR="00F06180" w:rsidRDefault="00F06180" w:rsidP="000B6463">
      <w:pPr>
        <w:spacing w:line="360" w:lineRule="auto"/>
        <w:rPr>
          <w:rFonts w:ascii="Lucida Sans Unicode" w:hAnsi="Lucida Sans Unicode" w:cs="Lucida Sans Unicode"/>
          <w:sz w:val="22"/>
          <w:szCs w:val="22"/>
        </w:rPr>
      </w:pPr>
    </w:p>
    <w:p w14:paraId="1E9E9219" w14:textId="77777777" w:rsidR="00F06180" w:rsidRDefault="00F06180" w:rsidP="000B6463">
      <w:pPr>
        <w:spacing w:line="360" w:lineRule="auto"/>
        <w:rPr>
          <w:rFonts w:ascii="Lucida Sans Unicode" w:hAnsi="Lucida Sans Unicode" w:cs="Lucida Sans Unicode"/>
          <w:sz w:val="22"/>
          <w:szCs w:val="22"/>
        </w:rPr>
      </w:pPr>
    </w:p>
    <w:p w14:paraId="6C100315" w14:textId="77777777" w:rsidR="00F06180" w:rsidRDefault="00F06180" w:rsidP="000B6463">
      <w:pPr>
        <w:spacing w:line="360" w:lineRule="auto"/>
        <w:rPr>
          <w:rFonts w:ascii="Lucida Sans Unicode" w:hAnsi="Lucida Sans Unicode" w:cs="Lucida Sans Unicode"/>
          <w:sz w:val="22"/>
          <w:szCs w:val="22"/>
        </w:rPr>
      </w:pPr>
    </w:p>
    <w:p w14:paraId="3CBC0FDA" w14:textId="77777777" w:rsidR="00F06180" w:rsidRDefault="00F06180" w:rsidP="000B6463">
      <w:pPr>
        <w:spacing w:line="360" w:lineRule="auto"/>
        <w:rPr>
          <w:rFonts w:ascii="Lucida Sans Unicode" w:hAnsi="Lucida Sans Unicode" w:cs="Lucida Sans Unicode"/>
          <w:sz w:val="22"/>
          <w:szCs w:val="22"/>
        </w:rPr>
      </w:pPr>
    </w:p>
    <w:p w14:paraId="72A8F31B" w14:textId="77777777" w:rsidR="00F06180" w:rsidRDefault="00F06180" w:rsidP="000B6463">
      <w:pPr>
        <w:spacing w:line="360" w:lineRule="auto"/>
        <w:rPr>
          <w:rFonts w:ascii="Lucida Sans Unicode" w:hAnsi="Lucida Sans Unicode" w:cs="Lucida Sans Unicode"/>
          <w:sz w:val="22"/>
          <w:szCs w:val="22"/>
        </w:rPr>
      </w:pPr>
    </w:p>
    <w:p w14:paraId="03B8F26F" w14:textId="77777777" w:rsidR="00F06180" w:rsidRDefault="00F06180" w:rsidP="000B6463">
      <w:pPr>
        <w:spacing w:line="360" w:lineRule="auto"/>
        <w:rPr>
          <w:rFonts w:ascii="Lucida Sans Unicode" w:hAnsi="Lucida Sans Unicode" w:cs="Lucida Sans Unicode"/>
          <w:sz w:val="22"/>
          <w:szCs w:val="22"/>
        </w:rPr>
      </w:pPr>
    </w:p>
    <w:p w14:paraId="057FDDC3" w14:textId="77777777" w:rsidR="00F06180" w:rsidRPr="00BB45DB" w:rsidRDefault="00F06180" w:rsidP="000B6463">
      <w:pPr>
        <w:spacing w:line="360" w:lineRule="auto"/>
        <w:rPr>
          <w:rFonts w:ascii="Lucida Sans Unicode" w:hAnsi="Lucida Sans Unicode" w:cs="Lucida Sans Unicode"/>
          <w:sz w:val="22"/>
          <w:szCs w:val="22"/>
        </w:rPr>
      </w:pPr>
    </w:p>
    <w:p w14:paraId="359313E2" w14:textId="0769707F" w:rsidR="00EE2574" w:rsidRDefault="00045B12" w:rsidP="00765FC1">
      <w:pPr>
        <w:spacing w:line="360" w:lineRule="auto"/>
        <w:jc w:val="center"/>
        <w:rPr>
          <w:rFonts w:ascii="Lucida Sans Unicode" w:hAnsi="Lucida Sans Unicode" w:cs="Lucida Sans Unicode"/>
          <w:b/>
          <w:bCs/>
          <w:sz w:val="22"/>
          <w:szCs w:val="22"/>
        </w:rPr>
      </w:pPr>
      <w:r w:rsidRPr="00F928E6">
        <w:rPr>
          <w:rFonts w:ascii="Lucida Sans Unicode" w:hAnsi="Lucida Sans Unicode" w:cs="Lucida Sans Unicode"/>
          <w:b/>
          <w:bCs/>
          <w:sz w:val="22"/>
          <w:szCs w:val="22"/>
        </w:rPr>
        <w:lastRenderedPageBreak/>
        <w:t>References</w:t>
      </w:r>
    </w:p>
    <w:p w14:paraId="3C5DA59E" w14:textId="6FA766C7"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Chen, X., Gang, L., Hu, Y., &amp; Li, Y. (2016). How anonymity influence self-disclosure tendency on Sina Weibo. Anthropologist, 26, 217–226.</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doi:10.1080/09720073.2016.11892151</w:t>
      </w:r>
    </w:p>
    <w:p w14:paraId="18891DE0" w14:textId="048C28AD" w:rsidR="00321C7A" w:rsidRDefault="00321C7A" w:rsidP="00321C7A">
      <w:pPr>
        <w:spacing w:line="360" w:lineRule="auto"/>
        <w:ind w:left="709" w:hanging="709"/>
        <w:rPr>
          <w:rFonts w:ascii="Lucida Sans Unicode" w:hAnsi="Lucida Sans Unicode" w:cs="Lucida Sans Unicode"/>
          <w:color w:val="222222"/>
          <w:sz w:val="22"/>
          <w:szCs w:val="22"/>
          <w:shd w:val="clear" w:color="auto" w:fill="FFFFFF"/>
        </w:rPr>
      </w:pPr>
      <w:r w:rsidRPr="00321C7A">
        <w:rPr>
          <w:rFonts w:ascii="Lucida Sans Unicode" w:hAnsi="Lucida Sans Unicode" w:cs="Lucida Sans Unicode"/>
          <w:color w:val="222222"/>
          <w:sz w:val="22"/>
          <w:szCs w:val="22"/>
          <w:shd w:val="clear" w:color="auto" w:fill="FFFFFF"/>
        </w:rPr>
        <w:t>Clark-Gordon, C. V., Bowman, N. D., Goodboy, A. K., &amp; Wright, A. (2019). Anonymity and online self-disclosure: A meta-analysis.</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Communication Reports</w:t>
      </w:r>
      <w:r w:rsidRPr="00321C7A">
        <w:rPr>
          <w:rFonts w:ascii="Lucida Sans Unicode" w:hAnsi="Lucida Sans Unicode" w:cs="Lucida Sans Unicode"/>
          <w:color w:val="222222"/>
          <w:sz w:val="22"/>
          <w:szCs w:val="22"/>
          <w:shd w:val="clear" w:color="auto" w:fill="FFFFFF"/>
        </w:rPr>
        <w:t>,</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32</w:t>
      </w:r>
      <w:r w:rsidRPr="00321C7A">
        <w:rPr>
          <w:rFonts w:ascii="Lucida Sans Unicode" w:hAnsi="Lucida Sans Unicode" w:cs="Lucida Sans Unicode"/>
          <w:color w:val="222222"/>
          <w:sz w:val="22"/>
          <w:szCs w:val="22"/>
          <w:shd w:val="clear" w:color="auto" w:fill="FFFFFF"/>
        </w:rPr>
        <w:t>(2), 98-111.</w:t>
      </w:r>
    </w:p>
    <w:p w14:paraId="5D1CE9D5" w14:textId="73595BE7" w:rsidR="005167EB" w:rsidRPr="005167EB" w:rsidRDefault="005167EB" w:rsidP="005167EB">
      <w:pPr>
        <w:spacing w:line="360" w:lineRule="auto"/>
        <w:ind w:left="709" w:hanging="709"/>
        <w:rPr>
          <w:rFonts w:ascii="Lucida Sans Unicode" w:hAnsi="Lucida Sans Unicode" w:cs="Lucida Sans Unicode"/>
          <w:color w:val="333333"/>
          <w:sz w:val="22"/>
          <w:szCs w:val="22"/>
        </w:rPr>
      </w:pPr>
      <w:r>
        <w:rPr>
          <w:rStyle w:val="meta-value"/>
          <w:rFonts w:ascii="Lucida Sans Unicode" w:hAnsi="Lucida Sans Unicode" w:cs="Lucida Sans Unicode"/>
          <w:color w:val="333333"/>
          <w:sz w:val="22"/>
          <w:szCs w:val="22"/>
        </w:rPr>
        <w:t xml:space="preserve">Findley, M.G., Kikuta, K. &amp; Denly, M. (2021). </w:t>
      </w:r>
      <w:r w:rsidRPr="00765FC1">
        <w:rPr>
          <w:rFonts w:ascii="Lucida Sans Unicode" w:hAnsi="Lucida Sans Unicode" w:cs="Lucida Sans Unicode"/>
          <w:color w:val="333333"/>
          <w:sz w:val="22"/>
          <w:szCs w:val="22"/>
          <w:shd w:val="clear" w:color="auto" w:fill="FFFFFF"/>
        </w:rPr>
        <w:t>External Validity.</w:t>
      </w:r>
      <w:r w:rsidRPr="00765FC1">
        <w:rPr>
          <w:rStyle w:val="apple-converted-space"/>
          <w:rFonts w:ascii="Lucida Sans Unicode" w:hAnsi="Lucida Sans Unicode" w:cs="Lucida Sans Unicode"/>
          <w:color w:val="333333"/>
          <w:sz w:val="22"/>
          <w:szCs w:val="22"/>
          <w:shd w:val="clear" w:color="auto" w:fill="FFFFFF"/>
        </w:rPr>
        <w:t> </w:t>
      </w:r>
      <w:r w:rsidRPr="00765FC1">
        <w:rPr>
          <w:rStyle w:val="Hervorhebung"/>
          <w:rFonts w:ascii="Lucida Sans Unicode" w:hAnsi="Lucida Sans Unicode" w:cs="Lucida Sans Unicode"/>
          <w:color w:val="333333"/>
          <w:sz w:val="22"/>
          <w:szCs w:val="22"/>
        </w:rPr>
        <w:t>Annual Review Political Science</w:t>
      </w:r>
      <w:r w:rsidRPr="00765FC1">
        <w:rPr>
          <w:rFonts w:ascii="Lucida Sans Unicode" w:hAnsi="Lucida Sans Unicode" w:cs="Lucida Sans Unicode"/>
          <w:color w:val="333333"/>
          <w:sz w:val="22"/>
          <w:szCs w:val="22"/>
          <w:shd w:val="clear" w:color="auto" w:fill="FFFFFF"/>
        </w:rPr>
        <w:t>. 24</w:t>
      </w:r>
      <w:r>
        <w:rPr>
          <w:rFonts w:ascii="Lucida Sans Unicode" w:hAnsi="Lucida Sans Unicode" w:cs="Lucida Sans Unicode"/>
          <w:color w:val="333333"/>
          <w:sz w:val="22"/>
          <w:szCs w:val="22"/>
          <w:shd w:val="clear" w:color="auto" w:fill="FFFFFF"/>
        </w:rPr>
        <w:t xml:space="preserve">, </w:t>
      </w:r>
      <w:r w:rsidRPr="00765FC1">
        <w:rPr>
          <w:rFonts w:ascii="Lucida Sans Unicode" w:hAnsi="Lucida Sans Unicode" w:cs="Lucida Sans Unicode"/>
          <w:color w:val="333333"/>
          <w:sz w:val="22"/>
          <w:szCs w:val="22"/>
          <w:shd w:val="clear" w:color="auto" w:fill="FFFFFF"/>
        </w:rPr>
        <w:t>365-393.</w:t>
      </w:r>
      <w:r w:rsidRPr="00765FC1">
        <w:rPr>
          <w:rStyle w:val="apple-converted-space"/>
          <w:rFonts w:ascii="Lucida Sans Unicode" w:hAnsi="Lucida Sans Unicode" w:cs="Lucida Sans Unicode"/>
          <w:color w:val="333333"/>
          <w:sz w:val="22"/>
          <w:szCs w:val="22"/>
          <w:shd w:val="clear" w:color="auto" w:fill="FFFFFF"/>
        </w:rPr>
        <w:t> </w:t>
      </w:r>
      <w:hyperlink r:id="rId19" w:tgtFrame="_blank" w:tooltip="DOI" w:history="1">
        <w:r w:rsidRPr="00765FC1">
          <w:rPr>
            <w:rStyle w:val="Hyperlink"/>
            <w:rFonts w:ascii="Lucida Sans Unicode" w:hAnsi="Lucida Sans Unicode" w:cs="Lucida Sans Unicode"/>
            <w:color w:val="2F5E83"/>
            <w:sz w:val="22"/>
            <w:szCs w:val="22"/>
          </w:rPr>
          <w:t>https://doi.org/10.1146/annurev-polisci-041719-102556</w:t>
        </w:r>
      </w:hyperlink>
    </w:p>
    <w:p w14:paraId="1289018C" w14:textId="2D0D0D23" w:rsidR="005167EB" w:rsidRPr="00321C7A" w:rsidRDefault="005167EB" w:rsidP="005167EB">
      <w:pPr>
        <w:spacing w:line="360" w:lineRule="auto"/>
        <w:ind w:left="709" w:hanging="709"/>
        <w:rPr>
          <w:rFonts w:ascii="Lucida Sans Unicode" w:hAnsi="Lucida Sans Unicode" w:cs="Lucida Sans Unicode"/>
          <w:sz w:val="22"/>
          <w:szCs w:val="22"/>
        </w:rPr>
      </w:pPr>
      <w:r w:rsidRPr="005167EB">
        <w:rPr>
          <w:rFonts w:ascii="Lucida Sans Unicode" w:hAnsi="Lucida Sans Unicode" w:cs="Lucida Sans Unicode"/>
          <w:sz w:val="22"/>
          <w:szCs w:val="22"/>
        </w:rPr>
        <w:t>Hollenbaugh, E. E., &amp; Everett, M. K. (2013). The effects of anonymity on self-disclosure in blogs:</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An application of the online disinhibition effect. Journal of Computer-Mediated Communication, 18, 283–302.</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doi:10.1111/jcc4.12008</w:t>
      </w:r>
    </w:p>
    <w:p w14:paraId="47905802" w14:textId="55868745"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Kang, H., &amp; Yang, H. (2004). The effect of anonymity on the usage of avatar: Comparison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Internet Relay Chat and Instant Messenger. AMCIS 2004 Proceedings (pp. 2734–2743). New</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York, NY.</w:t>
      </w:r>
    </w:p>
    <w:p w14:paraId="114C691A" w14:textId="3B68BAB3"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Knoll, M., &amp; Bronstein, J. (2014). An examination of the information disclosure behavior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infertility bloggers: Patterns of self-disclosure and anonymity. Aslib Journal of Information</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Management, 66, 175–201. doi:10.1108/AJIM-06-2013-0055</w:t>
      </w:r>
    </w:p>
    <w:p w14:paraId="0B353CFE" w14:textId="33B0FBD6"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Lapidot-Lefler, N., &amp; Barak, A. (2015). The benign online disinhibition effect: Could situational</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factors induce self-disclosure and prosocial behaviors? CyberPsychology: Journal of Psychosocial Research on Cyberspace, 9, 1–19. doi:10.5817/CP2015-2-3</w:t>
      </w:r>
    </w:p>
    <w:p w14:paraId="323FD5DB" w14:textId="2E523F70"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color w:val="212529"/>
          <w:sz w:val="22"/>
          <w:szCs w:val="22"/>
          <w:shd w:val="clear" w:color="auto" w:fill="FFFFFF"/>
        </w:rPr>
        <w:lastRenderedPageBreak/>
        <w:t>Leising, D., Grenke, O., &amp; Cramer, M. (2023). Visual Argument Structure Tool (VAST) Version 1.0.</w:t>
      </w:r>
      <w:r w:rsidRPr="00321C7A">
        <w:rPr>
          <w:rStyle w:val="apple-converted-space"/>
          <w:rFonts w:ascii="Lucida Sans Unicode" w:hAnsi="Lucida Sans Unicode" w:cs="Lucida Sans Unicode"/>
          <w:color w:val="212529"/>
          <w:sz w:val="22"/>
          <w:szCs w:val="22"/>
          <w:shd w:val="clear" w:color="auto" w:fill="FFFFFF"/>
        </w:rPr>
        <w:t> </w:t>
      </w:r>
      <w:r w:rsidRPr="00321C7A">
        <w:rPr>
          <w:rStyle w:val="Hervorhebung"/>
          <w:rFonts w:ascii="Lucida Sans Unicode" w:hAnsi="Lucida Sans Unicode" w:cs="Lucida Sans Unicode"/>
          <w:color w:val="212529"/>
          <w:sz w:val="22"/>
          <w:szCs w:val="22"/>
        </w:rPr>
        <w:t>Meta-Psychology</w:t>
      </w:r>
      <w:r w:rsidRPr="00321C7A">
        <w:rPr>
          <w:rFonts w:ascii="Lucida Sans Unicode" w:hAnsi="Lucida Sans Unicode" w:cs="Lucida Sans Unicode"/>
          <w:color w:val="212529"/>
          <w:sz w:val="22"/>
          <w:szCs w:val="22"/>
          <w:shd w:val="clear" w:color="auto" w:fill="FFFFFF"/>
        </w:rPr>
        <w:t>,</w:t>
      </w:r>
      <w:r>
        <w:rPr>
          <w:rFonts w:ascii="Lucida Sans Unicode" w:hAnsi="Lucida Sans Unicode" w:cs="Lucida Sans Unicode"/>
          <w:color w:val="212529"/>
          <w:sz w:val="22"/>
          <w:szCs w:val="22"/>
          <w:shd w:val="clear" w:color="auto" w:fill="FFFFFF"/>
        </w:rPr>
        <w:t xml:space="preserve"> 7.</w:t>
      </w:r>
      <w:r w:rsidRPr="00321C7A">
        <w:rPr>
          <w:rStyle w:val="apple-converted-space"/>
          <w:rFonts w:ascii="Lucida Sans Unicode" w:hAnsi="Lucida Sans Unicode" w:cs="Lucida Sans Unicode"/>
          <w:color w:val="212529"/>
          <w:sz w:val="22"/>
          <w:szCs w:val="22"/>
          <w:shd w:val="clear" w:color="auto" w:fill="FFFFFF"/>
        </w:rPr>
        <w:t> </w:t>
      </w:r>
      <w:r>
        <w:rPr>
          <w:rStyle w:val="apple-converted-space"/>
          <w:rFonts w:ascii="Lucida Sans Unicode" w:hAnsi="Lucida Sans Unicode" w:cs="Lucida Sans Unicode"/>
          <w:color w:val="212529"/>
          <w:sz w:val="22"/>
          <w:szCs w:val="22"/>
          <w:shd w:val="clear" w:color="auto" w:fill="FFFFFF"/>
        </w:rPr>
        <w:br/>
      </w:r>
      <w:hyperlink r:id="rId20" w:history="1">
        <w:r w:rsidRPr="005B1BDE">
          <w:rPr>
            <w:rStyle w:val="Hyperlink"/>
            <w:rFonts w:ascii="Lucida Sans Unicode" w:hAnsi="Lucida Sans Unicode" w:cs="Lucida Sans Unicode"/>
            <w:sz w:val="22"/>
            <w:szCs w:val="22"/>
          </w:rPr>
          <w:t>https://open.lnu.se/index.php/metapsychology/article/view/2911</w:t>
        </w:r>
      </w:hyperlink>
    </w:p>
    <w:p w14:paraId="6994DAE6" w14:textId="1CDDDCA7" w:rsidR="00765FC1" w:rsidRP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Stuart, J., &amp; Scott, R. (2021). The Measure of Online Disinhibition (MOD): Assessing perceptions of reductions in restraint in the online environment.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Computers in Human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114</w:t>
      </w:r>
      <w:r w:rsidRPr="00765FC1">
        <w:rPr>
          <w:rFonts w:ascii="Lucida Sans Unicode" w:hAnsi="Lucida Sans Unicode" w:cs="Lucida Sans Unicode"/>
          <w:color w:val="222222"/>
          <w:sz w:val="22"/>
          <w:szCs w:val="22"/>
          <w:shd w:val="clear" w:color="auto" w:fill="FFFFFF"/>
        </w:rPr>
        <w:t>, 106534.</w:t>
      </w:r>
    </w:p>
    <w:p w14:paraId="28DFC035" w14:textId="034E3005" w:rsid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Suler, J. (2004). The online disinhibition effect.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Cyberpsychology &amp;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7</w:t>
      </w:r>
      <w:r w:rsidRPr="00765FC1">
        <w:rPr>
          <w:rFonts w:ascii="Lucida Sans Unicode" w:hAnsi="Lucida Sans Unicode" w:cs="Lucida Sans Unicode"/>
          <w:color w:val="222222"/>
          <w:sz w:val="22"/>
          <w:szCs w:val="22"/>
          <w:shd w:val="clear" w:color="auto" w:fill="FFFFFF"/>
        </w:rPr>
        <w:t>(3), 321-326.</w:t>
      </w:r>
    </w:p>
    <w:p w14:paraId="0721556D" w14:textId="206A4C42" w:rsidR="00EE2574" w:rsidRPr="00765FC1" w:rsidRDefault="00765FC1" w:rsidP="00765FC1">
      <w:pPr>
        <w:pStyle w:val="StandardWeb"/>
        <w:spacing w:line="360" w:lineRule="auto"/>
        <w:ind w:left="709" w:hanging="709"/>
        <w:rPr>
          <w:rFonts w:ascii="Lucida Sans Unicode" w:hAnsi="Lucida Sans Unicode" w:cs="Lucida Sans Unicode"/>
          <w:noProof w:val="0"/>
          <w:color w:val="000000"/>
          <w:sz w:val="22"/>
          <w:szCs w:val="22"/>
          <w:lang w:val="de-DE"/>
        </w:rPr>
      </w:pPr>
      <w:r w:rsidRPr="00765FC1">
        <w:rPr>
          <w:rFonts w:ascii="Lucida Sans Unicode" w:hAnsi="Lucida Sans Unicode" w:cs="Lucida Sans Unicode"/>
          <w:color w:val="000000"/>
          <w:sz w:val="22"/>
          <w:szCs w:val="22"/>
        </w:rPr>
        <w:t>Venables WN, Ripley BD (2002).</w:t>
      </w:r>
      <w:r w:rsidRPr="00765FC1">
        <w:rPr>
          <w:rStyle w:val="apple-converted-space"/>
          <w:rFonts w:ascii="Lucida Sans Unicode" w:hAnsi="Lucida Sans Unicode" w:cs="Lucida Sans Unicode"/>
          <w:color w:val="000000"/>
          <w:sz w:val="22"/>
          <w:szCs w:val="22"/>
        </w:rPr>
        <w:t> </w:t>
      </w:r>
      <w:r w:rsidRPr="00765FC1">
        <w:rPr>
          <w:rStyle w:val="Hervorhebung"/>
          <w:rFonts w:ascii="Lucida Sans Unicode" w:hAnsi="Lucida Sans Unicode" w:cs="Lucida Sans Unicode"/>
          <w:color w:val="000000"/>
          <w:sz w:val="22"/>
          <w:szCs w:val="22"/>
        </w:rPr>
        <w:t>Modern Applied Statistics with S</w:t>
      </w:r>
      <w:r w:rsidRPr="00765FC1">
        <w:rPr>
          <w:rFonts w:ascii="Lucida Sans Unicode" w:hAnsi="Lucida Sans Unicode" w:cs="Lucida Sans Unicode"/>
          <w:color w:val="000000"/>
          <w:sz w:val="22"/>
          <w:szCs w:val="22"/>
        </w:rPr>
        <w:t>, Fourth edition. Springer, New York. ISBN 0-387-95457</w:t>
      </w:r>
      <w:r>
        <w:rPr>
          <w:rFonts w:ascii="Lucida Sans Unicode" w:hAnsi="Lucida Sans Unicode" w:cs="Lucida Sans Unicode"/>
          <w:color w:val="000000"/>
          <w:sz w:val="22"/>
          <w:szCs w:val="22"/>
        </w:rPr>
        <w:t>-</w:t>
      </w:r>
      <w:r w:rsidRPr="00765FC1">
        <w:rPr>
          <w:rFonts w:ascii="Lucida Sans Unicode" w:hAnsi="Lucida Sans Unicode" w:cs="Lucida Sans Unicode"/>
          <w:color w:val="000000"/>
          <w:sz w:val="22"/>
          <w:szCs w:val="22"/>
        </w:rPr>
        <w:t>0,</w:t>
      </w:r>
      <w:r>
        <w:rPr>
          <w:rFonts w:ascii="Lucida Sans Unicode" w:hAnsi="Lucida Sans Unicode" w:cs="Lucida Sans Unicode"/>
          <w:color w:val="000000"/>
          <w:sz w:val="22"/>
          <w:szCs w:val="22"/>
        </w:rPr>
        <w:t xml:space="preserve"> </w:t>
      </w:r>
      <w:hyperlink r:id="rId21" w:history="1">
        <w:r w:rsidRPr="005B1BDE">
          <w:rPr>
            <w:rStyle w:val="Hyperlink"/>
            <w:rFonts w:ascii="Lucida Sans Unicode" w:hAnsi="Lucida Sans Unicode" w:cs="Lucida Sans Unicode"/>
            <w:sz w:val="22"/>
            <w:szCs w:val="22"/>
            <w:shd w:val="clear" w:color="auto" w:fill="FFFFFF"/>
          </w:rPr>
          <w:t>https://www.stats.ox.ac.uk/pub/MASS4/</w:t>
        </w:r>
      </w:hyperlink>
      <w:r w:rsidRPr="00765FC1">
        <w:rPr>
          <w:rFonts w:ascii="Lucida Sans Unicode" w:hAnsi="Lucida Sans Unicode" w:cs="Lucida Sans Unicode"/>
          <w:color w:val="000000"/>
          <w:sz w:val="22"/>
          <w:szCs w:val="22"/>
        </w:rPr>
        <w:t>.</w:t>
      </w:r>
      <w:r w:rsidRPr="00765FC1">
        <w:rPr>
          <w:rStyle w:val="apple-converted-space"/>
          <w:rFonts w:ascii="Lucida Sans Unicode" w:hAnsi="Lucida Sans Unicode" w:cs="Lucida Sans Unicode"/>
          <w:color w:val="000000"/>
          <w:sz w:val="22"/>
          <w:szCs w:val="22"/>
        </w:rPr>
        <w:t> </w:t>
      </w:r>
    </w:p>
    <w:p w14:paraId="64D5E173" w14:textId="77777777" w:rsidR="00EE2574" w:rsidRPr="00BB45DB" w:rsidRDefault="00EE2574" w:rsidP="000B6463">
      <w:pPr>
        <w:spacing w:line="360" w:lineRule="auto"/>
        <w:rPr>
          <w:rFonts w:ascii="Lucida Sans Unicode" w:hAnsi="Lucida Sans Unicode" w:cs="Lucida Sans Unicode"/>
          <w:sz w:val="22"/>
          <w:szCs w:val="22"/>
        </w:rPr>
      </w:pPr>
    </w:p>
    <w:p w14:paraId="616C58C2" w14:textId="77777777" w:rsidR="00ED2768" w:rsidRPr="00BB45DB" w:rsidRDefault="00ED2768" w:rsidP="000B6463">
      <w:pPr>
        <w:spacing w:line="360" w:lineRule="auto"/>
        <w:rPr>
          <w:rFonts w:ascii="Lucida Sans Unicode" w:hAnsi="Lucida Sans Unicode" w:cs="Lucida Sans Unicode"/>
          <w:sz w:val="22"/>
          <w:szCs w:val="22"/>
        </w:rPr>
      </w:pPr>
    </w:p>
    <w:p w14:paraId="74546C9D" w14:textId="77777777" w:rsidR="00E27D19" w:rsidRPr="00BB45DB" w:rsidRDefault="00E27D19" w:rsidP="000B6463">
      <w:pPr>
        <w:spacing w:line="360" w:lineRule="auto"/>
        <w:rPr>
          <w:rFonts w:ascii="Lucida Sans Unicode" w:hAnsi="Lucida Sans Unicode" w:cs="Lucida Sans Unicode"/>
          <w:sz w:val="22"/>
          <w:szCs w:val="22"/>
        </w:rPr>
      </w:pPr>
    </w:p>
    <w:p w14:paraId="1DB81762" w14:textId="77777777" w:rsidR="00E27D19" w:rsidRPr="00BB45DB" w:rsidRDefault="00E27D19" w:rsidP="000B6463">
      <w:pPr>
        <w:spacing w:line="360" w:lineRule="auto"/>
        <w:rPr>
          <w:rFonts w:ascii="Lucida Sans Unicode" w:hAnsi="Lucida Sans Unicode" w:cs="Lucida Sans Unicode"/>
          <w:sz w:val="22"/>
          <w:szCs w:val="22"/>
        </w:rPr>
      </w:pPr>
    </w:p>
    <w:p w14:paraId="457A9FBF" w14:textId="79596BCC" w:rsidR="009F21F5" w:rsidRPr="00BB45DB" w:rsidRDefault="009F21F5" w:rsidP="000B6463">
      <w:pPr>
        <w:spacing w:line="360" w:lineRule="auto"/>
        <w:rPr>
          <w:rFonts w:ascii="Lucida Sans Unicode" w:hAnsi="Lucida Sans Unicode" w:cs="Lucida Sans Unicode"/>
          <w:sz w:val="22"/>
          <w:szCs w:val="22"/>
        </w:rPr>
        <w:sectPr w:rsidR="009F21F5" w:rsidRPr="00BB45DB" w:rsidSect="00153F99">
          <w:headerReference w:type="even" r:id="rId22"/>
          <w:headerReference w:type="default" r:id="rId23"/>
          <w:pgSz w:w="11906" w:h="16838"/>
          <w:pgMar w:top="1418" w:right="1418" w:bottom="1418" w:left="1418" w:header="708" w:footer="708" w:gutter="0"/>
          <w:cols w:space="708"/>
          <w:docGrid w:linePitch="360"/>
        </w:sectPr>
      </w:pPr>
    </w:p>
    <w:tbl>
      <w:tblPr>
        <w:tblStyle w:val="Tabellenraster"/>
        <w:tblpPr w:leftFromText="141" w:rightFromText="141" w:vertAnchor="page" w:horzAnchor="margin" w:tblpY="1771"/>
        <w:tblW w:w="14042" w:type="dxa"/>
        <w:tblLook w:val="04A0" w:firstRow="1" w:lastRow="0" w:firstColumn="1" w:lastColumn="0" w:noHBand="0" w:noVBand="1"/>
      </w:tblPr>
      <w:tblGrid>
        <w:gridCol w:w="1679"/>
        <w:gridCol w:w="6254"/>
        <w:gridCol w:w="3828"/>
        <w:gridCol w:w="1559"/>
        <w:gridCol w:w="722"/>
      </w:tblGrid>
      <w:tr w:rsidR="00F93F7A" w:rsidRPr="00BB45DB" w14:paraId="5E914E6D" w14:textId="77777777" w:rsidTr="00F93F7A">
        <w:trPr>
          <w:trHeight w:val="384"/>
        </w:trPr>
        <w:tc>
          <w:tcPr>
            <w:tcW w:w="1679" w:type="dxa"/>
            <w:tcBorders>
              <w:top w:val="nil"/>
              <w:left w:val="nil"/>
              <w:bottom w:val="single" w:sz="4" w:space="0" w:color="auto"/>
              <w:right w:val="nil"/>
            </w:tcBorders>
            <w:vAlign w:val="center"/>
          </w:tcPr>
          <w:p w14:paraId="7CC6882C" w14:textId="7D0FA952" w:rsidR="00F93F7A" w:rsidRPr="00BB45DB" w:rsidRDefault="00F93F7A" w:rsidP="00F93F7A">
            <w:pPr>
              <w:spacing w:line="276" w:lineRule="auto"/>
              <w:jc w:val="center"/>
              <w:rPr>
                <w:rFonts w:ascii="Lucida Sans Unicode" w:hAnsi="Lucida Sans Unicode" w:cs="Lucida Sans Unicode"/>
                <w:b/>
                <w:bCs/>
                <w:sz w:val="22"/>
                <w:szCs w:val="22"/>
              </w:rPr>
            </w:pPr>
            <w:r>
              <w:rPr>
                <w:rFonts w:ascii="Lucida Sans Unicode" w:hAnsi="Lucida Sans Unicode" w:cs="Lucida Sans Unicode"/>
                <w:b/>
                <w:bCs/>
                <w:sz w:val="22"/>
                <w:szCs w:val="22"/>
              </w:rPr>
              <w:lastRenderedPageBreak/>
              <w:t>Appendix A:</w:t>
            </w:r>
          </w:p>
        </w:tc>
        <w:tc>
          <w:tcPr>
            <w:tcW w:w="6254" w:type="dxa"/>
            <w:tcBorders>
              <w:top w:val="nil"/>
              <w:left w:val="nil"/>
              <w:bottom w:val="single" w:sz="4" w:space="0" w:color="auto"/>
              <w:right w:val="nil"/>
            </w:tcBorders>
          </w:tcPr>
          <w:p w14:paraId="6762F5B2" w14:textId="562C5041" w:rsidR="00F93F7A" w:rsidRPr="00F31AE2" w:rsidRDefault="00F93F7A" w:rsidP="00F93F7A">
            <w:pPr>
              <w:spacing w:line="276" w:lineRule="auto"/>
              <w:rPr>
                <w:rFonts w:ascii="Lucida Sans Unicode" w:hAnsi="Lucida Sans Unicode" w:cs="Lucida Sans Unicode"/>
                <w:b/>
                <w:bCs/>
                <w:sz w:val="22"/>
                <w:szCs w:val="22"/>
              </w:rPr>
            </w:pPr>
            <w:r>
              <w:rPr>
                <w:rFonts w:ascii="Lucida Sans Unicode" w:hAnsi="Lucida Sans Unicode" w:cs="Lucida Sans Unicode"/>
                <w:b/>
                <w:bCs/>
                <w:sz w:val="22"/>
                <w:szCs w:val="22"/>
              </w:rPr>
              <w:t>Construct Source Table</w:t>
            </w:r>
          </w:p>
        </w:tc>
        <w:tc>
          <w:tcPr>
            <w:tcW w:w="3828" w:type="dxa"/>
            <w:tcBorders>
              <w:top w:val="nil"/>
              <w:left w:val="nil"/>
              <w:bottom w:val="single" w:sz="4" w:space="0" w:color="auto"/>
              <w:right w:val="nil"/>
            </w:tcBorders>
          </w:tcPr>
          <w:p w14:paraId="5A78954A" w14:textId="77777777" w:rsidR="00F93F7A" w:rsidRPr="00BB45DB" w:rsidRDefault="00F93F7A" w:rsidP="002F1F3F">
            <w:pPr>
              <w:spacing w:line="276" w:lineRule="auto"/>
              <w:rPr>
                <w:rFonts w:ascii="Lucida Sans Unicode" w:hAnsi="Lucida Sans Unicode" w:cs="Lucida Sans Unicode"/>
                <w:b/>
                <w:bCs/>
                <w:sz w:val="22"/>
                <w:szCs w:val="22"/>
              </w:rPr>
            </w:pPr>
          </w:p>
        </w:tc>
        <w:tc>
          <w:tcPr>
            <w:tcW w:w="1559" w:type="dxa"/>
            <w:tcBorders>
              <w:top w:val="nil"/>
              <w:left w:val="nil"/>
              <w:bottom w:val="single" w:sz="4" w:space="0" w:color="auto"/>
              <w:right w:val="nil"/>
            </w:tcBorders>
          </w:tcPr>
          <w:p w14:paraId="5F0419BD" w14:textId="77777777" w:rsidR="00F93F7A" w:rsidRPr="00BB45DB" w:rsidRDefault="00F93F7A" w:rsidP="002F1F3F">
            <w:pPr>
              <w:spacing w:line="276" w:lineRule="auto"/>
              <w:rPr>
                <w:rFonts w:ascii="Lucida Sans Unicode" w:hAnsi="Lucida Sans Unicode" w:cs="Lucida Sans Unicode"/>
                <w:b/>
                <w:bCs/>
                <w:sz w:val="22"/>
                <w:szCs w:val="22"/>
              </w:rPr>
            </w:pPr>
          </w:p>
        </w:tc>
        <w:tc>
          <w:tcPr>
            <w:tcW w:w="722" w:type="dxa"/>
            <w:tcBorders>
              <w:top w:val="nil"/>
              <w:left w:val="nil"/>
              <w:bottom w:val="single" w:sz="4" w:space="0" w:color="auto"/>
              <w:right w:val="nil"/>
            </w:tcBorders>
          </w:tcPr>
          <w:p w14:paraId="3B5C4A0B" w14:textId="77777777" w:rsidR="00F93F7A" w:rsidRPr="00BB45DB" w:rsidRDefault="00F93F7A" w:rsidP="002F1F3F">
            <w:pPr>
              <w:spacing w:line="276" w:lineRule="auto"/>
              <w:rPr>
                <w:rFonts w:ascii="Lucida Sans Unicode" w:hAnsi="Lucida Sans Unicode" w:cs="Lucida Sans Unicode"/>
                <w:b/>
                <w:bCs/>
                <w:sz w:val="22"/>
                <w:szCs w:val="22"/>
              </w:rPr>
            </w:pPr>
          </w:p>
        </w:tc>
      </w:tr>
      <w:tr w:rsidR="005761EC" w:rsidRPr="00BB45DB" w14:paraId="5BCB85DC" w14:textId="77777777" w:rsidTr="00F93F7A">
        <w:trPr>
          <w:trHeight w:val="384"/>
        </w:trPr>
        <w:tc>
          <w:tcPr>
            <w:tcW w:w="1679" w:type="dxa"/>
            <w:tcBorders>
              <w:top w:val="single" w:sz="4" w:space="0" w:color="auto"/>
            </w:tcBorders>
            <w:vAlign w:val="center"/>
          </w:tcPr>
          <w:p w14:paraId="2ABE8B6D" w14:textId="452C1276"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Reference</w:t>
            </w:r>
          </w:p>
        </w:tc>
        <w:tc>
          <w:tcPr>
            <w:tcW w:w="6254" w:type="dxa"/>
            <w:tcBorders>
              <w:top w:val="single" w:sz="4" w:space="0" w:color="auto"/>
            </w:tcBorders>
          </w:tcPr>
          <w:p w14:paraId="6AF7ACDC" w14:textId="679F1DB0" w:rsidR="005761EC" w:rsidRPr="00F31AE2" w:rsidRDefault="005761EC" w:rsidP="002F1F3F">
            <w:pPr>
              <w:spacing w:line="276" w:lineRule="auto"/>
              <w:rPr>
                <w:rFonts w:ascii="Lucida Sans Unicode" w:hAnsi="Lucida Sans Unicode" w:cs="Lucida Sans Unicode"/>
                <w:b/>
                <w:bCs/>
                <w:sz w:val="22"/>
                <w:szCs w:val="22"/>
              </w:rPr>
            </w:pPr>
            <w:r w:rsidRPr="00F31AE2">
              <w:rPr>
                <w:rFonts w:ascii="Lucida Sans Unicode" w:hAnsi="Lucida Sans Unicode" w:cs="Lucida Sans Unicode"/>
                <w:b/>
                <w:bCs/>
                <w:sz w:val="22"/>
                <w:szCs w:val="22"/>
              </w:rPr>
              <w:t>Quote</w:t>
            </w:r>
          </w:p>
        </w:tc>
        <w:tc>
          <w:tcPr>
            <w:tcW w:w="3828" w:type="dxa"/>
            <w:tcBorders>
              <w:top w:val="single" w:sz="4" w:space="0" w:color="auto"/>
            </w:tcBorders>
          </w:tcPr>
          <w:p w14:paraId="3AAF7313" w14:textId="52588B41"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Extracted element</w:t>
            </w:r>
          </w:p>
        </w:tc>
        <w:tc>
          <w:tcPr>
            <w:tcW w:w="1559" w:type="dxa"/>
            <w:tcBorders>
              <w:top w:val="single" w:sz="4" w:space="0" w:color="auto"/>
            </w:tcBorders>
          </w:tcPr>
          <w:p w14:paraId="77DE832E" w14:textId="4D1321A7"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Short name</w:t>
            </w:r>
          </w:p>
        </w:tc>
        <w:tc>
          <w:tcPr>
            <w:tcW w:w="722" w:type="dxa"/>
            <w:tcBorders>
              <w:top w:val="single" w:sz="4" w:space="0" w:color="auto"/>
            </w:tcBorders>
          </w:tcPr>
          <w:p w14:paraId="04CD8748" w14:textId="5C47CE5C"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ID</w:t>
            </w:r>
          </w:p>
        </w:tc>
      </w:tr>
      <w:tr w:rsidR="005761EC" w:rsidRPr="00BB45DB" w14:paraId="07E5EBE6" w14:textId="77777777" w:rsidTr="00F31AE2">
        <w:trPr>
          <w:trHeight w:val="1443"/>
        </w:trPr>
        <w:tc>
          <w:tcPr>
            <w:tcW w:w="1679" w:type="dxa"/>
          </w:tcPr>
          <w:p w14:paraId="583E9CAE" w14:textId="3313E7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w:t>
            </w:r>
          </w:p>
        </w:tc>
        <w:tc>
          <w:tcPr>
            <w:tcW w:w="6254" w:type="dxa"/>
          </w:tcPr>
          <w:p w14:paraId="750DA470" w14:textId="28B98D97" w:rsidR="005761EC" w:rsidRPr="00F31AE2" w:rsidRDefault="005761EC" w:rsidP="00235238">
            <w:pPr>
              <w:spacing w:line="276" w:lineRule="auto"/>
              <w:rPr>
                <w:rFonts w:ascii="Lucida Sans Unicode" w:hAnsi="Lucida Sans Unicode" w:cs="Lucida Sans Unicode"/>
                <w:sz w:val="20"/>
                <w:szCs w:val="20"/>
              </w:rPr>
            </w:pPr>
            <w:r w:rsidRPr="00F31AE2">
              <w:rPr>
                <w:rStyle w:val="notion-enable-hover"/>
                <w:rFonts w:ascii="Lucida Sans Unicode" w:hAnsi="Lucida Sans Unicode" w:cs="Lucida Sans Unicode"/>
                <w:i/>
                <w:iCs/>
                <w:sz w:val="20"/>
                <w:szCs w:val="20"/>
              </w:rPr>
              <w:t>“When people have the opportunity to separate their actions online from their in-person lifestyle and identity, they feel less vulnerable about self-disclosing and acting out. [...] The online self becomes a compart-mentalized self.”</w:t>
            </w:r>
          </w:p>
        </w:tc>
        <w:tc>
          <w:tcPr>
            <w:tcW w:w="3828" w:type="dxa"/>
          </w:tcPr>
          <w:p w14:paraId="276A45BD" w14:textId="1411986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Dissociative Anonymity </w:t>
            </w:r>
          </w:p>
        </w:tc>
        <w:tc>
          <w:tcPr>
            <w:tcW w:w="1559" w:type="dxa"/>
          </w:tcPr>
          <w:p w14:paraId="33023076" w14:textId="5AEAED3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DisAn</w:t>
            </w:r>
          </w:p>
        </w:tc>
        <w:tc>
          <w:tcPr>
            <w:tcW w:w="722" w:type="dxa"/>
          </w:tcPr>
          <w:p w14:paraId="78A25D65" w14:textId="12EC07B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w:t>
            </w:r>
          </w:p>
        </w:tc>
      </w:tr>
      <w:tr w:rsidR="005761EC" w:rsidRPr="00BB45DB" w14:paraId="420CE793" w14:textId="77777777" w:rsidTr="00F31AE2">
        <w:trPr>
          <w:trHeight w:val="1109"/>
        </w:trPr>
        <w:tc>
          <w:tcPr>
            <w:tcW w:w="1679" w:type="dxa"/>
          </w:tcPr>
          <w:p w14:paraId="00EEFD70" w14:textId="0D8143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B7D4FCE" w14:textId="749B1A3F"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for the most part others only know what a person tells them. If so desired, people can hide some or all of their identity. They also can alter their identities.”</w:t>
            </w:r>
          </w:p>
        </w:tc>
        <w:tc>
          <w:tcPr>
            <w:tcW w:w="3828" w:type="dxa"/>
          </w:tcPr>
          <w:p w14:paraId="416B92CA" w14:textId="4F62AD28"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Anonymity</w:t>
            </w:r>
          </w:p>
        </w:tc>
        <w:tc>
          <w:tcPr>
            <w:tcW w:w="1559" w:type="dxa"/>
          </w:tcPr>
          <w:p w14:paraId="56EB2579" w14:textId="7191696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w:t>
            </w:r>
          </w:p>
        </w:tc>
        <w:tc>
          <w:tcPr>
            <w:tcW w:w="722" w:type="dxa"/>
          </w:tcPr>
          <w:p w14:paraId="06AD5119" w14:textId="06B902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A1</w:t>
            </w:r>
          </w:p>
        </w:tc>
      </w:tr>
      <w:tr w:rsidR="005761EC" w:rsidRPr="00BB45DB" w14:paraId="529316E4" w14:textId="77777777" w:rsidTr="00AC6674">
        <w:trPr>
          <w:trHeight w:val="393"/>
        </w:trPr>
        <w:tc>
          <w:tcPr>
            <w:tcW w:w="1679" w:type="dxa"/>
          </w:tcPr>
          <w:p w14:paraId="1F2C112D" w14:textId="1D9B1D7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89B9F58" w14:textId="6ECCA92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“The online self becomes a compartmentalized self.”</w:t>
            </w:r>
          </w:p>
        </w:tc>
        <w:tc>
          <w:tcPr>
            <w:tcW w:w="3828" w:type="dxa"/>
          </w:tcPr>
          <w:p w14:paraId="053CF56C" w14:textId="3B43FB4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Identity Compartmentalization</w:t>
            </w:r>
          </w:p>
        </w:tc>
        <w:tc>
          <w:tcPr>
            <w:tcW w:w="1559" w:type="dxa"/>
          </w:tcPr>
          <w:p w14:paraId="0E9FECDB" w14:textId="388F3909"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IC</w:t>
            </w:r>
          </w:p>
        </w:tc>
        <w:tc>
          <w:tcPr>
            <w:tcW w:w="722" w:type="dxa"/>
          </w:tcPr>
          <w:p w14:paraId="5CD42B6F" w14:textId="37F264B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A2</w:t>
            </w:r>
          </w:p>
        </w:tc>
      </w:tr>
      <w:tr w:rsidR="005761EC" w:rsidRPr="00BB45DB" w14:paraId="6858B167" w14:textId="77777777" w:rsidTr="00F31AE2">
        <w:trPr>
          <w:trHeight w:val="719"/>
        </w:trPr>
        <w:tc>
          <w:tcPr>
            <w:tcW w:w="1679" w:type="dxa"/>
          </w:tcPr>
          <w:p w14:paraId="659B7FA1" w14:textId="113A179E" w:rsidR="00070F0D" w:rsidRPr="00BB45DB" w:rsidRDefault="005761EC" w:rsidP="00070F0D">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p w14:paraId="1DE5DD3D" w14:textId="093E71B7" w:rsidR="00070F0D" w:rsidRPr="00BB45DB" w:rsidRDefault="00070F0D" w:rsidP="00070F0D">
            <w:pPr>
              <w:jc w:val="center"/>
              <w:rPr>
                <w:rFonts w:ascii="Lucida Sans Unicode" w:hAnsi="Lucida Sans Unicode" w:cs="Lucida Sans Unicode"/>
                <w:sz w:val="22"/>
                <w:szCs w:val="22"/>
              </w:rPr>
            </w:pPr>
          </w:p>
        </w:tc>
        <w:tc>
          <w:tcPr>
            <w:tcW w:w="6254" w:type="dxa"/>
          </w:tcPr>
          <w:p w14:paraId="16651F71" w14:textId="1DA70705"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the case of expressed hostilities or other deviant actions, the person can avert responsibility for those behaviors</w:t>
            </w:r>
            <w:r w:rsidR="00070F0D" w:rsidRPr="00F31AE2">
              <w:rPr>
                <w:rStyle w:val="notion-enable-hover"/>
                <w:rFonts w:ascii="Lucida Sans Unicode" w:hAnsi="Lucida Sans Unicode" w:cs="Lucida Sans Unicode"/>
                <w:i/>
                <w:iCs/>
                <w:sz w:val="20"/>
                <w:szCs w:val="20"/>
              </w:rPr>
              <w:t>”</w:t>
            </w:r>
          </w:p>
        </w:tc>
        <w:tc>
          <w:tcPr>
            <w:tcW w:w="3828" w:type="dxa"/>
          </w:tcPr>
          <w:p w14:paraId="4073E0F5" w14:textId="297DE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Felt Responsibility</w:t>
            </w:r>
          </w:p>
        </w:tc>
        <w:tc>
          <w:tcPr>
            <w:tcW w:w="1559" w:type="dxa"/>
          </w:tcPr>
          <w:p w14:paraId="3889E59B" w14:textId="4E72BF5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FR</w:t>
            </w:r>
          </w:p>
        </w:tc>
        <w:tc>
          <w:tcPr>
            <w:tcW w:w="722" w:type="dxa"/>
          </w:tcPr>
          <w:p w14:paraId="5CD812DE" w14:textId="4C837E8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A3</w:t>
            </w:r>
          </w:p>
        </w:tc>
      </w:tr>
      <w:tr w:rsidR="005761EC" w:rsidRPr="00BB45DB" w14:paraId="10C4B13D" w14:textId="77777777" w:rsidTr="00F72D42">
        <w:trPr>
          <w:trHeight w:val="1528"/>
        </w:trPr>
        <w:tc>
          <w:tcPr>
            <w:tcW w:w="1679" w:type="dxa"/>
          </w:tcPr>
          <w:p w14:paraId="70154314" w14:textId="1E0E228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ABB4335" w14:textId="5790F93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many online environments, especially those that are text-driven, people cannot see each other. When people visit web sites, message boards, and even some chat rooms, other people may not even know they are present at all”</w:t>
            </w:r>
          </w:p>
        </w:tc>
        <w:tc>
          <w:tcPr>
            <w:tcW w:w="3828" w:type="dxa"/>
          </w:tcPr>
          <w:p w14:paraId="7D0E4C80" w14:textId="115DEF9E"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Invisibility </w:t>
            </w:r>
          </w:p>
        </w:tc>
        <w:tc>
          <w:tcPr>
            <w:tcW w:w="1559" w:type="dxa"/>
          </w:tcPr>
          <w:p w14:paraId="2899BB45" w14:textId="081BAC42" w:rsidR="005761EC" w:rsidRPr="00BB45DB" w:rsidRDefault="00F72D42"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Inv</w:t>
            </w:r>
          </w:p>
        </w:tc>
        <w:tc>
          <w:tcPr>
            <w:tcW w:w="722" w:type="dxa"/>
          </w:tcPr>
          <w:p w14:paraId="44E14299" w14:textId="262F7FA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w:t>
            </w:r>
          </w:p>
        </w:tc>
      </w:tr>
      <w:tr w:rsidR="005761EC" w:rsidRPr="00BB45DB" w14:paraId="11E473BE" w14:textId="77777777" w:rsidTr="00AC6674">
        <w:trPr>
          <w:trHeight w:val="145"/>
        </w:trPr>
        <w:tc>
          <w:tcPr>
            <w:tcW w:w="1679" w:type="dxa"/>
          </w:tcPr>
          <w:p w14:paraId="6CFDF482" w14:textId="1AC4BF6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59A04FA" w14:textId="5669EDB9"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“Avoiding eye contact and face-to-face visibility disinhibits people. Text communication offers a built-in opportunity to keep one’s eyes averted.”</w:t>
            </w:r>
          </w:p>
        </w:tc>
        <w:tc>
          <w:tcPr>
            <w:tcW w:w="3828" w:type="dxa"/>
          </w:tcPr>
          <w:p w14:paraId="60BDDE48" w14:textId="5200443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Number of Interpersonal Cues</w:t>
            </w:r>
          </w:p>
        </w:tc>
        <w:tc>
          <w:tcPr>
            <w:tcW w:w="1559" w:type="dxa"/>
          </w:tcPr>
          <w:p w14:paraId="6F056CD6" w14:textId="54B1059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NIC</w:t>
            </w:r>
          </w:p>
        </w:tc>
        <w:tc>
          <w:tcPr>
            <w:tcW w:w="722" w:type="dxa"/>
          </w:tcPr>
          <w:p w14:paraId="66C44052" w14:textId="7678115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B1</w:t>
            </w:r>
          </w:p>
        </w:tc>
      </w:tr>
      <w:tr w:rsidR="005761EC" w:rsidRPr="00BB45DB" w14:paraId="3D450B6C" w14:textId="77777777" w:rsidTr="00AC6674">
        <w:trPr>
          <w:trHeight w:val="145"/>
        </w:trPr>
        <w:tc>
          <w:tcPr>
            <w:tcW w:w="1679" w:type="dxa"/>
          </w:tcPr>
          <w:p w14:paraId="1E8A77E1" w14:textId="726CB1E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4125A504" w14:textId="5926153C"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xml:space="preserve">“People don’t have to worry about how they look or sound when they type a message. They don’t have to worry about how others look or sound in response to what they say. Seeing a frown, a shaking head, a sigh, a bored expression, </w:t>
            </w:r>
            <w:r w:rsidRPr="00F31AE2">
              <w:rPr>
                <w:rStyle w:val="notion-enable-hover"/>
                <w:rFonts w:ascii="Lucida Sans Unicode" w:hAnsi="Lucida Sans Unicode" w:cs="Lucida Sans Unicode"/>
                <w:i/>
                <w:iCs/>
                <w:sz w:val="20"/>
                <w:szCs w:val="20"/>
              </w:rPr>
              <w:lastRenderedPageBreak/>
              <w:t>and many other subtle and not so subtle signs of disapproval or indifference can inhibit what people are willing to express.”</w:t>
            </w:r>
          </w:p>
        </w:tc>
        <w:tc>
          <w:tcPr>
            <w:tcW w:w="3828" w:type="dxa"/>
          </w:tcPr>
          <w:p w14:paraId="5C385FB8" w14:textId="1C45B81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lastRenderedPageBreak/>
              <w:t>Concern about Impression on others</w:t>
            </w:r>
          </w:p>
        </w:tc>
        <w:tc>
          <w:tcPr>
            <w:tcW w:w="1559" w:type="dxa"/>
          </w:tcPr>
          <w:p w14:paraId="79BD0ACE" w14:textId="3C30E97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CAI</w:t>
            </w:r>
          </w:p>
        </w:tc>
        <w:tc>
          <w:tcPr>
            <w:tcW w:w="722" w:type="dxa"/>
          </w:tcPr>
          <w:p w14:paraId="1643ACB3" w14:textId="3553ADF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B2</w:t>
            </w:r>
          </w:p>
        </w:tc>
      </w:tr>
      <w:tr w:rsidR="005761EC" w:rsidRPr="00BB45DB" w14:paraId="4A77CE52" w14:textId="77777777" w:rsidTr="00AC6674">
        <w:trPr>
          <w:trHeight w:val="145"/>
        </w:trPr>
        <w:tc>
          <w:tcPr>
            <w:tcW w:w="1679" w:type="dxa"/>
          </w:tcPr>
          <w:p w14:paraId="12EBEF8F" w14:textId="76874E1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00520A88" w14:textId="73692E3A"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“This invisibility gives people the courage to go places and do things that they otherwise wouldn’t”</w:t>
            </w:r>
          </w:p>
        </w:tc>
        <w:tc>
          <w:tcPr>
            <w:tcW w:w="3828" w:type="dxa"/>
          </w:tcPr>
          <w:p w14:paraId="666AC51E" w14:textId="45DC79A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Courage to Express Oneself</w:t>
            </w:r>
          </w:p>
        </w:tc>
        <w:tc>
          <w:tcPr>
            <w:tcW w:w="1559" w:type="dxa"/>
          </w:tcPr>
          <w:p w14:paraId="2918F534" w14:textId="619D2FE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CE</w:t>
            </w:r>
          </w:p>
        </w:tc>
        <w:tc>
          <w:tcPr>
            <w:tcW w:w="722" w:type="dxa"/>
          </w:tcPr>
          <w:p w14:paraId="7E34CBB5" w14:textId="61DFDE4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B3</w:t>
            </w:r>
          </w:p>
        </w:tc>
      </w:tr>
      <w:tr w:rsidR="005761EC" w:rsidRPr="00BB45DB" w14:paraId="03B1DD2F" w14:textId="77777777" w:rsidTr="00AC6674">
        <w:trPr>
          <w:trHeight w:val="145"/>
        </w:trPr>
        <w:tc>
          <w:tcPr>
            <w:tcW w:w="1679" w:type="dxa"/>
          </w:tcPr>
          <w:p w14:paraId="7A2892D5" w14:textId="60880A54"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Stuart &amp; Scott (2021)</w:t>
            </w:r>
          </w:p>
        </w:tc>
        <w:tc>
          <w:tcPr>
            <w:tcW w:w="6254" w:type="dxa"/>
          </w:tcPr>
          <w:p w14:paraId="01960180" w14:textId="0B953336"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the Measure of Online Disinhibition (MOD), was developed as a comprehensive and valence free instrument for assessing self-perceptions of psychological and behavioral change in the online as compared to the offline environment.”</w:t>
            </w:r>
          </w:p>
        </w:tc>
        <w:tc>
          <w:tcPr>
            <w:tcW w:w="3828" w:type="dxa"/>
          </w:tcPr>
          <w:p w14:paraId="72C4323C" w14:textId="4C253B6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Measure of Online Disinhibition</w:t>
            </w:r>
          </w:p>
        </w:tc>
        <w:tc>
          <w:tcPr>
            <w:tcW w:w="1559" w:type="dxa"/>
          </w:tcPr>
          <w:p w14:paraId="6BC8247A" w14:textId="765EDDF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MOD</w:t>
            </w:r>
          </w:p>
        </w:tc>
        <w:tc>
          <w:tcPr>
            <w:tcW w:w="722" w:type="dxa"/>
          </w:tcPr>
          <w:p w14:paraId="5651302C" w14:textId="7DA2B4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w:t>
            </w:r>
          </w:p>
        </w:tc>
      </w:tr>
      <w:tr w:rsidR="005761EC" w:rsidRPr="00BB45DB" w14:paraId="4E0A2369" w14:textId="77777777" w:rsidTr="00AC6674">
        <w:trPr>
          <w:trHeight w:val="145"/>
        </w:trPr>
        <w:tc>
          <w:tcPr>
            <w:tcW w:w="1679" w:type="dxa"/>
          </w:tcPr>
          <w:p w14:paraId="5B6C35BA" w14:textId="01EB8C3D"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J. (2004)</w:t>
            </w:r>
          </w:p>
        </w:tc>
        <w:tc>
          <w:tcPr>
            <w:tcW w:w="6254" w:type="dxa"/>
          </w:tcPr>
          <w:p w14:paraId="61561322" w14:textId="5291563C"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“people say and do things in cyberspace that they wouldn’t ordinarily say and do in the face-to-face world. They loosen up, feel less restrained, and express themselves more openly.”</w:t>
            </w:r>
          </w:p>
        </w:tc>
        <w:tc>
          <w:tcPr>
            <w:tcW w:w="3828" w:type="dxa"/>
          </w:tcPr>
          <w:p w14:paraId="3E28F524" w14:textId="73C8D16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 Disinhibition</w:t>
            </w:r>
          </w:p>
        </w:tc>
        <w:tc>
          <w:tcPr>
            <w:tcW w:w="1559" w:type="dxa"/>
          </w:tcPr>
          <w:p w14:paraId="44512E3C" w14:textId="4FC4C7F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StateDis</w:t>
            </w:r>
          </w:p>
        </w:tc>
        <w:tc>
          <w:tcPr>
            <w:tcW w:w="722" w:type="dxa"/>
          </w:tcPr>
          <w:p w14:paraId="143B9D31" w14:textId="05F8C67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w:t>
            </w:r>
          </w:p>
        </w:tc>
      </w:tr>
      <w:tr w:rsidR="005761EC" w:rsidRPr="00BB45DB" w14:paraId="62C04A8C" w14:textId="77777777" w:rsidTr="00AC6674">
        <w:trPr>
          <w:trHeight w:val="384"/>
        </w:trPr>
        <w:tc>
          <w:tcPr>
            <w:tcW w:w="1679" w:type="dxa"/>
          </w:tcPr>
          <w:p w14:paraId="2087E9F0" w14:textId="55999476"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Lapidot-Lefler &amp; Barak (2015)</w:t>
            </w:r>
          </w:p>
        </w:tc>
        <w:tc>
          <w:tcPr>
            <w:tcW w:w="6254" w:type="dxa"/>
          </w:tcPr>
          <w:p w14:paraId="19266D0A" w14:textId="739DB75E"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 prominent example of personal ramifications of benign online disinhibition is self-disclosure, defined as revealing personal information to others.”</w:t>
            </w:r>
          </w:p>
        </w:tc>
        <w:tc>
          <w:tcPr>
            <w:tcW w:w="3828" w:type="dxa"/>
          </w:tcPr>
          <w:p w14:paraId="7231CBBB" w14:textId="6E66A32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Self-Disclosure</w:t>
            </w:r>
          </w:p>
        </w:tc>
        <w:tc>
          <w:tcPr>
            <w:tcW w:w="1559" w:type="dxa"/>
          </w:tcPr>
          <w:p w14:paraId="7B61C07D" w14:textId="5CB5A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w:t>
            </w:r>
          </w:p>
        </w:tc>
        <w:tc>
          <w:tcPr>
            <w:tcW w:w="722" w:type="dxa"/>
          </w:tcPr>
          <w:p w14:paraId="73356713" w14:textId="33E1678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E</w:t>
            </w:r>
          </w:p>
        </w:tc>
      </w:tr>
    </w:tbl>
    <w:p w14:paraId="4ABD7EEE" w14:textId="77777777" w:rsidR="00EE2574" w:rsidRPr="00BB45DB" w:rsidRDefault="00EE2574" w:rsidP="000B6463">
      <w:pPr>
        <w:spacing w:line="360" w:lineRule="auto"/>
        <w:rPr>
          <w:rFonts w:ascii="Lucida Sans Unicode" w:hAnsi="Lucida Sans Unicode" w:cs="Lucida Sans Unicode"/>
          <w:sz w:val="22"/>
          <w:szCs w:val="22"/>
        </w:rPr>
      </w:pPr>
    </w:p>
    <w:p w14:paraId="3E46CCCC" w14:textId="77777777" w:rsidR="00EE2574" w:rsidRPr="00BB45DB" w:rsidRDefault="00EE2574" w:rsidP="000B6463">
      <w:pPr>
        <w:spacing w:line="360" w:lineRule="auto"/>
        <w:rPr>
          <w:rFonts w:ascii="Lucida Sans Unicode" w:hAnsi="Lucida Sans Unicode" w:cs="Lucida Sans Unicode"/>
          <w:sz w:val="22"/>
          <w:szCs w:val="22"/>
        </w:rPr>
      </w:pPr>
    </w:p>
    <w:sectPr w:rsidR="00EE2574" w:rsidRPr="00BB45DB" w:rsidSect="00E27D19">
      <w:pgSz w:w="16838" w:h="11906" w:orient="landscape"/>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6C382" w14:textId="77777777" w:rsidR="008C4115" w:rsidRDefault="008C4115" w:rsidP="00153F99">
      <w:pPr>
        <w:spacing w:after="0" w:line="240" w:lineRule="auto"/>
      </w:pPr>
      <w:r>
        <w:separator/>
      </w:r>
    </w:p>
  </w:endnote>
  <w:endnote w:type="continuationSeparator" w:id="0">
    <w:p w14:paraId="240DF44A" w14:textId="77777777" w:rsidR="008C4115" w:rsidRDefault="008C4115" w:rsidP="00153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463D7" w14:textId="77777777" w:rsidR="008C4115" w:rsidRDefault="008C4115" w:rsidP="00153F99">
      <w:pPr>
        <w:spacing w:after="0" w:line="240" w:lineRule="auto"/>
      </w:pPr>
      <w:r>
        <w:separator/>
      </w:r>
    </w:p>
  </w:footnote>
  <w:footnote w:type="continuationSeparator" w:id="0">
    <w:p w14:paraId="7E6C9404" w14:textId="77777777" w:rsidR="008C4115" w:rsidRDefault="008C4115" w:rsidP="00153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450428988"/>
      <w:docPartObj>
        <w:docPartGallery w:val="Page Numbers (Top of Page)"/>
        <w:docPartUnique/>
      </w:docPartObj>
    </w:sdtPr>
    <w:sdtContent>
      <w:p w14:paraId="74BF8C64" w14:textId="216F6DDE"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AC0E28A" w14:textId="77777777" w:rsidR="00153F99" w:rsidRDefault="00153F99" w:rsidP="00153F99">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66381193"/>
      <w:docPartObj>
        <w:docPartGallery w:val="Page Numbers (Top of Page)"/>
        <w:docPartUnique/>
      </w:docPartObj>
    </w:sdtPr>
    <w:sdtContent>
      <w:p w14:paraId="16FF5D89" w14:textId="46C563EF"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14:paraId="549298DE" w14:textId="119B3876" w:rsidR="00153F99" w:rsidRPr="002F1F3F" w:rsidRDefault="00153F99" w:rsidP="00153F99">
    <w:pPr>
      <w:pStyle w:val="Kopfzeile"/>
      <w:ind w:right="360"/>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4725"/>
    <w:multiLevelType w:val="multilevel"/>
    <w:tmpl w:val="62F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02ED7"/>
    <w:multiLevelType w:val="multilevel"/>
    <w:tmpl w:val="72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594019">
    <w:abstractNumId w:val="0"/>
  </w:num>
  <w:num w:numId="2" w16cid:durableId="1692612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99"/>
    <w:rsid w:val="000271AF"/>
    <w:rsid w:val="00045B12"/>
    <w:rsid w:val="000472C5"/>
    <w:rsid w:val="00053C15"/>
    <w:rsid w:val="00054EFF"/>
    <w:rsid w:val="0005587D"/>
    <w:rsid w:val="00070F0D"/>
    <w:rsid w:val="00090AB7"/>
    <w:rsid w:val="000A21D0"/>
    <w:rsid w:val="000B6463"/>
    <w:rsid w:val="000D1006"/>
    <w:rsid w:val="000D7DA6"/>
    <w:rsid w:val="000E5BDC"/>
    <w:rsid w:val="00115BD8"/>
    <w:rsid w:val="00116062"/>
    <w:rsid w:val="00144769"/>
    <w:rsid w:val="00153F99"/>
    <w:rsid w:val="00185FBC"/>
    <w:rsid w:val="002062F2"/>
    <w:rsid w:val="00235238"/>
    <w:rsid w:val="00240D46"/>
    <w:rsid w:val="0029330F"/>
    <w:rsid w:val="002B3510"/>
    <w:rsid w:val="002C00F3"/>
    <w:rsid w:val="002E6403"/>
    <w:rsid w:val="002F1F3F"/>
    <w:rsid w:val="0030564A"/>
    <w:rsid w:val="00321C7A"/>
    <w:rsid w:val="003318DB"/>
    <w:rsid w:val="00355608"/>
    <w:rsid w:val="003B63B4"/>
    <w:rsid w:val="00411748"/>
    <w:rsid w:val="004246F5"/>
    <w:rsid w:val="00437C72"/>
    <w:rsid w:val="00465B65"/>
    <w:rsid w:val="0046670B"/>
    <w:rsid w:val="00485057"/>
    <w:rsid w:val="004858AC"/>
    <w:rsid w:val="004A2033"/>
    <w:rsid w:val="004B0075"/>
    <w:rsid w:val="004C4321"/>
    <w:rsid w:val="004D103B"/>
    <w:rsid w:val="004F11DD"/>
    <w:rsid w:val="0051090B"/>
    <w:rsid w:val="005167EB"/>
    <w:rsid w:val="005623D3"/>
    <w:rsid w:val="005761EC"/>
    <w:rsid w:val="005B09AC"/>
    <w:rsid w:val="005E0160"/>
    <w:rsid w:val="00620645"/>
    <w:rsid w:val="00655E40"/>
    <w:rsid w:val="00676D74"/>
    <w:rsid w:val="006B30C3"/>
    <w:rsid w:val="006C7D58"/>
    <w:rsid w:val="006F1FF3"/>
    <w:rsid w:val="00710EDB"/>
    <w:rsid w:val="0071305A"/>
    <w:rsid w:val="007227DD"/>
    <w:rsid w:val="007337F1"/>
    <w:rsid w:val="00740130"/>
    <w:rsid w:val="00765FC1"/>
    <w:rsid w:val="007706D0"/>
    <w:rsid w:val="007720F2"/>
    <w:rsid w:val="007759AF"/>
    <w:rsid w:val="00792997"/>
    <w:rsid w:val="007A0235"/>
    <w:rsid w:val="007A1DB5"/>
    <w:rsid w:val="007A298A"/>
    <w:rsid w:val="007A32C6"/>
    <w:rsid w:val="007A6DC6"/>
    <w:rsid w:val="007C2BD6"/>
    <w:rsid w:val="007D4F2F"/>
    <w:rsid w:val="007E1225"/>
    <w:rsid w:val="007E62F6"/>
    <w:rsid w:val="00800AA2"/>
    <w:rsid w:val="008172D8"/>
    <w:rsid w:val="00831D01"/>
    <w:rsid w:val="00856E96"/>
    <w:rsid w:val="00881B5A"/>
    <w:rsid w:val="00897D73"/>
    <w:rsid w:val="008A3204"/>
    <w:rsid w:val="008A465F"/>
    <w:rsid w:val="008A5DE6"/>
    <w:rsid w:val="008B4A93"/>
    <w:rsid w:val="008C4115"/>
    <w:rsid w:val="008E4063"/>
    <w:rsid w:val="008E7F14"/>
    <w:rsid w:val="008F5012"/>
    <w:rsid w:val="00925A81"/>
    <w:rsid w:val="009440FE"/>
    <w:rsid w:val="009515F7"/>
    <w:rsid w:val="00960232"/>
    <w:rsid w:val="0097050D"/>
    <w:rsid w:val="00970526"/>
    <w:rsid w:val="00981BA3"/>
    <w:rsid w:val="009E1BA8"/>
    <w:rsid w:val="009F21F5"/>
    <w:rsid w:val="00A7441E"/>
    <w:rsid w:val="00A7677E"/>
    <w:rsid w:val="00A77FED"/>
    <w:rsid w:val="00A85C5C"/>
    <w:rsid w:val="00A87BC0"/>
    <w:rsid w:val="00AA715D"/>
    <w:rsid w:val="00AC6674"/>
    <w:rsid w:val="00AF3E4A"/>
    <w:rsid w:val="00B077EF"/>
    <w:rsid w:val="00B264A4"/>
    <w:rsid w:val="00B30F86"/>
    <w:rsid w:val="00B3131B"/>
    <w:rsid w:val="00B5093C"/>
    <w:rsid w:val="00B749B1"/>
    <w:rsid w:val="00B961AD"/>
    <w:rsid w:val="00BB45DB"/>
    <w:rsid w:val="00BF7879"/>
    <w:rsid w:val="00C070F9"/>
    <w:rsid w:val="00C32F4D"/>
    <w:rsid w:val="00C72C5A"/>
    <w:rsid w:val="00CB7287"/>
    <w:rsid w:val="00CC78BC"/>
    <w:rsid w:val="00D127DE"/>
    <w:rsid w:val="00D15CCE"/>
    <w:rsid w:val="00D3663A"/>
    <w:rsid w:val="00D41760"/>
    <w:rsid w:val="00D44437"/>
    <w:rsid w:val="00D45CCC"/>
    <w:rsid w:val="00D7681C"/>
    <w:rsid w:val="00D8056C"/>
    <w:rsid w:val="00DA2090"/>
    <w:rsid w:val="00DB73F3"/>
    <w:rsid w:val="00DD4879"/>
    <w:rsid w:val="00DE5BF3"/>
    <w:rsid w:val="00DF6AB3"/>
    <w:rsid w:val="00DF6CA4"/>
    <w:rsid w:val="00E27D19"/>
    <w:rsid w:val="00E36F1E"/>
    <w:rsid w:val="00E40649"/>
    <w:rsid w:val="00E45E8B"/>
    <w:rsid w:val="00E51E29"/>
    <w:rsid w:val="00E54B9D"/>
    <w:rsid w:val="00E66DD4"/>
    <w:rsid w:val="00E908F9"/>
    <w:rsid w:val="00E933D5"/>
    <w:rsid w:val="00E96D05"/>
    <w:rsid w:val="00ED2768"/>
    <w:rsid w:val="00EE2574"/>
    <w:rsid w:val="00EE5038"/>
    <w:rsid w:val="00F0048F"/>
    <w:rsid w:val="00F06180"/>
    <w:rsid w:val="00F31AE2"/>
    <w:rsid w:val="00F61684"/>
    <w:rsid w:val="00F662E5"/>
    <w:rsid w:val="00F67651"/>
    <w:rsid w:val="00F67C35"/>
    <w:rsid w:val="00F72D42"/>
    <w:rsid w:val="00F763D5"/>
    <w:rsid w:val="00F928E6"/>
    <w:rsid w:val="00F93F7A"/>
    <w:rsid w:val="00F94F0A"/>
    <w:rsid w:val="00FC0918"/>
    <w:rsid w:val="00FD464C"/>
    <w:rsid w:val="00FD6BB9"/>
    <w:rsid w:val="00FF10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21"/>
  <w15:chartTrackingRefBased/>
  <w15:docId w15:val="{9B0F69D6-6DDD-014D-BE78-06158CA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lang w:val="en-US"/>
    </w:rPr>
  </w:style>
  <w:style w:type="paragraph" w:styleId="berschrift1">
    <w:name w:val="heading 1"/>
    <w:basedOn w:val="Standard"/>
    <w:next w:val="Standard"/>
    <w:link w:val="berschrift1Zchn"/>
    <w:uiPriority w:val="9"/>
    <w:qFormat/>
    <w:rsid w:val="00153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53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3F9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3F9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3F9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3F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3F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3F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3F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F9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53F9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3F9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3F9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3F9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3F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3F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3F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3F99"/>
    <w:rPr>
      <w:rFonts w:eastAsiaTheme="majorEastAsia" w:cstheme="majorBidi"/>
      <w:color w:val="272727" w:themeColor="text1" w:themeTint="D8"/>
    </w:rPr>
  </w:style>
  <w:style w:type="paragraph" w:styleId="Titel">
    <w:name w:val="Title"/>
    <w:basedOn w:val="Standard"/>
    <w:next w:val="Standard"/>
    <w:link w:val="TitelZchn"/>
    <w:uiPriority w:val="10"/>
    <w:qFormat/>
    <w:rsid w:val="0015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3F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3F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3F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3F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3F99"/>
    <w:rPr>
      <w:i/>
      <w:iCs/>
      <w:color w:val="404040" w:themeColor="text1" w:themeTint="BF"/>
    </w:rPr>
  </w:style>
  <w:style w:type="paragraph" w:styleId="Listenabsatz">
    <w:name w:val="List Paragraph"/>
    <w:basedOn w:val="Standard"/>
    <w:uiPriority w:val="34"/>
    <w:qFormat/>
    <w:rsid w:val="00153F99"/>
    <w:pPr>
      <w:ind w:left="720"/>
      <w:contextualSpacing/>
    </w:pPr>
  </w:style>
  <w:style w:type="character" w:styleId="IntensiveHervorhebung">
    <w:name w:val="Intense Emphasis"/>
    <w:basedOn w:val="Absatz-Standardschriftart"/>
    <w:uiPriority w:val="21"/>
    <w:qFormat/>
    <w:rsid w:val="00153F99"/>
    <w:rPr>
      <w:i/>
      <w:iCs/>
      <w:color w:val="0F4761" w:themeColor="accent1" w:themeShade="BF"/>
    </w:rPr>
  </w:style>
  <w:style w:type="paragraph" w:styleId="IntensivesZitat">
    <w:name w:val="Intense Quote"/>
    <w:basedOn w:val="Standard"/>
    <w:next w:val="Standard"/>
    <w:link w:val="IntensivesZitatZchn"/>
    <w:uiPriority w:val="30"/>
    <w:qFormat/>
    <w:rsid w:val="00153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3F99"/>
    <w:rPr>
      <w:i/>
      <w:iCs/>
      <w:color w:val="0F4761" w:themeColor="accent1" w:themeShade="BF"/>
    </w:rPr>
  </w:style>
  <w:style w:type="character" w:styleId="IntensiverVerweis">
    <w:name w:val="Intense Reference"/>
    <w:basedOn w:val="Absatz-Standardschriftart"/>
    <w:uiPriority w:val="32"/>
    <w:qFormat/>
    <w:rsid w:val="00153F99"/>
    <w:rPr>
      <w:b/>
      <w:bCs/>
      <w:smallCaps/>
      <w:color w:val="0F4761" w:themeColor="accent1" w:themeShade="BF"/>
      <w:spacing w:val="5"/>
    </w:rPr>
  </w:style>
  <w:style w:type="paragraph" w:styleId="Kopfzeile">
    <w:name w:val="header"/>
    <w:basedOn w:val="Standard"/>
    <w:link w:val="KopfzeileZchn"/>
    <w:uiPriority w:val="99"/>
    <w:unhideWhenUsed/>
    <w:rsid w:val="00153F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F99"/>
  </w:style>
  <w:style w:type="character" w:styleId="Seitenzahl">
    <w:name w:val="page number"/>
    <w:basedOn w:val="Absatz-Standardschriftart"/>
    <w:uiPriority w:val="99"/>
    <w:semiHidden/>
    <w:unhideWhenUsed/>
    <w:rsid w:val="00153F99"/>
  </w:style>
  <w:style w:type="paragraph" w:styleId="StandardWeb">
    <w:name w:val="Normal (Web)"/>
    <w:basedOn w:val="Standard"/>
    <w:uiPriority w:val="99"/>
    <w:unhideWhenUsed/>
    <w:rsid w:val="00E27D1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27D19"/>
    <w:rPr>
      <w:b/>
      <w:bCs/>
    </w:rPr>
  </w:style>
  <w:style w:type="character" w:styleId="Hervorhebung">
    <w:name w:val="Emphasis"/>
    <w:basedOn w:val="Absatz-Standardschriftart"/>
    <w:uiPriority w:val="20"/>
    <w:qFormat/>
    <w:rsid w:val="00E27D19"/>
    <w:rPr>
      <w:i/>
      <w:iCs/>
    </w:rPr>
  </w:style>
  <w:style w:type="table" w:styleId="Tabellenraster">
    <w:name w:val="Table Grid"/>
    <w:basedOn w:val="NormaleTabelle"/>
    <w:uiPriority w:val="39"/>
    <w:rsid w:val="00E27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Absatz-Standardschriftart"/>
    <w:rsid w:val="00E27D19"/>
  </w:style>
  <w:style w:type="character" w:styleId="Kommentarzeichen">
    <w:name w:val="annotation reference"/>
    <w:basedOn w:val="Absatz-Standardschriftart"/>
    <w:uiPriority w:val="99"/>
    <w:semiHidden/>
    <w:unhideWhenUsed/>
    <w:rsid w:val="009440FE"/>
    <w:rPr>
      <w:sz w:val="16"/>
      <w:szCs w:val="16"/>
    </w:rPr>
  </w:style>
  <w:style w:type="paragraph" w:styleId="Kommentartext">
    <w:name w:val="annotation text"/>
    <w:basedOn w:val="Standard"/>
    <w:link w:val="KommentartextZchn"/>
    <w:uiPriority w:val="99"/>
    <w:semiHidden/>
    <w:unhideWhenUsed/>
    <w:rsid w:val="009440F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40FE"/>
    <w:rPr>
      <w:noProof/>
      <w:sz w:val="20"/>
      <w:szCs w:val="20"/>
      <w:lang w:val="en-US"/>
    </w:rPr>
  </w:style>
  <w:style w:type="paragraph" w:styleId="Kommentarthema">
    <w:name w:val="annotation subject"/>
    <w:basedOn w:val="Kommentartext"/>
    <w:next w:val="Kommentartext"/>
    <w:link w:val="KommentarthemaZchn"/>
    <w:uiPriority w:val="99"/>
    <w:semiHidden/>
    <w:unhideWhenUsed/>
    <w:rsid w:val="009440FE"/>
    <w:rPr>
      <w:b/>
      <w:bCs/>
    </w:rPr>
  </w:style>
  <w:style w:type="character" w:customStyle="1" w:styleId="KommentarthemaZchn">
    <w:name w:val="Kommentarthema Zchn"/>
    <w:basedOn w:val="KommentartextZchn"/>
    <w:link w:val="Kommentarthema"/>
    <w:uiPriority w:val="99"/>
    <w:semiHidden/>
    <w:rsid w:val="009440FE"/>
    <w:rPr>
      <w:b/>
      <w:bCs/>
      <w:noProof/>
      <w:sz w:val="20"/>
      <w:szCs w:val="20"/>
      <w:lang w:val="en-US"/>
    </w:rPr>
  </w:style>
  <w:style w:type="paragraph" w:styleId="Fuzeile">
    <w:name w:val="footer"/>
    <w:basedOn w:val="Standard"/>
    <w:link w:val="FuzeileZchn"/>
    <w:uiPriority w:val="99"/>
    <w:unhideWhenUsed/>
    <w:rsid w:val="002F1F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F1F3F"/>
    <w:rPr>
      <w:noProof/>
      <w:lang w:val="en-US"/>
    </w:rPr>
  </w:style>
  <w:style w:type="character" w:styleId="Hyperlink">
    <w:name w:val="Hyperlink"/>
    <w:basedOn w:val="Absatz-Standardschriftart"/>
    <w:uiPriority w:val="99"/>
    <w:unhideWhenUsed/>
    <w:rsid w:val="002062F2"/>
    <w:rPr>
      <w:color w:val="467886" w:themeColor="hyperlink"/>
      <w:u w:val="single"/>
    </w:rPr>
  </w:style>
  <w:style w:type="character" w:styleId="NichtaufgelsteErwhnung">
    <w:name w:val="Unresolved Mention"/>
    <w:basedOn w:val="Absatz-Standardschriftart"/>
    <w:uiPriority w:val="99"/>
    <w:semiHidden/>
    <w:unhideWhenUsed/>
    <w:rsid w:val="002062F2"/>
    <w:rPr>
      <w:color w:val="605E5C"/>
      <w:shd w:val="clear" w:color="auto" w:fill="E1DFDD"/>
    </w:rPr>
  </w:style>
  <w:style w:type="character" w:customStyle="1" w:styleId="apple-converted-space">
    <w:name w:val="apple-converted-space"/>
    <w:basedOn w:val="Absatz-Standardschriftart"/>
    <w:rsid w:val="00F31AE2"/>
  </w:style>
  <w:style w:type="character" w:styleId="Platzhaltertext">
    <w:name w:val="Placeholder Text"/>
    <w:basedOn w:val="Absatz-Standardschriftart"/>
    <w:uiPriority w:val="99"/>
    <w:semiHidden/>
    <w:rsid w:val="00CB7287"/>
    <w:rPr>
      <w:color w:val="666666"/>
    </w:rPr>
  </w:style>
  <w:style w:type="character" w:styleId="BesuchterLink">
    <w:name w:val="FollowedHyperlink"/>
    <w:basedOn w:val="Absatz-Standardschriftart"/>
    <w:uiPriority w:val="99"/>
    <w:semiHidden/>
    <w:unhideWhenUsed/>
    <w:rsid w:val="00321C7A"/>
    <w:rPr>
      <w:color w:val="96607D" w:themeColor="followedHyperlink"/>
      <w:u w:val="single"/>
    </w:rPr>
  </w:style>
  <w:style w:type="character" w:customStyle="1" w:styleId="meta-value">
    <w:name w:val="meta-value"/>
    <w:basedOn w:val="Absatz-Standardschriftart"/>
    <w:rsid w:val="00765FC1"/>
  </w:style>
  <w:style w:type="paragraph" w:customStyle="1" w:styleId="p1">
    <w:name w:val="p1"/>
    <w:basedOn w:val="Standard"/>
    <w:rsid w:val="0029330F"/>
    <w:pPr>
      <w:spacing w:after="0" w:line="240" w:lineRule="auto"/>
    </w:pPr>
    <w:rPr>
      <w:rFonts w:ascii="Palatino" w:eastAsia="Times New Roman" w:hAnsi="Palatino" w:cs="Times New Roman"/>
      <w:noProof w:val="0"/>
      <w:color w:val="141413"/>
      <w:kern w:val="0"/>
      <w:sz w:val="15"/>
      <w:szCs w:val="15"/>
      <w:lang w:val="de-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hlieben.Am@campus.lmu.d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stats.ox.ac.uk/pub/MASS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open.lnu.se/index.php/metapsychology/article/view/29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yperlink" Target="https://github.com/amelieschlieben/FOMO_Eigenleistung" TargetMode="External"/><Relationship Id="rId19" Type="http://schemas.openxmlformats.org/officeDocument/2006/relationships/hyperlink" Target="https://doi.org/10.1146/annurev-polisci-041719-10255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FDFB8-FF21-FD4A-B608-FF8B06144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3309</Words>
  <Characters>19462</Characters>
  <Application>Microsoft Office Word</Application>
  <DocSecurity>0</DocSecurity>
  <Lines>572</Lines>
  <Paragraphs>258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Schlieben</dc:creator>
  <cp:keywords/>
  <dc:description/>
  <cp:lastModifiedBy>Amelie Schlieben</cp:lastModifiedBy>
  <cp:revision>4</cp:revision>
  <cp:lastPrinted>2026-03-17T14:24:00Z</cp:lastPrinted>
  <dcterms:created xsi:type="dcterms:W3CDTF">2026-03-17T14:24:00Z</dcterms:created>
  <dcterms:modified xsi:type="dcterms:W3CDTF">2026-03-17T14:28:00Z</dcterms:modified>
</cp:coreProperties>
</file>