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9C" w:rsidRDefault="00E01B9C" w:rsidP="00E01B9C">
      <w:pPr>
        <w:autoSpaceDE w:val="0"/>
        <w:autoSpaceDN w:val="0"/>
        <w:adjustRightInd w:val="0"/>
        <w:spacing w:after="142" w:line="240" w:lineRule="auto"/>
        <w:jc w:val="both"/>
        <w:rPr>
          <w:rFonts w:ascii="Liberation Serif" w:hAnsi="Liberation Serif" w:cs="Liberation Serif"/>
          <w:b/>
          <w:bCs/>
        </w:rPr>
      </w:pPr>
      <w:r>
        <w:rPr>
          <w:rFonts w:ascii="Liberation Serif" w:hAnsi="Liberation Serif" w:cs="Liberation Serif"/>
          <w:b/>
          <w:bCs/>
        </w:rPr>
        <w:t>1. DESCRIPCIÓN Y ENTORNO DEL POLITÉCNICO GRANCOLOMBIANO:</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 xml:space="preserve">El Politécnico </w:t>
      </w:r>
      <w:proofErr w:type="spellStart"/>
      <w:r>
        <w:rPr>
          <w:rFonts w:ascii="Liberation Serif" w:hAnsi="Liberation Serif" w:cs="Liberation Serif"/>
        </w:rPr>
        <w:t>Grancolombiano</w:t>
      </w:r>
      <w:proofErr w:type="spellEnd"/>
      <w:r>
        <w:rPr>
          <w:rFonts w:ascii="Liberation Serif" w:hAnsi="Liberation Serif" w:cs="Liberation Serif"/>
        </w:rPr>
        <w:t xml:space="preserve"> es una institución privada de educación superior en Colombia que ofrece programas de pregrado y posgrado en modalidad presencial y virtual, siendo destacada como pionera nacional de esta última.</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Su oferta académica incluye programas en cuatro áreas del conocimiento, así como cursos de educación continuada y educación no formal. Actualmente cuenta con el Sello se Acreditación de Alta Calidad para los programas profesionales de Medios Audiovisuales e Ingeniería Industrial.</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La Institución cuenta con dos sedes presenciales en las ciudades de Bogotá y Medellín y más de 100 Centros de Servicio Universitario en las 5 regiones de Colombia.</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 xml:space="preserve">Desde hace varios años, el Politécnico </w:t>
      </w:r>
      <w:proofErr w:type="spellStart"/>
      <w:r>
        <w:rPr>
          <w:rFonts w:ascii="Liberation Serif" w:hAnsi="Liberation Serif" w:cs="Liberation Serif"/>
        </w:rPr>
        <w:t>Grancolombiano</w:t>
      </w:r>
      <w:proofErr w:type="spellEnd"/>
      <w:r>
        <w:rPr>
          <w:rFonts w:ascii="Liberation Serif" w:hAnsi="Liberation Serif" w:cs="Liberation Serif"/>
        </w:rPr>
        <w:t xml:space="preserve"> es miembro de </w:t>
      </w:r>
      <w:proofErr w:type="spellStart"/>
      <w:r>
        <w:rPr>
          <w:rFonts w:ascii="Liberation Serif" w:hAnsi="Liberation Serif" w:cs="Liberation Serif"/>
        </w:rPr>
        <w:t>Ilumno</w:t>
      </w:r>
      <w:proofErr w:type="spellEnd"/>
      <w:r>
        <w:rPr>
          <w:rFonts w:ascii="Liberation Serif" w:hAnsi="Liberation Serif" w:cs="Liberation Serif"/>
        </w:rPr>
        <w:t>, el Sistema Universitario de las Américas, conformado por trece universidades en Argentina, Brasil, Chile, Colombia, Costa Rica, México, Panamá y Paraguay.</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 xml:space="preserve">La Institución Universitaria Politécnico </w:t>
      </w:r>
      <w:proofErr w:type="spellStart"/>
      <w:r>
        <w:rPr>
          <w:rFonts w:ascii="Liberation Serif" w:hAnsi="Liberation Serif" w:cs="Liberation Serif"/>
        </w:rPr>
        <w:t>Grancolombiano</w:t>
      </w:r>
      <w:proofErr w:type="spellEnd"/>
      <w:r>
        <w:rPr>
          <w:rFonts w:ascii="Liberation Serif" w:hAnsi="Liberation Serif" w:cs="Liberation Serif"/>
        </w:rPr>
        <w:t xml:space="preserve"> es desde 1980 una reconocida Institución Universitaria que en su primera etapa se especializó en la formación los oficios de los sectores bancario, asegurador y financiero, y con el desarrollo de prácticas empresariales que se han mantenido hasta la actualidad ofreciendo programas de formación Técnica y Tecnológica, a partir de 1987 el Politécnico </w:t>
      </w:r>
      <w:proofErr w:type="spellStart"/>
      <w:r>
        <w:rPr>
          <w:rFonts w:ascii="Liberation Serif" w:hAnsi="Liberation Serif" w:cs="Liberation Serif"/>
        </w:rPr>
        <w:t>Grancolombiano</w:t>
      </w:r>
      <w:proofErr w:type="spellEnd"/>
      <w:r>
        <w:rPr>
          <w:rFonts w:ascii="Liberation Serif" w:hAnsi="Liberation Serif" w:cs="Liberation Serif"/>
        </w:rPr>
        <w:t xml:space="preserve"> inició un proceso de extensión de los programas existentes. Para ello inicialmente constituyó los programas de Especialización Tecnológica en Banca Internacional, Administración de Riesgos, Finanzas Internacionales, Auditoría de Sistemas y Teleinformática, actualmente ofrece carreras en los niveles técnico, tecnológico, profesional y posgrados a nivel presencial y virtual con casi 600 tutores y más de 15.000 alumnos.</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 xml:space="preserve">En Bogotá el </w:t>
      </w:r>
      <w:proofErr w:type="spellStart"/>
      <w:r>
        <w:rPr>
          <w:rFonts w:ascii="Liberation Serif" w:hAnsi="Liberation Serif" w:cs="Liberation Serif"/>
        </w:rPr>
        <w:t>Poligran</w:t>
      </w:r>
      <w:proofErr w:type="spellEnd"/>
      <w:r>
        <w:rPr>
          <w:rFonts w:ascii="Liberation Serif" w:hAnsi="Liberation Serif" w:cs="Liberation Serif"/>
        </w:rPr>
        <w:t xml:space="preserve"> cuenta con un campus Universitario en Bogotá y en el mes de agosto de 2013 dio apertura a su nueva sede en Medellín y cuenta con 90 Centros de Servicio Universitario (CSU) a nivel nacional que permiten apoyar la gestión de la formación virtual.</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 xml:space="preserve">Actualmente, el Politécnico </w:t>
      </w:r>
      <w:proofErr w:type="spellStart"/>
      <w:r>
        <w:rPr>
          <w:rFonts w:ascii="Liberation Serif" w:hAnsi="Liberation Serif" w:cs="Liberation Serif"/>
        </w:rPr>
        <w:t>Grancolombiano</w:t>
      </w:r>
      <w:proofErr w:type="spellEnd"/>
      <w:r>
        <w:rPr>
          <w:rFonts w:ascii="Liberation Serif" w:hAnsi="Liberation Serif" w:cs="Liberation Serif"/>
        </w:rPr>
        <w:t xml:space="preserve"> es una Universidad altamente reconocida en Colombia, especialmente por sus egresados en las carreras de Mercadeo y Publicidad, Medios Audiovisuales, Comunicación, Ingenierías y Administración de Empresas con énfasis en Finanzas.</w:t>
      </w:r>
    </w:p>
    <w:p w:rsidR="00E01B9C" w:rsidRDefault="00E01B9C" w:rsidP="00E01B9C">
      <w:pPr>
        <w:autoSpaceDE w:val="0"/>
        <w:autoSpaceDN w:val="0"/>
        <w:adjustRightInd w:val="0"/>
        <w:spacing w:after="142" w:line="240" w:lineRule="auto"/>
        <w:jc w:val="both"/>
        <w:rPr>
          <w:rFonts w:ascii="Liberation Serif" w:hAnsi="Liberation Serif" w:cs="Liberation Serif"/>
          <w:b/>
          <w:bCs/>
        </w:rPr>
      </w:pPr>
      <w:r>
        <w:rPr>
          <w:rFonts w:ascii="Liberation Serif" w:hAnsi="Liberation Serif" w:cs="Liberation Serif"/>
          <w:b/>
          <w:bCs/>
        </w:rPr>
        <w:t>1.1. Facultades:</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 xml:space="preserve">En la actualidad, el Politécnico </w:t>
      </w:r>
      <w:proofErr w:type="spellStart"/>
      <w:r>
        <w:rPr>
          <w:rFonts w:ascii="Liberation Serif" w:hAnsi="Liberation Serif" w:cs="Liberation Serif"/>
        </w:rPr>
        <w:t>Grancolombiano</w:t>
      </w:r>
      <w:proofErr w:type="spellEnd"/>
      <w:r>
        <w:rPr>
          <w:rFonts w:ascii="Liberation Serif" w:hAnsi="Liberation Serif" w:cs="Liberation Serif"/>
        </w:rPr>
        <w:t xml:space="preserve"> cuenta con cuatro facultades, encargadas de coordinar los programas pertenecientes a cada rama del conocimiento en los niveles técnico, tecnológico, profesional y posgrado.</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 xml:space="preserve">Facultad de Ciencias Administrativas, Económicas y Contables </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Facultad de Ingeniería y Ciencias Básicas</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Facultad de Mercadeo, Comunicación y Artes</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 xml:space="preserve">Facultad de Ciencias Sociales </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rPr>
      </w:pPr>
      <w:r>
        <w:rPr>
          <w:rFonts w:ascii="Liberation Serif" w:hAnsi="Liberation Serif" w:cs="Liberation Serif"/>
          <w:b/>
          <w:bCs/>
        </w:rPr>
        <w:t>1.2. Misión:</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lastRenderedPageBreak/>
        <w:t xml:space="preserve">El Politécnico </w:t>
      </w:r>
      <w:proofErr w:type="spellStart"/>
      <w:r>
        <w:rPr>
          <w:rFonts w:ascii="Liberation Serif" w:hAnsi="Liberation Serif" w:cs="Liberation Serif"/>
        </w:rPr>
        <w:t>Grancolombiano</w:t>
      </w:r>
      <w:proofErr w:type="spellEnd"/>
      <w:r>
        <w:rPr>
          <w:rFonts w:ascii="Liberation Serif" w:hAnsi="Liberation Serif" w:cs="Liberation Serif"/>
        </w:rPr>
        <w:t xml:space="preserve"> tiene como fin contribuir a la inclusión social y al desarrollo de la nación, principalmente a través de la oferta de programas en toda la cadena de formación que se distingan por su calidad y pertinencia; promoviendo complementariamente el desarrollo de proyectos de extensión e investigación aplicada, fundamentados en los valores institucionales y soportados en el uso de las TIC, con el firme propósito de buscar la excelencia académica.</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rPr>
      </w:pPr>
      <w:r>
        <w:rPr>
          <w:rFonts w:ascii="Liberation Serif" w:hAnsi="Liberation Serif" w:cs="Liberation Serif"/>
          <w:b/>
          <w:bCs/>
        </w:rPr>
        <w:t>1.3. Visión:</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 xml:space="preserve">Para el 2021, el Politécnico </w:t>
      </w:r>
      <w:proofErr w:type="spellStart"/>
      <w:r>
        <w:rPr>
          <w:rFonts w:ascii="Liberation Serif" w:hAnsi="Liberation Serif" w:cs="Liberation Serif"/>
        </w:rPr>
        <w:t>Grancolombiano</w:t>
      </w:r>
      <w:proofErr w:type="spellEnd"/>
      <w:r>
        <w:rPr>
          <w:rFonts w:ascii="Liberation Serif" w:hAnsi="Liberation Serif" w:cs="Liberation Serif"/>
        </w:rPr>
        <w:t xml:space="preserve"> será reconocido en el ámbito nacional e internacional como una Institución de Educación Superior innovadora, global y socialmente responsable, que brinda más y mejores alternativas educativas, por su compromiso con la calidad, la pertinencia, el éxito profesional de sus egresados y el desarrollo de proyectos con impacto en el sector social y empresarial.</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rPr>
      </w:pPr>
      <w:r>
        <w:rPr>
          <w:rFonts w:ascii="Liberation Serif" w:hAnsi="Liberation Serif" w:cs="Liberation Serif"/>
          <w:b/>
          <w:bCs/>
          <w:color w:val="000000"/>
        </w:rPr>
        <w:t>2. ANÁLISIS DEL ENTORNO EMPRESARIAL Y CONTEXTO EMPRESARIAL:</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 xml:space="preserve">El politécnico </w:t>
      </w:r>
      <w:proofErr w:type="spellStart"/>
      <w:r>
        <w:rPr>
          <w:rFonts w:ascii="Liberation Serif" w:hAnsi="Liberation Serif" w:cs="Liberation Serif"/>
          <w:color w:val="000000"/>
        </w:rPr>
        <w:t>Grancolombiano</w:t>
      </w:r>
      <w:proofErr w:type="spellEnd"/>
      <w:r>
        <w:rPr>
          <w:rFonts w:ascii="Liberation Serif" w:hAnsi="Liberation Serif" w:cs="Liberation Serif"/>
          <w:color w:val="000000"/>
        </w:rPr>
        <w:t xml:space="preserve"> es una empresa enmarcada en el ámbito académico; busca que los estudiantes que ingresan a las diferentes carreras posean un nivel competitivo aportando así a la educación del país y del mundo. Es por ello importante para esta institución que sus servicios ofrecidos cuenten con una alta calidad y que brinden con materiales e información idónea para los estudiantes desarrollen una buena formación profesional  a lo largo de  su carrera y de su vida.</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El objetivo de la institución universitaria es la prestación de servicios en todos los campos de acción de la educación superior.</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En el desarrollo de su objetivo, la universidad busca:</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 xml:space="preserve">1.1. </w:t>
      </w:r>
      <w:r w:rsidR="001C32E7">
        <w:rPr>
          <w:rFonts w:ascii="Liberation Serif" w:hAnsi="Liberation Serif" w:cs="Liberation Serif"/>
          <w:color w:val="000000"/>
        </w:rPr>
        <w:t>A</w:t>
      </w:r>
      <w:r>
        <w:rPr>
          <w:rFonts w:ascii="Liberation Serif" w:hAnsi="Liberation Serif" w:cs="Liberation Serif"/>
          <w:color w:val="000000"/>
        </w:rPr>
        <w:t>delantar todas las actividades académicas, investigativas, de extensión o de servicios conducentes a su objetivo.</w:t>
      </w:r>
    </w:p>
    <w:p w:rsidR="00E01B9C" w:rsidRDefault="001C32E7"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1.2. C</w:t>
      </w:r>
      <w:r w:rsidR="00E01B9C">
        <w:rPr>
          <w:rFonts w:ascii="Liberation Serif" w:hAnsi="Liberation Serif" w:cs="Liberation Serif"/>
          <w:color w:val="000000"/>
        </w:rPr>
        <w:t>elebrar convenios interdisciplinares para lograr una óptima utilización de los recursos.</w:t>
      </w:r>
    </w:p>
    <w:p w:rsidR="00E01B9C" w:rsidRDefault="001C32E7"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1.3. C</w:t>
      </w:r>
      <w:r w:rsidR="00E01B9C">
        <w:rPr>
          <w:rFonts w:ascii="Liberation Serif" w:hAnsi="Liberation Serif" w:cs="Liberation Serif"/>
          <w:color w:val="000000"/>
        </w:rPr>
        <w:t>elebrar convenios interdisciplinares con otras universidades en el mundo.</w:t>
      </w:r>
    </w:p>
    <w:p w:rsidR="00E01B9C" w:rsidRDefault="001C32E7"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1.4. C</w:t>
      </w:r>
      <w:r w:rsidR="00E01B9C">
        <w:rPr>
          <w:rFonts w:ascii="Liberation Serif" w:hAnsi="Liberation Serif" w:cs="Liberation Serif"/>
          <w:color w:val="000000"/>
        </w:rPr>
        <w:t>onstituir alianzas internacionales para los retos de internacionalización y ampliar posibilidades de acceso de educación superior.</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 xml:space="preserve">1.5. </w:t>
      </w:r>
      <w:proofErr w:type="gramStart"/>
      <w:r>
        <w:rPr>
          <w:rFonts w:ascii="Liberation Serif" w:hAnsi="Liberation Serif" w:cs="Liberation Serif"/>
          <w:color w:val="000000"/>
        </w:rPr>
        <w:t>que</w:t>
      </w:r>
      <w:proofErr w:type="gramEnd"/>
      <w:r>
        <w:rPr>
          <w:rFonts w:ascii="Liberation Serif" w:hAnsi="Liberation Serif" w:cs="Liberation Serif"/>
          <w:color w:val="000000"/>
        </w:rPr>
        <w:t xml:space="preserve"> el modelo de educación virtual, junto con la educación presencial de la Institución Universitaria Politécnico </w:t>
      </w:r>
      <w:proofErr w:type="spellStart"/>
      <w:r>
        <w:rPr>
          <w:rFonts w:ascii="Liberation Serif" w:hAnsi="Liberation Serif" w:cs="Liberation Serif"/>
          <w:color w:val="000000"/>
        </w:rPr>
        <w:t>Grancolombiano</w:t>
      </w:r>
      <w:proofErr w:type="spellEnd"/>
      <w:r>
        <w:rPr>
          <w:rFonts w:ascii="Liberation Serif" w:hAnsi="Liberation Serif" w:cs="Liberation Serif"/>
          <w:color w:val="000000"/>
        </w:rPr>
        <w:t>, permite la ampliación de la cobertura y la calidad de la educación superior, trabajando con criterios de equidad para que el estudiante, independientemente de su lugar de residencia o de su nivel de ingreso, tenga la oportunidad de acceder a la educación superior sin tener que salir de su ciudad o región.</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 xml:space="preserve">1.6. Conformar alianzas como con Red </w:t>
      </w:r>
      <w:proofErr w:type="spellStart"/>
      <w:r>
        <w:rPr>
          <w:rFonts w:ascii="Liberation Serif" w:hAnsi="Liberation Serif" w:cs="Liberation Serif"/>
          <w:color w:val="000000"/>
        </w:rPr>
        <w:t>Ilumno</w:t>
      </w:r>
      <w:proofErr w:type="spellEnd"/>
      <w:r>
        <w:rPr>
          <w:rFonts w:ascii="Liberation Serif" w:hAnsi="Liberation Serif" w:cs="Liberation Serif"/>
          <w:color w:val="000000"/>
        </w:rPr>
        <w:t>, Sistema Universitario de las Américas, conformada por universidades de diferentes países de América Latina. Esta red tiene como objetivo aportar a la transformación de la educación superior, brindando mayor acceso a la formación universitaria de alta calidad.</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rPr>
      </w:pPr>
      <w:r>
        <w:rPr>
          <w:rFonts w:ascii="Liberation Serif" w:hAnsi="Liberation Serif" w:cs="Liberation Serif"/>
          <w:b/>
          <w:bCs/>
          <w:color w:val="000000"/>
        </w:rPr>
        <w:lastRenderedPageBreak/>
        <w:t>2. Presentación del proyecto:</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 xml:space="preserve">El proyecto que se va a desarrollar teniendo en cuenta los siguientes </w:t>
      </w:r>
      <w:proofErr w:type="spellStart"/>
      <w:r>
        <w:rPr>
          <w:rFonts w:ascii="Liberation Serif" w:hAnsi="Liberation Serif" w:cs="Liberation Serif"/>
          <w:color w:val="000000"/>
        </w:rPr>
        <w:t>items</w:t>
      </w:r>
      <w:proofErr w:type="spellEnd"/>
      <w:r>
        <w:rPr>
          <w:rFonts w:ascii="Liberation Serif" w:hAnsi="Liberation Serif" w:cs="Liberation Serif"/>
          <w:color w:val="000000"/>
        </w:rPr>
        <w:t>:</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rPr>
      </w:pPr>
      <w:r>
        <w:rPr>
          <w:rFonts w:ascii="Liberation Serif" w:hAnsi="Liberation Serif" w:cs="Liberation Serif"/>
          <w:b/>
          <w:bCs/>
          <w:color w:val="000000"/>
        </w:rPr>
        <w:t>2.1. Problema:</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 xml:space="preserve">Los servicios de la universidad Politécnico </w:t>
      </w:r>
      <w:proofErr w:type="spellStart"/>
      <w:r>
        <w:rPr>
          <w:rFonts w:ascii="Liberation Serif" w:hAnsi="Liberation Serif" w:cs="Liberation Serif"/>
          <w:color w:val="000000"/>
        </w:rPr>
        <w:t>Grancolombiano</w:t>
      </w:r>
      <w:proofErr w:type="spellEnd"/>
      <w:r>
        <w:rPr>
          <w:rFonts w:ascii="Liberation Serif" w:hAnsi="Liberation Serif" w:cs="Liberation Serif"/>
          <w:color w:val="000000"/>
        </w:rPr>
        <w:t xml:space="preserve"> no son conocidos por toda la comunidad  educativa en su totalidad por lo cual no son aprovechados en un 100%, es por ello necesario promocionarlos y enseñarlos a partir de estrategias lúdicas o de juego de forma didáctica y fácil</w:t>
      </w:r>
      <w:r w:rsidR="00453FF5">
        <w:rPr>
          <w:rFonts w:ascii="Liberation Serif" w:hAnsi="Liberation Serif" w:cs="Liberation Serif"/>
          <w:color w:val="000000"/>
        </w:rPr>
        <w:t xml:space="preserve"> a partir de una aplicación informática que contribuya con este conocimiento</w:t>
      </w:r>
      <w:r>
        <w:rPr>
          <w:rFonts w:ascii="Liberation Serif" w:hAnsi="Liberation Serif" w:cs="Liberation Serif"/>
          <w:color w:val="000000"/>
        </w:rPr>
        <w:t xml:space="preserve">. </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rPr>
      </w:pPr>
      <w:r>
        <w:rPr>
          <w:rFonts w:ascii="Liberation Serif" w:hAnsi="Liberation Serif" w:cs="Liberation Serif"/>
          <w:b/>
          <w:bCs/>
          <w:color w:val="000000"/>
        </w:rPr>
        <w:t>2.2. Justificación:</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Se considera necesario desarrollar esta metodología ya que contribuye a la enseñanza, utilización y conocimiento de los usuarios en las plataformas de aprendizaje tanto virtuales como presenciales, cursos y demás usuarios de la universidad.</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rPr>
      </w:pPr>
      <w:r>
        <w:rPr>
          <w:rFonts w:ascii="Liberation Serif" w:hAnsi="Liberation Serif" w:cs="Liberation Serif"/>
          <w:b/>
          <w:bCs/>
          <w:color w:val="000000"/>
        </w:rPr>
        <w:t>2.3. Objetivos:</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 xml:space="preserve">2.3.1. Diseñar e implementar una estrategia lúdica de forma didáctica y fácil </w:t>
      </w:r>
      <w:r w:rsidR="00153495">
        <w:rPr>
          <w:rFonts w:ascii="Liberation Serif" w:hAnsi="Liberation Serif" w:cs="Liberation Serif"/>
          <w:color w:val="000000"/>
        </w:rPr>
        <w:t xml:space="preserve">e informática que plantee el desarrollo de un juego o aplicación informática </w:t>
      </w:r>
      <w:r>
        <w:rPr>
          <w:rFonts w:ascii="Liberation Serif" w:hAnsi="Liberation Serif" w:cs="Liberation Serif"/>
          <w:color w:val="000000"/>
        </w:rPr>
        <w:t>para que la comunidad educativa del politécnico conozcan los servicios de la universidad.</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 xml:space="preserve">2.3.2. Diseñar e implementar una estrategia lúdica </w:t>
      </w:r>
      <w:r w:rsidR="009D3C38">
        <w:rPr>
          <w:rFonts w:ascii="Liberation Serif" w:hAnsi="Liberation Serif" w:cs="Liberation Serif"/>
          <w:color w:val="000000"/>
        </w:rPr>
        <w:t xml:space="preserve">a manera de juego o aplicación informática </w:t>
      </w:r>
      <w:r>
        <w:rPr>
          <w:rFonts w:ascii="Liberation Serif" w:hAnsi="Liberation Serif" w:cs="Liberation Serif"/>
          <w:color w:val="000000"/>
        </w:rPr>
        <w:t>de forma didáctica y fácil que sirva para promocionar e in</w:t>
      </w:r>
      <w:r w:rsidR="009D3C38">
        <w:rPr>
          <w:rFonts w:ascii="Liberation Serif" w:hAnsi="Liberation Serif" w:cs="Liberation Serif"/>
          <w:color w:val="000000"/>
        </w:rPr>
        <w:t>centive</w:t>
      </w:r>
      <w:r>
        <w:rPr>
          <w:rFonts w:ascii="Liberation Serif" w:hAnsi="Liberation Serif" w:cs="Liberation Serif"/>
          <w:color w:val="000000"/>
        </w:rPr>
        <w:t xml:space="preserve"> a los estudiantes a utilizar los servicios </w:t>
      </w:r>
      <w:r w:rsidR="009F6FC0">
        <w:rPr>
          <w:rFonts w:ascii="Liberation Serif" w:hAnsi="Liberation Serif" w:cs="Liberation Serif"/>
          <w:color w:val="000000"/>
        </w:rPr>
        <w:t>de la universidad.</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rPr>
      </w:pPr>
      <w:r>
        <w:rPr>
          <w:rFonts w:ascii="Liberation Serif" w:hAnsi="Liberation Serif" w:cs="Liberation Serif"/>
          <w:b/>
          <w:bCs/>
          <w:color w:val="000000"/>
        </w:rPr>
        <w:t xml:space="preserve">3. Descripción </w:t>
      </w:r>
      <w:proofErr w:type="spellStart"/>
      <w:r>
        <w:rPr>
          <w:rFonts w:ascii="Liberation Serif" w:hAnsi="Liberation Serif" w:cs="Liberation Serif"/>
          <w:b/>
          <w:bCs/>
          <w:color w:val="000000"/>
        </w:rPr>
        <w:t>canvas</w:t>
      </w:r>
      <w:proofErr w:type="spellEnd"/>
      <w:r>
        <w:rPr>
          <w:rFonts w:ascii="Liberation Serif" w:hAnsi="Liberation Serif" w:cs="Liberation Serif"/>
          <w:b/>
          <w:bCs/>
          <w:color w:val="000000"/>
        </w:rPr>
        <w:t>:</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b/>
          <w:bCs/>
          <w:color w:val="000000"/>
        </w:rPr>
        <w:t>3.1. Segmentos del mercado:</w:t>
      </w:r>
      <w:r>
        <w:rPr>
          <w:rFonts w:ascii="Liberation Serif" w:hAnsi="Liberation Serif" w:cs="Liberation Serif"/>
          <w:color w:val="000000"/>
        </w:rPr>
        <w:t xml:space="preserve"> El objetivo principal del politécnico </w:t>
      </w:r>
      <w:proofErr w:type="spellStart"/>
      <w:r>
        <w:rPr>
          <w:rFonts w:ascii="Liberation Serif" w:hAnsi="Liberation Serif" w:cs="Liberation Serif"/>
          <w:color w:val="000000"/>
        </w:rPr>
        <w:t>Grancolombiano</w:t>
      </w:r>
      <w:proofErr w:type="spellEnd"/>
      <w:r>
        <w:rPr>
          <w:rFonts w:ascii="Liberation Serif" w:hAnsi="Liberation Serif" w:cs="Liberation Serif"/>
          <w:color w:val="000000"/>
        </w:rPr>
        <w:t xml:space="preserve"> trabajar en la transformación de la universitaria, dando mayor acceso a educación de calidad, reduciendo la brecha digital existente entre los distintos miembros de la comunidad educativa que utilizan los servicios en general.</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b/>
          <w:bCs/>
          <w:color w:val="000000"/>
        </w:rPr>
        <w:t>3.2. Propuesta de valor:</w:t>
      </w:r>
      <w:r>
        <w:rPr>
          <w:rFonts w:ascii="Liberation Serif" w:hAnsi="Liberation Serif" w:cs="Liberation Serif"/>
          <w:color w:val="000000"/>
        </w:rPr>
        <w:t xml:space="preserve"> Los servicios de la universidad se van a promocionar en forma lúdica, didáctica y fácil</w:t>
      </w:r>
      <w:r w:rsidR="00E04209">
        <w:rPr>
          <w:rFonts w:ascii="Liberation Serif" w:hAnsi="Liberation Serif" w:cs="Liberation Serif"/>
          <w:color w:val="000000"/>
        </w:rPr>
        <w:t xml:space="preserve"> a través de una aplicación informática o juego</w:t>
      </w:r>
      <w:r>
        <w:rPr>
          <w:rFonts w:ascii="Liberation Serif" w:hAnsi="Liberation Serif" w:cs="Liberation Serif"/>
          <w:color w:val="000000"/>
        </w:rPr>
        <w:t xml:space="preserve">. </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b/>
          <w:bCs/>
          <w:color w:val="000000"/>
        </w:rPr>
        <w:t>3.3. Canales:</w:t>
      </w:r>
      <w:r>
        <w:rPr>
          <w:rFonts w:ascii="Liberation Serif" w:hAnsi="Liberation Serif" w:cs="Liberation Serif"/>
          <w:color w:val="000000"/>
        </w:rPr>
        <w:t xml:space="preserve"> La comunidad educativa podrá aprender de estos servicios de manera virtual o presencial para ello la universidad tiene en sus plataformas diferentes canales de comunicación constantes y portales web.</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b/>
          <w:bCs/>
          <w:color w:val="000000"/>
        </w:rPr>
        <w:t>3.4. Relación con clientes:</w:t>
      </w:r>
      <w:r>
        <w:rPr>
          <w:rFonts w:ascii="Liberation Serif" w:hAnsi="Liberation Serif" w:cs="Liberation Serif"/>
          <w:color w:val="000000"/>
        </w:rPr>
        <w:t xml:space="preserve"> La universidad tiene atención al </w:t>
      </w:r>
      <w:r w:rsidR="004256E9">
        <w:rPr>
          <w:rFonts w:ascii="Liberation Serif" w:hAnsi="Liberation Serif" w:cs="Liberation Serif"/>
          <w:color w:val="000000"/>
        </w:rPr>
        <w:t>público</w:t>
      </w:r>
      <w:r>
        <w:rPr>
          <w:rFonts w:ascii="Liberation Serif" w:hAnsi="Liberation Serif" w:cs="Liberation Serif"/>
          <w:color w:val="000000"/>
        </w:rPr>
        <w:t xml:space="preserve">, además de ello, cuenta con  asesoramiento de personal que es una actividad a largo plazo y que se </w:t>
      </w:r>
      <w:r>
        <w:rPr>
          <w:rFonts w:ascii="Liberation Serif" w:hAnsi="Liberation Serif" w:cs="Liberation Serif"/>
          <w:color w:val="000000"/>
        </w:rPr>
        <w:lastRenderedPageBreak/>
        <w:t>establece en relaciones con comunicación continua y personalizada a través de los distintos canales con los que cuenta la universidad.</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b/>
          <w:bCs/>
          <w:color w:val="000000"/>
        </w:rPr>
        <w:t>3.5. Fuentes de ingreso:</w:t>
      </w:r>
      <w:r>
        <w:rPr>
          <w:rFonts w:ascii="Liberation Serif" w:hAnsi="Liberation Serif" w:cs="Liberation Serif"/>
          <w:color w:val="000000"/>
        </w:rPr>
        <w:t xml:space="preserve"> Tener un servicio dinámico y ágil genera fortalecimiento académico de la comunidad educativa y </w:t>
      </w:r>
      <w:proofErr w:type="spellStart"/>
      <w:r>
        <w:rPr>
          <w:rFonts w:ascii="Liberation Serif" w:hAnsi="Liberation Serif" w:cs="Liberation Serif"/>
          <w:color w:val="000000"/>
        </w:rPr>
        <w:t>y</w:t>
      </w:r>
      <w:proofErr w:type="spellEnd"/>
      <w:r>
        <w:rPr>
          <w:rFonts w:ascii="Liberation Serif" w:hAnsi="Liberation Serif" w:cs="Liberation Serif"/>
          <w:color w:val="000000"/>
        </w:rPr>
        <w:t xml:space="preserve"> aumenta la cantidad de usuarios que van a utilizar los servicios de la universidad.</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rPr>
      </w:pPr>
      <w:r>
        <w:rPr>
          <w:rFonts w:ascii="Liberation Serif" w:hAnsi="Liberation Serif" w:cs="Liberation Serif"/>
          <w:b/>
          <w:bCs/>
          <w:color w:val="000000"/>
        </w:rPr>
        <w:t>3.6. Recursos clave:</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color w:val="000000"/>
        </w:rPr>
        <w:t xml:space="preserve">La universidad no solo cuenta con servicios académicos como sistema nacional de bibliotecas </w:t>
      </w:r>
      <w:r>
        <w:rPr>
          <w:rFonts w:ascii="Liberation Serif" w:hAnsi="Liberation Serif" w:cs="Liberation Serif"/>
        </w:rPr>
        <w:t>SISNAB, consejería académica y apoyos académicos, certificados, gestión ambiental, servicios para graduados o egresados (oferta académica),  alianza sena; sino con servicios de apoyo a la comunidad o de bienestar como consultorías especializadas (consultorio jurídico y psicológico,</w:t>
      </w:r>
      <w:r w:rsidR="004256E9">
        <w:rPr>
          <w:rFonts w:ascii="Liberation Serif" w:hAnsi="Liberation Serif" w:cs="Liberation Serif"/>
        </w:rPr>
        <w:t xml:space="preserve"> </w:t>
      </w:r>
      <w:r>
        <w:rPr>
          <w:rFonts w:ascii="Liberation Serif" w:hAnsi="Liberation Serif" w:cs="Liberation Serif"/>
        </w:rPr>
        <w:t>servicios de infancia y prácticas sociales.</w:t>
      </w:r>
    </w:p>
    <w:p w:rsidR="00E01B9C" w:rsidRDefault="00E01B9C" w:rsidP="00E01B9C">
      <w:pPr>
        <w:autoSpaceDE w:val="0"/>
        <w:autoSpaceDN w:val="0"/>
        <w:adjustRightInd w:val="0"/>
        <w:spacing w:after="142" w:line="240" w:lineRule="auto"/>
        <w:jc w:val="both"/>
        <w:rPr>
          <w:rFonts w:ascii="Liberation Serif" w:hAnsi="Liberation Serif" w:cs="Liberation Serif"/>
        </w:rPr>
      </w:pPr>
      <w:r>
        <w:rPr>
          <w:rFonts w:ascii="Liberation Serif" w:hAnsi="Liberation Serif" w:cs="Liberation Serif"/>
        </w:rPr>
        <w:t>Por otro lado la universidad también cuenta con su planta física para hacer de estos sitios un ambiente seguro y confiable para las actividades curriculares y extracurriculares de los estudiantes.</w:t>
      </w:r>
    </w:p>
    <w:p w:rsidR="00E01B9C" w:rsidRDefault="00E01B9C" w:rsidP="00E01B9C">
      <w:pPr>
        <w:autoSpaceDE w:val="0"/>
        <w:autoSpaceDN w:val="0"/>
        <w:adjustRightInd w:val="0"/>
        <w:spacing w:after="0"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b/>
          <w:bCs/>
          <w:color w:val="000000"/>
        </w:rPr>
        <w:t>3.7. Actividades clave:</w:t>
      </w:r>
      <w:r>
        <w:rPr>
          <w:rFonts w:ascii="Liberation Serif" w:hAnsi="Liberation Serif" w:cs="Liberation Serif"/>
          <w:color w:val="000000"/>
        </w:rPr>
        <w:t xml:space="preserve"> Estas actividades están enmarcadas en el óptimo proceso de todos los servicios que se prestan dentro de la universidad además de su difusión, mediante canales que la universidad brinda y que invitan a promover un fácil y ágil desarrollo de estas actividades para así hacer de estas actividades un proceso de aprendizaje para que todo este proceso de enseñanza quede en cada uno de los miembros de la comunidad educativa mediante capacitaciones y talleres en donde tienen que participar activamente con el fin de que conozcan también todos los recursos que tienen a su disposición.</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rPr>
      </w:pPr>
      <w:r>
        <w:rPr>
          <w:rFonts w:ascii="Liberation Serif" w:hAnsi="Liberation Serif" w:cs="Liberation Serif"/>
          <w:b/>
          <w:bCs/>
          <w:color w:val="000000"/>
        </w:rPr>
        <w:t>3.8. Alianzas:</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rPr>
      </w:pPr>
      <w:r>
        <w:rPr>
          <w:rFonts w:ascii="Liberation Serif" w:hAnsi="Liberation Serif" w:cs="Liberation Serif"/>
          <w:color w:val="000000"/>
        </w:rPr>
        <w:t xml:space="preserve">Los aliados estratégicos posibilitan el desarrollo, intercambio y el compartir los recursos que se encuentran en función a la comunidad educativa, estos aliados y sus recursos permiten la interacción de la comunidad educativa que enriquecen e incluyen mecanismos de conocimiento que permiten el conocimiento </w:t>
      </w:r>
      <w:proofErr w:type="spellStart"/>
      <w:r>
        <w:rPr>
          <w:rFonts w:ascii="Liberation Serif" w:hAnsi="Liberation Serif" w:cs="Liberation Serif"/>
          <w:color w:val="000000"/>
        </w:rPr>
        <w:t>mas</w:t>
      </w:r>
      <w:proofErr w:type="spellEnd"/>
      <w:r>
        <w:rPr>
          <w:rFonts w:ascii="Liberation Serif" w:hAnsi="Liberation Serif" w:cs="Liberation Serif"/>
          <w:color w:val="000000"/>
        </w:rPr>
        <w:t xml:space="preserve"> ágil y rápido.</w:t>
      </w:r>
    </w:p>
    <w:p w:rsidR="00E01B9C" w:rsidRDefault="00E01B9C" w:rsidP="00E01B9C">
      <w:pPr>
        <w:autoSpaceDE w:val="0"/>
        <w:autoSpaceDN w:val="0"/>
        <w:adjustRightInd w:val="0"/>
        <w:spacing w:after="142" w:line="240" w:lineRule="auto"/>
        <w:jc w:val="both"/>
        <w:rPr>
          <w:rFonts w:ascii="Calibri" w:hAnsi="Calibri" w:cs="Calibri"/>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rPr>
      </w:pPr>
      <w:r>
        <w:rPr>
          <w:rFonts w:ascii="Liberation Serif" w:hAnsi="Liberation Serif" w:cs="Liberation Serif"/>
          <w:b/>
          <w:bCs/>
          <w:color w:val="000000"/>
        </w:rPr>
        <w:t>3.9. Estructura de costes:</w:t>
      </w:r>
    </w:p>
    <w:p w:rsidR="00E01B9C" w:rsidRDefault="00E01B9C" w:rsidP="00E01B9C">
      <w:pPr>
        <w:autoSpaceDE w:val="0"/>
        <w:autoSpaceDN w:val="0"/>
        <w:adjustRightInd w:val="0"/>
        <w:spacing w:after="142" w:line="240" w:lineRule="auto"/>
        <w:jc w:val="both"/>
        <w:rPr>
          <w:rFonts w:ascii="Calibri" w:hAnsi="Calibri" w:cs="Calibri"/>
        </w:rPr>
      </w:pPr>
      <w:r>
        <w:rPr>
          <w:rFonts w:ascii="Liberation Serif" w:hAnsi="Liberation Serif" w:cs="Liberation Serif"/>
          <w:color w:val="000000"/>
        </w:rPr>
        <w:t xml:space="preserve">Los recursos con que se cuentan son planta física de la universidad, instalaciones, computadores, plataformas educativas virtuales y presenciales, </w:t>
      </w:r>
      <w:r w:rsidR="00F85392">
        <w:rPr>
          <w:rFonts w:ascii="Liberation Serif" w:hAnsi="Liberation Serif" w:cs="Liberation Serif"/>
          <w:color w:val="000000"/>
        </w:rPr>
        <w:t>etc.</w:t>
      </w:r>
      <w:r>
        <w:rPr>
          <w:rFonts w:ascii="Liberation Serif" w:hAnsi="Liberation Serif" w:cs="Liberation Serif"/>
          <w:color w:val="000000"/>
        </w:rPr>
        <w:t>; para que la comunidad educativa pueda desarrollar mejor sus habilidades también está el costo del personal, como estudiantes, profesores y administrativos, el personal del aseo, los desarrolladores de los portales web de las plataformas virtuales y presenciales.</w:t>
      </w:r>
    </w:p>
    <w:p w:rsidR="00E01B9C" w:rsidRDefault="00E01B9C" w:rsidP="00E01B9C">
      <w:pPr>
        <w:autoSpaceDE w:val="0"/>
        <w:autoSpaceDN w:val="0"/>
        <w:adjustRightInd w:val="0"/>
        <w:spacing w:after="142" w:line="240" w:lineRule="auto"/>
        <w:jc w:val="both"/>
        <w:rPr>
          <w:rFonts w:ascii="Calibri" w:hAnsi="Calibri" w:cs="Calibri"/>
        </w:rPr>
      </w:pPr>
    </w:p>
    <w:p w:rsidR="004023DB" w:rsidRPr="00E01B9C" w:rsidRDefault="004023DB" w:rsidP="00E01B9C"/>
    <w:sectPr w:rsidR="004023DB" w:rsidRPr="00E01B9C" w:rsidSect="00D52E45">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0B1A"/>
    <w:rsid w:val="00153495"/>
    <w:rsid w:val="00172C88"/>
    <w:rsid w:val="001C32E7"/>
    <w:rsid w:val="004023DB"/>
    <w:rsid w:val="004256E9"/>
    <w:rsid w:val="00453FF5"/>
    <w:rsid w:val="008609E1"/>
    <w:rsid w:val="00960B1A"/>
    <w:rsid w:val="009D3C38"/>
    <w:rsid w:val="009F5174"/>
    <w:rsid w:val="009F6FC0"/>
    <w:rsid w:val="00BD4F3E"/>
    <w:rsid w:val="00E01B9C"/>
    <w:rsid w:val="00E04209"/>
    <w:rsid w:val="00F853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9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1546</Words>
  <Characters>8507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amauric</dc:creator>
  <cp:lastModifiedBy>amauric</cp:lastModifiedBy>
  <cp:revision>11</cp:revision>
  <dcterms:created xsi:type="dcterms:W3CDTF">2017-08-13T06:35:00Z</dcterms:created>
  <dcterms:modified xsi:type="dcterms:W3CDTF">2017-08-13T22:27:00Z</dcterms:modified>
</cp:coreProperties>
</file>