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Introduction</w:t>
        <w:br/>
        <w:t>testing</w:t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period</w:t>
            </w:r>
          </w:p>
        </w:tc>
        <w:tc>
          <w:tcPr>
            <w:tcW w:type="dxa" w:w="4320"/>
          </w:tcPr>
          <w:p>
            <w:r>
              <w:t>2024-01</w:t>
            </w:r>
          </w:p>
        </w:tc>
      </w:tr>
      <w:tr>
        <w:tc>
          <w:tcPr>
            <w:tcW w:type="dxa" w:w="4320"/>
          </w:tcPr>
          <w:p>
            <w:r>
              <w:t>interface</w:t>
            </w:r>
          </w:p>
        </w:tc>
        <w:tc>
          <w:tcPr>
            <w:tcW w:type="dxa" w:w="4320"/>
          </w:tcPr>
          <w:p>
            <w:r>
              <w:t>eth0</w:t>
            </w:r>
          </w:p>
        </w:tc>
      </w:tr>
      <w:tr>
        <w:tc>
          <w:tcPr>
            <w:tcW w:type="dxa" w:w="4320"/>
          </w:tcPr>
          <w:p>
            <w:r>
              <w:t>num points</w:t>
            </w:r>
          </w:p>
        </w:tc>
        <w:tc>
          <w:tcPr>
            <w:tcW w:type="dxa" w:w="4320"/>
          </w:tcPr>
          <w:p>
            <w:r>
              <w:t>544</w:t>
            </w:r>
          </w:p>
        </w:tc>
      </w:tr>
      <w:tr>
        <w:tc>
          <w:tcPr>
            <w:tcW w:type="dxa" w:w="4320"/>
          </w:tcPr>
          <w:p>
            <w:r>
              <w:t>min</w:t>
            </w:r>
          </w:p>
        </w:tc>
        <w:tc>
          <w:tcPr>
            <w:tcW w:type="dxa" w:w="4320"/>
          </w:tcPr>
          <w:p>
            <w:r>
              <w:t>194.70176493305277</w:t>
            </w:r>
          </w:p>
        </w:tc>
      </w:tr>
      <w:tr>
        <w:tc>
          <w:tcPr>
            <w:tcW w:type="dxa" w:w="4320"/>
          </w:tcPr>
          <w:p>
            <w:r>
              <w:t>max</w:t>
            </w:r>
          </w:p>
        </w:tc>
        <w:tc>
          <w:tcPr>
            <w:tcW w:type="dxa" w:w="4320"/>
          </w:tcPr>
          <w:p>
            <w:r>
              <w:t>803.904093616841</w:t>
            </w:r>
          </w:p>
        </w:tc>
      </w:tr>
      <w:tr>
        <w:tc>
          <w:tcPr>
            <w:tcW w:type="dxa" w:w="4320"/>
          </w:tcPr>
          <w:p>
            <w:r>
              <w:t>mean</w:t>
            </w:r>
          </w:p>
        </w:tc>
        <w:tc>
          <w:tcPr>
            <w:tcW w:type="dxa" w:w="4320"/>
          </w:tcPr>
          <w:p>
            <w:r>
              <w:t>690.2524925249442</w:t>
            </w:r>
          </w:p>
        </w:tc>
      </w:tr>
      <w:tr>
        <w:tc>
          <w:tcPr>
            <w:tcW w:type="dxa" w:w="4320"/>
          </w:tcPr>
          <w:p>
            <w:r>
              <w:t>median</w:t>
            </w:r>
          </w:p>
        </w:tc>
        <w:tc>
          <w:tcPr>
            <w:tcW w:type="dxa" w:w="4320"/>
          </w:tcPr>
          <w:p>
            <w:r>
              <w:t>703.5574489908811</w:t>
            </w:r>
          </w:p>
        </w:tc>
      </w:tr>
      <w:tr>
        <w:tc>
          <w:tcPr>
            <w:tcW w:type="dxa" w:w="4320"/>
          </w:tcPr>
          <w:p>
            <w:r>
              <w:t>std dev</w:t>
            </w:r>
          </w:p>
        </w:tc>
        <w:tc>
          <w:tcPr>
            <w:tcW w:type="dxa" w:w="4320"/>
          </w:tcPr>
          <w:p>
            <w:r>
              <w:t>76.3337666567104</w:t>
            </w:r>
          </w:p>
        </w:tc>
      </w:tr>
      <w:tr>
        <w:tc>
          <w:tcPr>
            <w:tcW w:type="dxa" w:w="4320"/>
          </w:tcPr>
          <w:p>
            <w:r>
              <w:t>10th percentile</w:t>
            </w:r>
          </w:p>
        </w:tc>
        <w:tc>
          <w:tcPr>
            <w:tcW w:type="dxa" w:w="4320"/>
          </w:tcPr>
          <w:p>
            <w:r>
              <w:t>597.7435094807415</w:t>
            </w:r>
          </w:p>
        </w:tc>
      </w:tr>
      <w:tr>
        <w:tc>
          <w:tcPr>
            <w:tcW w:type="dxa" w:w="4320"/>
          </w:tcPr>
          <w:p>
            <w:r>
              <w:t>90th percentile</w:t>
            </w:r>
          </w:p>
        </w:tc>
        <w:tc>
          <w:tcPr>
            <w:tcW w:type="dxa" w:w="4320"/>
          </w:tcPr>
          <w:p>
            <w:r>
              <w:t>771.0674221799459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5852160" cy="438912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ask01wiredAvg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