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InferTutor Arena — Experiment Log</w:t>
      </w:r>
    </w:p>
    <w:p>
      <w:pPr>
        <w:pStyle w:val="Heading2"/>
      </w:pPr>
      <w:r>
        <w:t xml:space="preserve">1. Overview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Track: </w:t>
      </w:r>
      <w:r>
        <w:rPr>
          <w:rFonts w:ascii="Arial" w:cs="Arial" w:eastAsia="Arial" w:hAnsi="Arial"/>
          <w:sz w:val="22"/>
          <w:szCs w:val="22"/>
        </w:rPr>
        <w:t xml:space="preserve">Text Speed Track (Track 2)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Qwen/Qwen3-VL-4B-Instruct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GPU: </w:t>
      </w:r>
      <w:r>
        <w:rPr>
          <w:rFonts w:ascii="Arial" w:cs="Arial" w:eastAsia="Arial" w:hAnsi="Arial"/>
          <w:sz w:val="22"/>
          <w:szCs w:val="22"/>
        </w:rPr>
        <w:t xml:space="preserve">H100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Beat reference baselines: 3,570 chunks/s (1 replica) and 11,064 chunks/s (4 replicas)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Formula:</w:t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Score = goodput_tokens_per_second × sustained_users × quality_pass_rate × (1 − error_rate)  /  (p95_TTFT_s × p95_ITL_s × total_GPU_count)</w:t>
      </w:r>
    </w:p>
    <w:p>
      <w:pPr>
        <w:pStyle w:val="Heading2"/>
        <w:spacing w:before="240"/>
      </w:pPr>
      <w:r>
        <w:t xml:space="preserve">2. Experiment Results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00"/>
        <w:gridCol w:w="500"/>
        <w:gridCol w:w="500"/>
        <w:gridCol w:w="700"/>
        <w:gridCol w:w="600"/>
        <w:gridCol w:w="800"/>
        <w:gridCol w:w="800"/>
        <w:gridCol w:w="700"/>
        <w:gridCol w:w="900"/>
        <w:gridCol w:w="600"/>
        <w:gridCol w:w="600"/>
        <w:gridCol w:w="15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Replicas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fast_boot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max_seqs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max_batch_tokens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p95 (ms)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p95 (ms)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 (chunks/s)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Req/s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1306.5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101.8 (warm)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start consumed 1st run (1 req). Warm run: 48 reqs. fast_boot snapshot confirmed working.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baseline-text-r1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3467.2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1588.8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config. ~2.7x worse TTFT vs ref. Eager mode (fast_boot) is the bottleneck.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1389.8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3697.5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CUDA graphs via --no-fast-boot. ITL 3.5x better (20.8-&gt;6.0ms). Beats ref throughput (3697 vs 3570). TTFT near ref (1389 vs 1266ms).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Out x4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1258.0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13845.1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144.96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 replicas, compiled mode. 25% above 4-replica reference (13,845 vs 11,064). TTFT beats ref (1258 vs 1942ms). ITL best yet (5.7ms). 0 errors at 400 users.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Stress Test 200u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compiled-text-r1-200u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5382.5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2836.4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TTFT 4x worse at 200 users vs 100. Saturation knee between 100-200 users per replica. ITL stays flat — prefill queue is the bottleneck, not decode.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Prefix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compiled-text-r1-no-prefix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2814.4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Prefix cache OFF: 32% worse TTFT (2044 vs 1390ms), 24% lower throughput. Fixed prompt set creates high cache hit rate — keep prefix cache 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Chunked Prefill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compiled-text-r1-no-chunked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1402.6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3672.0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Negligible difference vs chunked prefill ON for text workloads (+13ms TTFT, -25 chunks/s). Keep ON — helps with long/mixed prompts at no text cost.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 Batch (64/8k)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compiled-text-r1-wide-batch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2763.5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Wider batch HURTS: TTFT 59% worse (2205 vs 1390ms), throughput 25% lower. Larger batch steps slow each decode iteration. Default seq32/b4096 is optimal.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Attempt (500u)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final-best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2724.3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11269.1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118.46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errors at 500 users — over capacity. Score penalty from errors makes this worse than r4-400u. Confirmed compiled-r4 at 400u is the optimal clean submission.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* Green row = current best result</w:t>
      </w:r>
    </w:p>
    <w:p>
      <w:pPr>
        <w:pStyle w:val="Heading2"/>
        <w:spacing w:before="240"/>
      </w:pPr>
      <w:r>
        <w:t xml:space="preserve">3. Key Observations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Compiled mode (--no-fast-boot / CUDA graphs) is critical for text-only serving — 2.3x throughput gain over eager mode.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ITL improved most dramatically: 20.8ms → 6.0ms (3.5x), outperforming the capstone reference (10.8ms).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Throughput beats 1-replica reference: 3,697 vs 3,570 chunks/s.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replicas (compiled) achieves 13,845 chunks/s — 25% above the 4-replica reference (11,064 chunks/s).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TTFT at 4 replicas (1258ms) is better than the reference (1942ms) — load spreading reduces queue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ITL remains best-in-class at 5.7ms across all replica 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 errors throughout all experiments — system stable up to 400 concurrent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Saturation knee at ~100-200 users per replica — TTFT jumps 4x beyond that point while ITL stays flat.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Wider batch knobs (seq64/b8192) hurt performance — larger decode steps slow TTFT by 59%.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Chunked prefill has negligible effect on text workloads — no tradeoff either way.</w:t>
      </w:r>
    </w:p>
    <w:p>
      <w:pPr>
        <w:pStyle w:val="Heading2"/>
        <w:spacing w:before="240"/>
      </w:pPr>
      <w:r>
        <w:t xml:space="preserve">4. Experiment Queue (Planned)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Scale out: 4 replicas, compiled mode — DONE (13,845 chunks/s, beats reference)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More users: saturation knee found at 100-200 users/replica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Prefix caching: ON wins by 32% TTFT — keep 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Chunked prefill: negligible for text — keep ON for free mixed-mode benefit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Batch knobs: default seq32/b4096 beats wider config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✓ Final best run: compiled-text-r4 at 400 users — 13,845 chunks/s, 0 errors, TTFT 1258ms</w:t>
      </w:r>
    </w:p>
    <w:p>
      <w:pPr>
        <w:pStyle w:val="Heading2"/>
        <w:spacing w:before="240"/>
      </w:pPr>
      <w:r>
        <w:t xml:space="preserve">5. Final Submission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configuration: compiled-text-r4 (400 users, 4 replicas, compiled mode, prefix cache ON, chunked prefill ON, seq32/b4096)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Score Formula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goodput × users × quality × (1−err) / (TTFT_s × ITL_s × GPUs)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13,845 chunks/s  (+25% vs reference)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TTFT p95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1,258 ms  (ref: 1,942 ms — 35% better)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ITL p95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 ms  (ref: 16.2 ms — 65% better)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GPUs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4x H100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13,103 in 90s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Winning optimizations (in order of impact):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1. Compiled mode (--no-fast-boot): 2.3x throughput gain on a single replica by enabling CUDA graphs.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2. Scale out to 4 replicas: linear throughput scaling, TTFT improves due to load distribution.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3. Prefix cache ON: 32% TTFT reduction — fixed prompt set creates high cache hit rate.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4. Default batch knobs (seq32/b4096): wider batches hurt; smaller batches keep decode steps fast.</w:t>
      </w:r>
    </w:p>
    <w:p>
      <w:pPr>
        <w:pStyle w:val="Heading2"/>
        <w:spacing w:before="240"/>
      </w:pPr>
      <w:r>
        <w:t xml:space="preserve">6. Roofline Plot — Performance Space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Target: top-left corner (maximize throughput, minimize TTFT). Blue = compiled mode. Gray = ablations. Dashed red = capstone reference.</w:t>
      </w:r>
    </w:p>
    <w:p>
      <w:r>
        <w:drawing>
          <wp:inline distT="0" distB="0" distL="0" distR="0">
            <wp:extent cx="5715000" cy="3571875"/>
            <wp:effectExtent t="0" r="0" b="0" l="0"/>
            <wp:docPr id="1" name="roofline" descr="Throughput vs TTFT p95 scatter plot for all experiments" title="Rooflin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/>
      </w:pPr>
      <w:r>
        <w:t xml:space="preserve">7. Reference Baselines (from Capstone Doc)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1200"/>
        <w:gridCol w:w="10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rate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p95 (ms)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p95 (ms)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 (chunks/s)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compiled, 1 replica, seq32/b4096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1,266.8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compiled, 4 replicas, seq32/b4096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1,942.5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11,064</w:t>
            </w:r>
          </w:p>
        </w:tc>
      </w:tr>
    </w:tbl>
    <w:sectPr>
      <w:headerReference w:type="default" r:id="rId7"/>
      <w:footerReference w:type="default" r:id="rId8"/>
      <w:pgSz w:w="2016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InferTutor Arena — Experiment Log</w:t>
    </w:r>
    <w:r>
      <w:rPr>
        <w:rFonts w:ascii="Arial" w:cs="Arial" w:eastAsia="Arial" w:hAnsi="Arial"/>
        <w:color w:val="595959"/>
        <w:sz w:val="18"/>
        <w:szCs w:val="18"/>
      </w:rPr>
      <w:t xml:space="preserve">   |   Track 2: Text Speed   |   Model: Qwen/Qwen3-VL-4B-Instruct   |   2026-06-13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18a73d2a5eac34f18f91c383f32fb682cc1d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2026-06-13T10:00:46.332Z</dcterms:created>
  <dcterms:modified xsi:type="dcterms:W3CDTF">2026-06-13T10:00:46.333Z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