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CAC02" w14:textId="6625A834" w:rsidR="00CD68EE" w:rsidRDefault="00CD68EE" w:rsidP="00FF153D">
      <w:pPr>
        <w:pStyle w:val="a3"/>
        <w:rPr>
          <w:rFonts w:hint="eastAsia"/>
        </w:rPr>
      </w:pPr>
      <w:r>
        <w:rPr>
          <w:rFonts w:hint="eastAsia"/>
        </w:rPr>
        <w:t>伊朗与以色列8月12日真主党与哈马斯最新动态</w:t>
      </w:r>
    </w:p>
    <w:p w14:paraId="44EF7EC0" w14:textId="77777777" w:rsidR="00CD68EE" w:rsidRDefault="00CD68EE" w:rsidP="00CD68EE">
      <w:pPr>
        <w:rPr>
          <w:rFonts w:hint="eastAsia"/>
        </w:rPr>
      </w:pPr>
    </w:p>
    <w:p w14:paraId="1ADCB535" w14:textId="05D23DD8" w:rsidR="00CD68EE" w:rsidRDefault="00CD68EE" w:rsidP="00BE3765">
      <w:pPr>
        <w:rPr>
          <w:rFonts w:hint="eastAsia"/>
        </w:rPr>
      </w:pPr>
      <w:r>
        <w:rPr>
          <w:rFonts w:hint="eastAsia"/>
        </w:rPr>
        <w:t>一、真主党动态</w:t>
      </w:r>
    </w:p>
    <w:p w14:paraId="18A8E90D" w14:textId="6D9B3938" w:rsidR="00CD68EE" w:rsidRDefault="00CD68EE" w:rsidP="00BE3765">
      <w:pPr>
        <w:rPr>
          <w:rFonts w:hint="eastAsia"/>
        </w:rPr>
      </w:pPr>
      <w:r>
        <w:rPr>
          <w:rFonts w:hint="eastAsia"/>
        </w:rPr>
        <w:t>8月12日，据伊朗国家通讯社（IRNA）报道，黎巴嫩伊斯兰抵抗运动真主党发表声明，宣布针对以色列的一次导弹袭击。真主党方面称，袭击目标是位于巴勒斯坦被占领北部地区的新成立的第146师司令部，该司令部隶属于犹太复国主义军队。据悉，此次袭击使用了数十枚喀秋莎导弹，目的是回应以色列此前对黎巴嫩南部村庄的袭击。</w:t>
      </w:r>
    </w:p>
    <w:p w14:paraId="0826C1BB" w14:textId="00023518" w:rsidR="00CD68EE" w:rsidRDefault="00CD68EE" w:rsidP="00BE3765">
      <w:pPr>
        <w:rPr>
          <w:rFonts w:hint="eastAsia"/>
        </w:rPr>
      </w:pPr>
      <w:r>
        <w:rPr>
          <w:rFonts w:hint="eastAsia"/>
        </w:rPr>
        <w:t>真主党的此次行动被认为是对以色列持续军事活动的反制，其主要目的是向以色列传递强硬信号，显示真主党在抵御以色列进攻方面的决心和能力。值得注意的是，以色列媒体报道称，此次袭击共发射了30多枚火箭弹，这表明真主党在军事装备和战略部署方面已做好充分准备，以应对未来可能的冲突升级。</w:t>
      </w:r>
    </w:p>
    <w:p w14:paraId="07A13C4D" w14:textId="4A53A448" w:rsidR="00CD68EE" w:rsidRDefault="00CD68EE" w:rsidP="00BE3765">
      <w:pPr>
        <w:rPr>
          <w:rFonts w:hint="eastAsia"/>
        </w:rPr>
      </w:pPr>
      <w:r>
        <w:rPr>
          <w:rFonts w:hint="eastAsia"/>
        </w:rPr>
        <w:t>二、哈马斯动态</w:t>
      </w:r>
    </w:p>
    <w:p w14:paraId="576E0BFB" w14:textId="6A24C710" w:rsidR="00CD68EE" w:rsidRDefault="00CD68EE" w:rsidP="00BE3765">
      <w:pPr>
        <w:ind w:firstLine="420"/>
        <w:rPr>
          <w:rFonts w:hint="eastAsia"/>
        </w:rPr>
      </w:pPr>
      <w:r>
        <w:rPr>
          <w:rFonts w:hint="eastAsia"/>
        </w:rPr>
        <w:t>同日，巴勒斯坦伊斯兰抵抗运动（哈马斯）的高级官员奥萨马·哈姆丹在声明中要求，参与加沙停火谈判的斡旋方应督促以色列总理内塔尼亚胡遵守此前达成的协议。据报道，哈姆丹强调，当前阶段不应启动新的加沙停火谈判，而是应执行7月</w:t>
      </w:r>
      <w:r w:rsidR="00BE3765">
        <w:rPr>
          <w:rFonts w:hint="eastAsia"/>
        </w:rPr>
        <w:t>初</w:t>
      </w:r>
      <w:r>
        <w:rPr>
          <w:rFonts w:hint="eastAsia"/>
        </w:rPr>
        <w:t>谈判中所达成的协议条款。该协议由美国政府保证，内容包括</w:t>
      </w:r>
      <w:r w:rsidR="00BE3765" w:rsidRPr="00BE3765">
        <w:t>停火和交换被扣押人员协议</w:t>
      </w:r>
      <w:r>
        <w:rPr>
          <w:rFonts w:hint="eastAsia"/>
        </w:rPr>
        <w:t>等重要事项。</w:t>
      </w:r>
    </w:p>
    <w:p w14:paraId="161EECFD" w14:textId="6FBB8C38" w:rsidR="00CD68EE" w:rsidRDefault="00CD68EE" w:rsidP="00BE3765">
      <w:pPr>
        <w:ind w:firstLine="420"/>
        <w:rPr>
          <w:rFonts w:hint="eastAsia"/>
        </w:rPr>
      </w:pPr>
      <w:r>
        <w:rPr>
          <w:rFonts w:hint="eastAsia"/>
        </w:rPr>
        <w:t>哈马斯对内塔尼亚胡政府的指责表明了巴勒斯坦方面对以色列在执行先前协议方面的不满。尽管斡旋方的努力持续进行，但迄今为止，加沙停火与交换被扣押人员的谈判仍未取得实质性进展。哈姆丹呼吁国际社会和相关各方采取更为果断的措施，确保以色列遵守已达成的协议，以缓解加沙地区的紧张局势。</w:t>
      </w:r>
    </w:p>
    <w:p w14:paraId="468F39CB" w14:textId="4B74FB79" w:rsidR="00CD68EE" w:rsidRDefault="00CD68EE" w:rsidP="00BE3765">
      <w:pPr>
        <w:rPr>
          <w:rFonts w:hint="eastAsia"/>
        </w:rPr>
      </w:pPr>
      <w:r>
        <w:rPr>
          <w:rFonts w:hint="eastAsia"/>
        </w:rPr>
        <w:t>三、结论</w:t>
      </w:r>
    </w:p>
    <w:p w14:paraId="7FA8EC32" w14:textId="77777777" w:rsidR="00CD68EE" w:rsidRDefault="00CD68EE" w:rsidP="00CD68EE">
      <w:pPr>
        <w:rPr>
          <w:rFonts w:hint="eastAsia"/>
        </w:rPr>
      </w:pPr>
      <w:r>
        <w:rPr>
          <w:rFonts w:hint="eastAsia"/>
        </w:rPr>
        <w:t>真主党和哈马斯在8月12日的行动和声明均表明，伊朗支持的地区性抵抗力量正在加强对以色列的反击力度，并对以色列的军事行动和政治承诺提出了强烈反应。双方的对抗在未来可能进一步升级，需密切关注相关动态，以预防事态恶化对地区稳定造成更大影响。</w:t>
      </w:r>
    </w:p>
    <w:p w14:paraId="21618EFE" w14:textId="1B7749B7" w:rsidR="00961945" w:rsidRDefault="00961945" w:rsidP="00BE3765">
      <w:pPr>
        <w:rPr>
          <w:rFonts w:hint="eastAsia"/>
        </w:rPr>
      </w:pPr>
    </w:p>
    <w:sectPr w:rsidR="009619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41E2BC" w14:textId="77777777" w:rsidR="00C91D58" w:rsidRDefault="00C91D58" w:rsidP="00BE3765">
      <w:pPr>
        <w:rPr>
          <w:rFonts w:hint="eastAsia"/>
        </w:rPr>
      </w:pPr>
      <w:r>
        <w:separator/>
      </w:r>
    </w:p>
  </w:endnote>
  <w:endnote w:type="continuationSeparator" w:id="0">
    <w:p w14:paraId="57B44FF1" w14:textId="77777777" w:rsidR="00C91D58" w:rsidRDefault="00C91D58" w:rsidP="00BE376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CD4CDD" w14:textId="77777777" w:rsidR="00C91D58" w:rsidRDefault="00C91D58" w:rsidP="00BE3765">
      <w:pPr>
        <w:rPr>
          <w:rFonts w:hint="eastAsia"/>
        </w:rPr>
      </w:pPr>
      <w:r>
        <w:separator/>
      </w:r>
    </w:p>
  </w:footnote>
  <w:footnote w:type="continuationSeparator" w:id="0">
    <w:p w14:paraId="5F9036E0" w14:textId="77777777" w:rsidR="00C91D58" w:rsidRDefault="00C91D58" w:rsidP="00BE3765">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419"/>
    <w:rsid w:val="0004500B"/>
    <w:rsid w:val="00272547"/>
    <w:rsid w:val="002F0B58"/>
    <w:rsid w:val="00606AD9"/>
    <w:rsid w:val="007F7749"/>
    <w:rsid w:val="00961945"/>
    <w:rsid w:val="00B63419"/>
    <w:rsid w:val="00BE3765"/>
    <w:rsid w:val="00C91D58"/>
    <w:rsid w:val="00CD68EE"/>
    <w:rsid w:val="00EF47F5"/>
    <w:rsid w:val="00F97A4A"/>
    <w:rsid w:val="00FF15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22D6E"/>
  <w15:chartTrackingRefBased/>
  <w15:docId w15:val="{FE79B97E-BA0A-4D34-A885-AE2081705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F153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F153D"/>
    <w:rPr>
      <w:rFonts w:asciiTheme="majorHAnsi" w:eastAsiaTheme="majorEastAsia" w:hAnsiTheme="majorHAnsi" w:cstheme="majorBidi"/>
      <w:b/>
      <w:bCs/>
      <w:sz w:val="32"/>
      <w:szCs w:val="32"/>
    </w:rPr>
  </w:style>
  <w:style w:type="paragraph" w:styleId="a5">
    <w:name w:val="header"/>
    <w:basedOn w:val="a"/>
    <w:link w:val="a6"/>
    <w:uiPriority w:val="99"/>
    <w:unhideWhenUsed/>
    <w:rsid w:val="00BE3765"/>
    <w:pPr>
      <w:tabs>
        <w:tab w:val="center" w:pos="4153"/>
        <w:tab w:val="right" w:pos="8306"/>
      </w:tabs>
      <w:snapToGrid w:val="0"/>
      <w:jc w:val="center"/>
    </w:pPr>
    <w:rPr>
      <w:sz w:val="18"/>
      <w:szCs w:val="18"/>
    </w:rPr>
  </w:style>
  <w:style w:type="character" w:customStyle="1" w:styleId="a6">
    <w:name w:val="页眉 字符"/>
    <w:basedOn w:val="a0"/>
    <w:link w:val="a5"/>
    <w:uiPriority w:val="99"/>
    <w:rsid w:val="00BE3765"/>
    <w:rPr>
      <w:sz w:val="18"/>
      <w:szCs w:val="18"/>
    </w:rPr>
  </w:style>
  <w:style w:type="paragraph" w:styleId="a7">
    <w:name w:val="footer"/>
    <w:basedOn w:val="a"/>
    <w:link w:val="a8"/>
    <w:uiPriority w:val="99"/>
    <w:unhideWhenUsed/>
    <w:rsid w:val="00BE3765"/>
    <w:pPr>
      <w:tabs>
        <w:tab w:val="center" w:pos="4153"/>
        <w:tab w:val="right" w:pos="8306"/>
      </w:tabs>
      <w:snapToGrid w:val="0"/>
      <w:jc w:val="left"/>
    </w:pPr>
    <w:rPr>
      <w:sz w:val="18"/>
      <w:szCs w:val="18"/>
    </w:rPr>
  </w:style>
  <w:style w:type="character" w:customStyle="1" w:styleId="a8">
    <w:name w:val="页脚 字符"/>
    <w:basedOn w:val="a0"/>
    <w:link w:val="a7"/>
    <w:uiPriority w:val="99"/>
    <w:rsid w:val="00BE37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111</Words>
  <Characters>633</Characters>
  <Application>Microsoft Office Word</Application>
  <DocSecurity>0</DocSecurity>
  <Lines>5</Lines>
  <Paragraphs>1</Paragraphs>
  <ScaleCrop>false</ScaleCrop>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 王</dc:creator>
  <cp:keywords/>
  <dc:description/>
  <cp:lastModifiedBy>振斌 杨</cp:lastModifiedBy>
  <cp:revision>2</cp:revision>
  <dcterms:created xsi:type="dcterms:W3CDTF">2024-08-12T16:51:00Z</dcterms:created>
  <dcterms:modified xsi:type="dcterms:W3CDTF">2024-08-12T16:51:00Z</dcterms:modified>
</cp:coreProperties>
</file>