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D1F9B">
      <w:pPr>
        <w:pStyle w:val="2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eastAsia="Consolas" w:cs="Times New Roman"/>
          <w:b/>
          <w:bCs/>
          <w:sz w:val="36"/>
          <w:szCs w:val="36"/>
        </w:rPr>
      </w:pPr>
      <w:r>
        <w:rPr>
          <w:rStyle w:val="7"/>
          <w:rFonts w:hint="default" w:ascii="Times New Roman" w:hAnsi="Times New Roman" w:eastAsia="Consolas" w:cs="Times New Roman"/>
          <w:b/>
          <w:bCs/>
          <w:sz w:val="36"/>
          <w:szCs w:val="36"/>
        </w:rPr>
        <w:t>智能日报生成器项目报告</w:t>
      </w:r>
      <w:r>
        <w:rPr>
          <w:rStyle w:val="7"/>
          <w:rFonts w:hint="default" w:ascii="Times New Roman" w:hAnsi="Times New Roman" w:cs="Times New Roman"/>
          <w:b/>
          <w:bCs/>
          <w:sz w:val="36"/>
          <w:szCs w:val="36"/>
          <w:lang w:eastAsia="zh-CN"/>
        </w:rPr>
        <w:t>——</w:t>
      </w:r>
      <w:r>
        <w:rPr>
          <w:rStyle w:val="7"/>
          <w:rFonts w:hint="default" w:ascii="Times New Roman" w:hAnsi="Times New Roman" w:eastAsia="Consolas" w:cs="Times New Roman"/>
          <w:b/>
          <w:bCs/>
          <w:sz w:val="36"/>
          <w:szCs w:val="36"/>
        </w:rPr>
        <w:t>SDD规范驱动开发</w:t>
      </w:r>
    </w:p>
    <w:p w14:paraId="2E00EF99">
      <w:pPr>
        <w:pStyle w:val="2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3A62546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</w:pPr>
      <w:r>
        <w:rPr>
          <w:rFonts w:hint="eastAsia" w:ascii="Consolas" w:hAnsi="Consolas" w:eastAsia="Consolas" w:cs="Consolas"/>
          <w:b/>
          <w:bCs/>
          <w:kern w:val="0"/>
          <w:sz w:val="28"/>
          <w:szCs w:val="28"/>
          <w:lang w:val="en-US" w:eastAsia="zh-CN" w:bidi="ar"/>
        </w:rPr>
        <w:t>一、</w:t>
      </w:r>
      <w:r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  <w:t>项目概述</w:t>
      </w:r>
    </w:p>
    <w:p w14:paraId="062764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项目名称：智能日报生成器</w:t>
      </w:r>
    </w:p>
    <w:p w14:paraId="6D22C0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开发方法论：SDD</w:t>
      </w:r>
    </w:p>
    <w:p w14:paraId="566222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项目目标：从GitHub+飞书平台采集业务数据，自动生成结构化日报，支持邮件、飞书双渠道消息推送。</w:t>
      </w:r>
    </w:p>
    <w:p w14:paraId="4987D3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注：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本项目的proposal.md、design.md、tasks.md采用本书官方配套示例文档</w:t>
      </w:r>
      <w:r>
        <w:rPr>
          <w:rStyle w:val="7"/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本人的实践重点是阅读理解这套规范，完整复现SDD六阶段全流程：版本管控、AI 辅助编码、手工修正、测试验证，落实“规范是第一手工件”的工程思想。</w:t>
      </w:r>
    </w:p>
    <w:p w14:paraId="667E7C06">
      <w:pPr>
        <w:pStyle w:val="2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2012D38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</w:pPr>
      <w:r>
        <w:rPr>
          <w:rFonts w:hint="eastAsia" w:ascii="Consolas" w:hAnsi="Consolas" w:eastAsia="Consolas" w:cs="Consolas"/>
          <w:b/>
          <w:bCs/>
          <w:kern w:val="0"/>
          <w:sz w:val="28"/>
          <w:szCs w:val="28"/>
          <w:lang w:val="en-US" w:eastAsia="zh-CN" w:bidi="ar"/>
        </w:rPr>
        <w:t>二、</w:t>
      </w:r>
      <w:r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  <w:t>执行流程（SDD六阶段工作流）</w:t>
      </w:r>
    </w:p>
    <w:p w14:paraId="1BC2C6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  <w:t>阶段一：需求定义 → proposal.md</w:t>
      </w:r>
    </w:p>
    <w:p w14:paraId="6EC0B6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明确项目做什么、不做什么、验收标准、技术约束。</w:t>
      </w:r>
    </w:p>
    <w:p w14:paraId="3ECF35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关键决策：不实现AI智能摘要功能，避免引入NLP模块，防止AI自主篡改、加工原始数据。</w:t>
      </w:r>
    </w:p>
    <w:p w14:paraId="39E8E1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</w:p>
    <w:p w14:paraId="0AB47F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  <w:t>阶段二：架构设计 → design.md</w:t>
      </w:r>
    </w:p>
    <w:p w14:paraId="1CC7E1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采用管道式分层架构：采集层→生成层→推送层+共享基础层。</w:t>
      </w:r>
    </w:p>
    <w:p w14:paraId="50AA62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架构决策记录：</w:t>
      </w:r>
    </w:p>
    <w:p w14:paraId="4E1A19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ADR-001：选用httpx库，不使用requests。原因：业务要求单次运行耗时小于60秒，需要并发请求能力。</w:t>
      </w:r>
    </w:p>
    <w:p w14:paraId="37C3B6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ADR-002：选用SQLite，不使用PostgreSQL。原因：任务每日仅执行一次，不存在高并发写入场景，轻量数据库足够。</w:t>
      </w:r>
    </w:p>
    <w:p w14:paraId="3E000D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</w:p>
    <w:p w14:paraId="38F872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  <w:t>阶段三：接口契约 → design.md §4</w:t>
      </w:r>
    </w:p>
    <w:p w14:paraId="2E1571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接口定义清单：3个采集接口、1个生成接口、2个推送接口。</w:t>
      </w:r>
    </w:p>
    <w:p w14:paraId="415719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数据模型细化至字段级别：CommitRecord（7个字段）、TaskRecord（5个字段）等。</w:t>
      </w:r>
    </w:p>
    <w:p w14:paraId="0CFA3F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</w:p>
    <w:p w14:paraId="148CC5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  <w:t>阶段四：任务拆解 → tasks.md</w:t>
      </w:r>
    </w:p>
    <w:p w14:paraId="7F483E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共拆解出10个开发任务，绘制DAG任务依赖图。</w:t>
      </w:r>
    </w:p>
    <w:p w14:paraId="39F136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最大并行度为3：Task3/4/5 三个采集模块可并行开发。</w:t>
      </w:r>
    </w:p>
    <w:p w14:paraId="5C85A6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通过依赖优化，将原10个任务阶段压缩为7个阶段。</w:t>
      </w:r>
    </w:p>
    <w:p w14:paraId="5746F9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</w:p>
    <w:p w14:paraId="520056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  <w:t>阶段五：代码生成</w:t>
      </w:r>
    </w:p>
    <w:p w14:paraId="21F95E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基于 tasks.md 中每个任务对应的验收标准，使用Cursor +</w:t>
      </w: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DeepSeek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生成代码。</w:t>
      </w:r>
    </w:p>
    <w:p w14:paraId="08FF9A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开发纪律：单个任务开发完成后，必须执行pytest单元测试，测试通过后方可进入下一任务。</w:t>
      </w:r>
    </w:p>
    <w:p w14:paraId="63ED76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</w:p>
    <w:p w14:paraId="110767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b/>
          <w:bCs/>
          <w:color w:val="C00000"/>
          <w:sz w:val="24"/>
          <w:szCs w:val="24"/>
        </w:rPr>
        <w:t>阶段六：验证与交付</w:t>
      </w:r>
    </w:p>
    <w:p w14:paraId="6CAF2E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共计48项测试用例，全部测试通过。</w:t>
      </w:r>
    </w:p>
    <w:p w14:paraId="03103A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69865" cy="2310765"/>
            <wp:effectExtent l="0" t="0" r="317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E64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Style w:val="7"/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Consolas" w:hAnsi="Consolas" w:cs="Consolas"/>
          <w:b w:val="0"/>
          <w:bCs w:val="0"/>
          <w:sz w:val="21"/>
          <w:szCs w:val="21"/>
          <w:lang w:val="en-US" w:eastAsia="zh-CN"/>
        </w:rPr>
        <w:t>图1 测试</w:t>
      </w:r>
      <w:r>
        <w:rPr>
          <w:rStyle w:val="7"/>
          <w:rFonts w:hint="default" w:ascii="Consolas" w:hAnsi="Consolas" w:cs="Consolas"/>
          <w:b w:val="0"/>
          <w:bCs w:val="0"/>
          <w:sz w:val="21"/>
          <w:szCs w:val="21"/>
          <w:lang w:val="en-US" w:eastAsia="zh-CN"/>
        </w:rPr>
        <w:t>用例</w:t>
      </w:r>
      <w:r>
        <w:rPr>
          <w:rStyle w:val="7"/>
          <w:rFonts w:hint="eastAsia" w:ascii="Consolas" w:hAnsi="Consolas" w:cs="Consolas"/>
          <w:b w:val="0"/>
          <w:bCs w:val="0"/>
          <w:sz w:val="21"/>
          <w:szCs w:val="21"/>
          <w:lang w:val="en-US" w:eastAsia="zh-CN"/>
        </w:rPr>
        <w:t>通过截图</w:t>
      </w:r>
    </w:p>
    <w:p w14:paraId="6A11A0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端到端集成测试覆盖4类场景：正常流程、降级流程、空数据场景、全部数据源失败场景。</w:t>
      </w:r>
    </w:p>
    <w:p w14:paraId="1DA062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</w:p>
    <w:p w14:paraId="21C84F3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</w:pPr>
      <w:r>
        <w:rPr>
          <w:rFonts w:hint="eastAsia" w:ascii="Consolas" w:hAnsi="Consolas" w:eastAsia="Consolas" w:cs="Consolas"/>
          <w:b/>
          <w:bCs/>
          <w:kern w:val="0"/>
          <w:sz w:val="28"/>
          <w:szCs w:val="28"/>
          <w:lang w:val="en-US" w:eastAsia="zh-CN" w:bidi="ar"/>
        </w:rPr>
        <w:t>三、</w:t>
      </w:r>
      <w:r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  <w:t>关键方法论实践</w:t>
      </w:r>
    </w:p>
    <w:p w14:paraId="20D876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按照要求灵活运用Vibe Coding：针对shared日志模块，</w:t>
      </w: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我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在正式基于spec开发之前，先完全不参考任何规范文档，仅依靠Cursor自然语言多轮对话快速生成原型草稿，存放于本地vibe_explore文件夹，该部分草稿不纳入Git版本管理</w:t>
      </w:r>
      <w:r>
        <w:rPr>
          <w:rStyle w:val="7"/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Vibe Coding快速产出可运行原型，但出现边界逻辑缺失、重试逻辑不完善等问题。</w:t>
      </w:r>
    </w:p>
    <w:p w14:paraId="2F341E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我没有直接把Vibe Coding原型当作最终代码，而是参照design.md与tasks验收标准，对原型进行重构修正，对齐规范之后，再写入正式sr</w:t>
      </w: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c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目录。</w:t>
      </w:r>
    </w:p>
    <w:p w14:paraId="1ED228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本项目Task1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noBreakHyphen/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10的正式代码实现属于SDD范式下的AI辅助编码，</w:t>
      </w: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不属于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Vibe Codin模式。</w:t>
      </w:r>
    </w:p>
    <w:p w14:paraId="721B0DC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Style w:val="7"/>
          <w:rFonts w:hint="eastAsia" w:ascii="Consolas" w:hAnsi="Consolas" w:eastAsia="Consolas" w:cs="Consolas"/>
          <w:b/>
          <w:bCs/>
          <w:sz w:val="28"/>
          <w:szCs w:val="28"/>
          <w:lang w:val="en-US" w:eastAsia="zh-CN"/>
        </w:rPr>
      </w:pPr>
      <w:r>
        <w:rPr>
          <w:rFonts w:hint="eastAsia" w:ascii="Consolas" w:hAnsi="Consolas" w:eastAsia="Consolas" w:cs="Consolas"/>
          <w:b/>
          <w:bCs/>
          <w:kern w:val="0"/>
          <w:sz w:val="28"/>
          <w:szCs w:val="28"/>
          <w:lang w:val="en-US" w:eastAsia="zh-CN" w:bidi="ar"/>
        </w:rPr>
        <w:t>四、</w:t>
      </w:r>
      <w:r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  <w:t>遇到的</w:t>
      </w:r>
      <w:r>
        <w:rPr>
          <w:rStyle w:val="7"/>
          <w:rFonts w:hint="eastAsia" w:ascii="Consolas" w:hAnsi="Consolas" w:eastAsia="Consolas" w:cs="Consolas"/>
          <w:b/>
          <w:bCs/>
          <w:sz w:val="28"/>
          <w:szCs w:val="28"/>
          <w:lang w:val="en-US" w:eastAsia="zh-CN"/>
        </w:rPr>
        <w:t>问题</w:t>
      </w:r>
      <w:r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  <w:t>与解决方案</w:t>
      </w:r>
    </w:p>
    <w:p w14:paraId="4664212D">
      <w:pPr>
        <w:pStyle w:val="2"/>
        <w:keepNext w:val="0"/>
        <w:keepLines w:val="0"/>
        <w:widowControl/>
        <w:numPr>
          <w:numId w:val="0"/>
        </w:numPr>
        <w:suppressLineNumbers w:val="0"/>
        <w:jc w:val="center"/>
        <w:rPr>
          <w:rStyle w:val="7"/>
          <w:rFonts w:hint="default" w:ascii="Consolas" w:hAnsi="Consolas" w:eastAsia="宋体" w:cs="Consolas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Consolas" w:hAnsi="Consolas" w:cs="Consolas"/>
          <w:b w:val="0"/>
          <w:bCs w:val="0"/>
          <w:sz w:val="21"/>
          <w:szCs w:val="21"/>
          <w:lang w:val="en-US" w:eastAsia="zh-CN"/>
        </w:rPr>
        <w:t>表1 遇到的问题与解决方案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589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DE0F289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-h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09FD07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-h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解决</w:t>
            </w:r>
          </w:p>
        </w:tc>
      </w:tr>
      <w:tr w14:paraId="43E3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4F4DD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AI 生成测试断言不严谨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B3516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改为解码后检查</w:t>
            </w:r>
          </w:p>
        </w:tc>
      </w:tr>
      <w:tr w14:paraId="75685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87C7A8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mock 抛普通 Exception，main.py 只捕获 CollectorError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A421F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改为 </w:t>
            </w:r>
            <w:r>
              <w:rPr>
                <w:rStyle w:val="7"/>
                <w:rFonts w:hint="default" w:ascii="Times New Roman" w:hAnsi="Times New Roman" w:eastAsia="var(--ds-font-family-cod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except Exception</w:t>
            </w:r>
            <w:r>
              <w:rPr>
                <w:rFonts w:hint="default" w:ascii="Times New Roman" w:hAnsi="Times New Roman" w:eastAsia="var(--dsw-font-markdown-tabl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，符合"优雅降级"原则</w:t>
            </w:r>
          </w:p>
        </w:tc>
      </w:tr>
      <w:tr w14:paraId="48C7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7EEBEB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docstring 三引号嵌套双引号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644AE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内层改单引号</w:t>
            </w:r>
          </w:p>
        </w:tc>
      </w:tr>
      <w:tr w14:paraId="3ED8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5AE453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测试期望 SystemExit 但 main 正常结束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BDF56E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Consolas" w:cs="Times New Roman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var(--dsw-font-markdown-table)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移除错误的断言</w:t>
            </w:r>
          </w:p>
        </w:tc>
      </w:tr>
    </w:tbl>
    <w:p w14:paraId="2005F160">
      <w:pPr>
        <w:pStyle w:val="2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46835BA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</w:pPr>
      <w:r>
        <w:rPr>
          <w:rFonts w:hint="eastAsia" w:ascii="Consolas" w:hAnsi="Consolas" w:eastAsia="Consolas" w:cs="Consolas"/>
          <w:b/>
          <w:bCs/>
          <w:kern w:val="0"/>
          <w:sz w:val="28"/>
          <w:szCs w:val="28"/>
          <w:lang w:val="en-US" w:eastAsia="zh-CN" w:bidi="ar"/>
        </w:rPr>
        <w:t>五、</w:t>
      </w:r>
      <w:r>
        <w:rPr>
          <w:rStyle w:val="7"/>
          <w:rFonts w:hint="default" w:ascii="Consolas" w:hAnsi="Consolas" w:eastAsia="Consolas" w:cs="Consolas"/>
          <w:b/>
          <w:bCs/>
          <w:sz w:val="28"/>
          <w:szCs w:val="28"/>
        </w:rPr>
        <w:t>项目总结</w:t>
      </w:r>
    </w:p>
    <w:p w14:paraId="5539EB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该项目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并非全盘否定Vibe Coding</w:t>
      </w:r>
      <w:r>
        <w:rPr>
          <w:rStyle w:val="7"/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工程实践中可以灵活利用Vibe Coding做快速原型探索，正式交付则采用SDD规范驱动开发，先固化意图再落地代码</w:t>
      </w:r>
      <w:r>
        <w:rPr>
          <w:rStyle w:val="7"/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核心思想</w:t>
      </w: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是</w:t>
      </w: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t>规范是第一手工件，代码只是规范的衍生物。</w:t>
      </w:r>
    </w:p>
    <w:p w14:paraId="6D0E5C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</w:p>
    <w:p w14:paraId="5095E92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Style w:val="7"/>
          <w:rFonts w:hint="default" w:ascii="Consolas" w:hAnsi="Consolas" w:eastAsia="Consolas" w:cs="Consolas"/>
          <w:b/>
          <w:bCs/>
          <w:sz w:val="28"/>
          <w:szCs w:val="28"/>
          <w:lang w:val="en-US" w:eastAsia="zh-CN"/>
        </w:rPr>
      </w:pPr>
      <w:r>
        <w:rPr>
          <w:rStyle w:val="7"/>
          <w:rFonts w:hint="eastAsia" w:ascii="Consolas" w:hAnsi="Consolas" w:eastAsia="Consolas" w:cs="Consolas"/>
          <w:b/>
          <w:bCs/>
          <w:sz w:val="28"/>
          <w:szCs w:val="28"/>
          <w:lang w:val="en-US" w:eastAsia="zh-CN"/>
        </w:rPr>
        <w:t>附：实验截图</w:t>
      </w:r>
    </w:p>
    <w:p w14:paraId="2C72BC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下图为实验文档。</w:t>
      </w:r>
    </w:p>
    <w:p w14:paraId="67C8E9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178935" cy="2649855"/>
            <wp:effectExtent l="9525" t="9525" r="17780" b="228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935" cy="2649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6ACE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Task 1~5使用Cursor把 specs/tasks.md 的任务描述和specs/design.md的接口契约作为上下文，按 SDD 流程逐任务生成代码，每个任务完成后运行pytest验证，通过后进入下一个任务。</w:t>
      </w:r>
    </w:p>
    <w:p w14:paraId="7A8C8B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Style w:val="7"/>
          <w:rFonts w:hint="eastAsia" w:ascii="Times New Roman" w:hAnsi="Times New Roman" w:cs="Times New Roman"/>
          <w:sz w:val="24"/>
          <w:szCs w:val="24"/>
          <w:lang w:val="en-US" w:eastAsia="zh-CN"/>
        </w:rPr>
        <w:t>Task 6~10是Cursor额度耗尽后使用DeepSeek，同样传入spec规范片段生成初稿，之后人工阅读、修正代码与测试用例，每完成一个任务执行pytest，全部测试通过再进入下一任务。</w:t>
      </w:r>
    </w:p>
    <w:p w14:paraId="2EF594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drawing>
          <wp:inline distT="0" distB="0" distL="114300" distR="114300">
            <wp:extent cx="5271770" cy="3402965"/>
            <wp:effectExtent l="0" t="0" r="127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99D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drawing>
          <wp:inline distT="0" distB="0" distL="114300" distR="114300">
            <wp:extent cx="5272405" cy="400304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8E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drawing>
          <wp:inline distT="0" distB="0" distL="114300" distR="114300">
            <wp:extent cx="5270500" cy="308864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26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drawing>
          <wp:inline distT="0" distB="0" distL="114300" distR="114300">
            <wp:extent cx="5273040" cy="4254500"/>
            <wp:effectExtent l="0" t="0" r="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81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eastAsia" w:ascii="Times New Roman" w:hAnsi="Times New Roman" w:eastAsia="Consolas" w:cs="Times New Roman"/>
          <w:sz w:val="24"/>
          <w:szCs w:val="24"/>
          <w:lang w:val="en-US" w:eastAsia="zh-CN"/>
        </w:rPr>
      </w:pPr>
      <w:r>
        <w:rPr>
          <w:rStyle w:val="7"/>
          <w:rFonts w:hint="eastAsia" w:ascii="Times New Roman" w:hAnsi="Times New Roman" w:eastAsia="Consolas" w:cs="Times New Roman"/>
          <w:sz w:val="24"/>
          <w:szCs w:val="24"/>
          <w:lang w:val="en-US" w:eastAsia="zh-CN"/>
        </w:rPr>
        <w:t>Task6</w:t>
      </w:r>
    </w:p>
    <w:p w14:paraId="0055FC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drawing>
          <wp:inline distT="0" distB="0" distL="114300" distR="114300">
            <wp:extent cx="5262880" cy="1733550"/>
            <wp:effectExtent l="0" t="0" r="1016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D5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eastAsia" w:ascii="Times New Roman" w:hAnsi="Times New Roman" w:eastAsia="Consolas" w:cs="Times New Roman"/>
          <w:sz w:val="24"/>
          <w:szCs w:val="24"/>
          <w:lang w:val="en-US" w:eastAsia="zh-CN"/>
        </w:rPr>
      </w:pPr>
      <w:r>
        <w:rPr>
          <w:rStyle w:val="7"/>
          <w:rFonts w:hint="eastAsia" w:ascii="Times New Roman" w:hAnsi="Times New Roman" w:eastAsia="Consolas" w:cs="Times New Roman"/>
          <w:sz w:val="24"/>
          <w:szCs w:val="24"/>
          <w:lang w:val="en-US" w:eastAsia="zh-CN"/>
        </w:rPr>
        <w:t>Task7</w:t>
      </w:r>
    </w:p>
    <w:p w14:paraId="15950D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drawing>
          <wp:inline distT="0" distB="0" distL="114300" distR="114300">
            <wp:extent cx="5271135" cy="2219325"/>
            <wp:effectExtent l="0" t="0" r="190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41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  <w:lang w:val="en-US" w:eastAsia="zh-CN"/>
        </w:rPr>
      </w:pPr>
      <w:r>
        <w:rPr>
          <w:rStyle w:val="7"/>
          <w:rFonts w:hint="eastAsia" w:ascii="Times New Roman" w:hAnsi="Times New Roman" w:eastAsia="Consolas" w:cs="Times New Roman"/>
          <w:sz w:val="24"/>
          <w:szCs w:val="24"/>
          <w:lang w:val="en-US" w:eastAsia="zh-CN"/>
        </w:rPr>
        <w:t>Task 7首次运行时，2项测试失败，原因是AI生成的测试断言没有考虑 email库会对中文主题做Base64编码，修正断言后，9项全部通过，如下图所示。</w:t>
      </w:r>
    </w:p>
    <w:p w14:paraId="2C0787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drawing>
          <wp:inline distT="0" distB="0" distL="114300" distR="114300">
            <wp:extent cx="5271135" cy="1992630"/>
            <wp:effectExtent l="0" t="0" r="190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33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  <w:lang w:val="en-US" w:eastAsia="zh-CN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  <w:lang w:val="en-US" w:eastAsia="zh-CN"/>
        </w:rPr>
        <w:t>Task 9</w:t>
      </w:r>
    </w:p>
    <w:p w14:paraId="6B2192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drawing>
          <wp:inline distT="0" distB="0" distL="114300" distR="114300">
            <wp:extent cx="5263515" cy="1635125"/>
            <wp:effectExtent l="0" t="0" r="952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D3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  <w:lang w:val="en-US" w:eastAsia="zh-CN"/>
        </w:rPr>
        <w:t xml:space="preserve">Task </w:t>
      </w:r>
      <w:r>
        <w:rPr>
          <w:rStyle w:val="7"/>
          <w:rFonts w:hint="eastAsia" w:ascii="Times New Roman" w:hAnsi="Times New Roman" w:eastAsia="Consolas" w:cs="Times New Roman"/>
          <w:sz w:val="24"/>
          <w:szCs w:val="24"/>
          <w:lang w:val="en-US" w:eastAsia="zh-CN"/>
        </w:rPr>
        <w:t>10</w:t>
      </w:r>
    </w:p>
    <w:p w14:paraId="2DFE2E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Consolas" w:cs="Times New Roman"/>
          <w:sz w:val="24"/>
          <w:szCs w:val="24"/>
        </w:rPr>
        <w:drawing>
          <wp:inline distT="0" distB="0" distL="114300" distR="114300">
            <wp:extent cx="5273675" cy="1629410"/>
            <wp:effectExtent l="0" t="0" r="1460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E14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</w:p>
    <w:p w14:paraId="5102C9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  <w:lang w:val="en-US" w:eastAsia="zh-CN"/>
        </w:rPr>
      </w:pPr>
    </w:p>
    <w:p w14:paraId="04C5CC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Style w:val="7"/>
          <w:rFonts w:hint="default" w:ascii="Times New Roman" w:hAnsi="Times New Roman" w:eastAsia="Consolas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56D85"/>
    <w:rsid w:val="10923B57"/>
    <w:rsid w:val="241F5CCA"/>
    <w:rsid w:val="3EC56D85"/>
    <w:rsid w:val="55F54A13"/>
    <w:rsid w:val="5F28482B"/>
    <w:rsid w:val="676C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1297</Words>
  <Characters>1734</Characters>
  <Lines>0</Lines>
  <Paragraphs>0</Paragraphs>
  <TotalTime>8</TotalTime>
  <ScaleCrop>false</ScaleCrop>
  <LinksUpToDate>false</LinksUpToDate>
  <CharactersWithSpaces>1890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2026-09-24T14:04:00Z</dcterms:created>
  <dc:creator>AmeNity</dc:creator>
  <cp:lastModifiedBy>AmeNity</cp:lastModifiedBy>
  <dcterms:modified xsi:type="dcterms:W3CDTF">2026-09-24T15:27:24Z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E225D2E9617A4125BB75F9D4C8A03A0B_11</vt:lpwstr>
  </property>
  <property fmtid="{D5CDD505-2E9C-101B-9397-08002B2CF9AE}" pid="4" name="KSOTemplateDocerSaveRecord">
    <vt:lpwstr>eyJoZGlkIjoiNThkMmM5MjQxYjM2YjBkNjMyYzFmODlhNGIxZTkyZDkiLCJ1c2VySWQiOiI5MDEwNjE1NjYifQ==</vt:lpwstr>
  </property>
</Properties>
</file>