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8910FC" w14:textId="46BB7435" w:rsidR="00DA5E09" w:rsidRPr="00456821" w:rsidRDefault="004A5B28" w:rsidP="00456821">
      <w:pPr>
        <w:pStyle w:val="Heading1"/>
      </w:pPr>
      <w:r w:rsidRPr="00FF2FBA">
        <w:t>Introduction</w:t>
      </w:r>
    </w:p>
    <w:p w14:paraId="1211FF85" w14:textId="0B915835" w:rsidR="003550ED" w:rsidRDefault="006D0B41" w:rsidP="003550ED">
      <w:pPr>
        <w:spacing w:after="0" w:line="480" w:lineRule="auto"/>
        <w:rPr>
          <w:rFonts w:ascii="Calibri" w:hAnsi="Calibri" w:cs="Calibri"/>
        </w:rPr>
      </w:pPr>
      <w:r w:rsidRPr="00FF2FBA">
        <w:rPr>
          <w:rFonts w:ascii="Calibri" w:hAnsi="Calibri" w:cs="Calibri"/>
        </w:rPr>
        <w:tab/>
      </w:r>
      <w:r w:rsidR="00456821" w:rsidRPr="00FF2FBA">
        <w:rPr>
          <w:rFonts w:ascii="Calibri" w:hAnsi="Calibri" w:cs="Calibri"/>
        </w:rPr>
        <w:t xml:space="preserve">Natural disasters have occurred for billions of years, long before humans were around to observe them.  Even though they have been and always will be part of life here on earth, the frequency and intensity of natural disasters is projected to increase due to climate change, human activity, and land use changes </w:t>
      </w:r>
      <w:r w:rsidR="003550ED" w:rsidRPr="003550ED">
        <w:rPr>
          <w:rFonts w:ascii="Calibri" w:hAnsi="Calibri" w:cs="Calibri"/>
        </w:rPr>
        <w:t>(</w:t>
      </w:r>
      <w:r w:rsidR="00456821" w:rsidRPr="003550ED">
        <w:rPr>
          <w:rFonts w:ascii="Calibri" w:hAnsi="Calibri" w:cs="Calibri"/>
        </w:rPr>
        <w:t>Hidalgo et al.</w:t>
      </w:r>
      <w:r w:rsidR="00456821" w:rsidRPr="00FF2FBA">
        <w:rPr>
          <w:rFonts w:ascii="Calibri" w:hAnsi="Calibri" w:cs="Calibri"/>
        </w:rPr>
        <w:t xml:space="preserve"> 2025</w:t>
      </w:r>
      <w:r w:rsidR="00683307">
        <w:rPr>
          <w:rFonts w:ascii="Calibri" w:hAnsi="Calibri" w:cs="Calibri"/>
        </w:rPr>
        <w:t xml:space="preserve">, </w:t>
      </w:r>
      <w:r w:rsidR="00683307" w:rsidRPr="003550ED">
        <w:rPr>
          <w:rFonts w:ascii="Calibri" w:hAnsi="Calibri" w:cs="Calibri"/>
        </w:rPr>
        <w:t>Shrestha et al. 2025</w:t>
      </w:r>
      <w:r w:rsidR="00456821" w:rsidRPr="00FF2FBA">
        <w:rPr>
          <w:rFonts w:ascii="Calibri" w:hAnsi="Calibri" w:cs="Calibri"/>
        </w:rPr>
        <w:t xml:space="preserve">). Natural </w:t>
      </w:r>
      <w:r w:rsidR="00456821">
        <w:rPr>
          <w:rFonts w:ascii="Calibri" w:hAnsi="Calibri" w:cs="Calibri"/>
        </w:rPr>
        <w:t>hazards</w:t>
      </w:r>
      <w:r w:rsidR="00456821" w:rsidRPr="00FF2FBA">
        <w:rPr>
          <w:rFonts w:ascii="Calibri" w:hAnsi="Calibri" w:cs="Calibri"/>
        </w:rPr>
        <w:t xml:space="preserve"> like floods and wildfires pose significant risk to human health and safety, infrastructure, and natural ecosystems (</w:t>
      </w:r>
      <w:r w:rsidR="00456821" w:rsidRPr="003550ED">
        <w:rPr>
          <w:rFonts w:ascii="Calibri" w:hAnsi="Calibri" w:cs="Calibri"/>
        </w:rPr>
        <w:t>Bouzeraa et al. 2025</w:t>
      </w:r>
      <w:r w:rsidR="003550ED">
        <w:rPr>
          <w:rFonts w:ascii="Calibri" w:hAnsi="Calibri" w:cs="Calibri"/>
        </w:rPr>
        <w:t>,</w:t>
      </w:r>
      <w:r w:rsidR="00456821" w:rsidRPr="00FF2FBA">
        <w:rPr>
          <w:rFonts w:ascii="Calibri" w:hAnsi="Calibri" w:cs="Calibri"/>
        </w:rPr>
        <w:t xml:space="preserve"> </w:t>
      </w:r>
      <w:r w:rsidR="00456821" w:rsidRPr="003550ED">
        <w:rPr>
          <w:rFonts w:ascii="Calibri" w:hAnsi="Calibri" w:cs="Calibri"/>
        </w:rPr>
        <w:t>Hidalgo</w:t>
      </w:r>
      <w:r w:rsidR="00456821" w:rsidRPr="00FF2FBA">
        <w:rPr>
          <w:rFonts w:ascii="Calibri" w:hAnsi="Calibri" w:cs="Calibri"/>
        </w:rPr>
        <w:t xml:space="preserve"> et al. 2025</w:t>
      </w:r>
      <w:r w:rsidR="003550ED">
        <w:rPr>
          <w:rFonts w:ascii="Calibri" w:hAnsi="Calibri" w:cs="Calibri"/>
        </w:rPr>
        <w:t>,</w:t>
      </w:r>
      <w:r w:rsidR="00456821" w:rsidRPr="00FF2FBA">
        <w:rPr>
          <w:rFonts w:ascii="Calibri" w:hAnsi="Calibri" w:cs="Calibri"/>
        </w:rPr>
        <w:t xml:space="preserve"> Zheng et al. 2025). </w:t>
      </w:r>
      <w:r w:rsidRPr="00FF2FBA">
        <w:rPr>
          <w:rFonts w:ascii="Calibri" w:hAnsi="Calibri" w:cs="Calibri"/>
        </w:rPr>
        <w:t xml:space="preserve">In the last </w:t>
      </w:r>
      <w:r w:rsidR="00056AC1">
        <w:rPr>
          <w:rFonts w:ascii="Calibri" w:hAnsi="Calibri" w:cs="Calibri"/>
        </w:rPr>
        <w:t xml:space="preserve">two </w:t>
      </w:r>
      <w:r w:rsidRPr="00FF2FBA">
        <w:rPr>
          <w:rFonts w:ascii="Calibri" w:hAnsi="Calibri" w:cs="Calibri"/>
        </w:rPr>
        <w:t>decade</w:t>
      </w:r>
      <w:r w:rsidR="00056AC1">
        <w:rPr>
          <w:rFonts w:ascii="Calibri" w:hAnsi="Calibri" w:cs="Calibri"/>
        </w:rPr>
        <w:t>s</w:t>
      </w:r>
      <w:r w:rsidRPr="00FF2FBA">
        <w:rPr>
          <w:rFonts w:ascii="Calibri" w:hAnsi="Calibri" w:cs="Calibri"/>
        </w:rPr>
        <w:t>,</w:t>
      </w:r>
      <w:r w:rsidR="007A3919" w:rsidRPr="00FF2FBA">
        <w:rPr>
          <w:rFonts w:ascii="Calibri" w:hAnsi="Calibri" w:cs="Calibri"/>
        </w:rPr>
        <w:t xml:space="preserve"> as</w:t>
      </w:r>
      <w:r w:rsidRPr="00FF2FBA">
        <w:rPr>
          <w:rFonts w:ascii="Calibri" w:hAnsi="Calibri" w:cs="Calibri"/>
        </w:rPr>
        <w:t xml:space="preserve"> global temperatures have hit new average highs, other natural </w:t>
      </w:r>
      <w:r w:rsidR="00056AC1">
        <w:rPr>
          <w:rFonts w:ascii="Calibri" w:hAnsi="Calibri" w:cs="Calibri"/>
        </w:rPr>
        <w:t>hazards</w:t>
      </w:r>
      <w:r w:rsidRPr="00FF2FBA">
        <w:rPr>
          <w:rFonts w:ascii="Calibri" w:hAnsi="Calibri" w:cs="Calibri"/>
        </w:rPr>
        <w:t xml:space="preserve"> such as hurricanes, floods, wildfires, and extreme heat </w:t>
      </w:r>
      <w:r w:rsidR="007A3919" w:rsidRPr="00FF2FBA">
        <w:rPr>
          <w:rFonts w:ascii="Calibri" w:hAnsi="Calibri" w:cs="Calibri"/>
        </w:rPr>
        <w:t xml:space="preserve">have </w:t>
      </w:r>
      <w:r w:rsidRPr="00FF2FBA">
        <w:rPr>
          <w:rFonts w:ascii="Calibri" w:hAnsi="Calibri" w:cs="Calibri"/>
        </w:rPr>
        <w:t>intensi</w:t>
      </w:r>
      <w:r w:rsidR="007A3919" w:rsidRPr="00FF2FBA">
        <w:rPr>
          <w:rFonts w:ascii="Calibri" w:hAnsi="Calibri" w:cs="Calibri"/>
        </w:rPr>
        <w:t>fied</w:t>
      </w:r>
      <w:r w:rsidRPr="00FF2FBA">
        <w:rPr>
          <w:rFonts w:ascii="Calibri" w:hAnsi="Calibri" w:cs="Calibri"/>
        </w:rPr>
        <w:t xml:space="preserve"> and </w:t>
      </w:r>
      <w:r w:rsidR="007A3919" w:rsidRPr="00FF2FBA">
        <w:rPr>
          <w:rFonts w:ascii="Calibri" w:hAnsi="Calibri" w:cs="Calibri"/>
        </w:rPr>
        <w:t>occurred</w:t>
      </w:r>
      <w:r w:rsidRPr="00FF2FBA">
        <w:rPr>
          <w:rFonts w:ascii="Calibri" w:hAnsi="Calibri" w:cs="Calibri"/>
        </w:rPr>
        <w:t xml:space="preserve"> more frequently</w:t>
      </w:r>
      <w:r w:rsidR="00915BEB" w:rsidRPr="00FF2FBA">
        <w:rPr>
          <w:rFonts w:ascii="Calibri" w:hAnsi="Calibri" w:cs="Calibri"/>
        </w:rPr>
        <w:t xml:space="preserve"> (</w:t>
      </w:r>
      <w:r w:rsidR="002A2361" w:rsidRPr="00FF2FBA">
        <w:rPr>
          <w:rFonts w:ascii="Calibri" w:hAnsi="Calibri" w:cs="Calibri"/>
        </w:rPr>
        <w:t xml:space="preserve">Intergovernmental </w:t>
      </w:r>
      <w:r w:rsidR="00915BEB" w:rsidRPr="00FF2FBA">
        <w:rPr>
          <w:rFonts w:ascii="Calibri" w:hAnsi="Calibri" w:cs="Calibri"/>
        </w:rPr>
        <w:t>P</w:t>
      </w:r>
      <w:r w:rsidR="002A2361" w:rsidRPr="00FF2FBA">
        <w:rPr>
          <w:rFonts w:ascii="Calibri" w:hAnsi="Calibri" w:cs="Calibri"/>
        </w:rPr>
        <w:t xml:space="preserve">anel on </w:t>
      </w:r>
      <w:r w:rsidR="00915BEB" w:rsidRPr="00FF2FBA">
        <w:rPr>
          <w:rFonts w:ascii="Calibri" w:hAnsi="Calibri" w:cs="Calibri"/>
        </w:rPr>
        <w:t>C</w:t>
      </w:r>
      <w:r w:rsidR="002A2361" w:rsidRPr="00FF2FBA">
        <w:rPr>
          <w:rFonts w:ascii="Calibri" w:hAnsi="Calibri" w:cs="Calibri"/>
        </w:rPr>
        <w:t xml:space="preserve">limate </w:t>
      </w:r>
      <w:r w:rsidR="00915BEB" w:rsidRPr="00FF2FBA">
        <w:rPr>
          <w:rFonts w:ascii="Calibri" w:hAnsi="Calibri" w:cs="Calibri"/>
        </w:rPr>
        <w:t>C</w:t>
      </w:r>
      <w:r w:rsidR="002A2361" w:rsidRPr="00FF2FBA">
        <w:rPr>
          <w:rFonts w:ascii="Calibri" w:hAnsi="Calibri" w:cs="Calibri"/>
        </w:rPr>
        <w:t>hange [IPCC]</w:t>
      </w:r>
      <w:r w:rsidR="00915BEB" w:rsidRPr="00FF2FBA">
        <w:rPr>
          <w:rFonts w:ascii="Calibri" w:hAnsi="Calibri" w:cs="Calibri"/>
        </w:rPr>
        <w:t xml:space="preserve"> 2023</w:t>
      </w:r>
      <w:r w:rsidR="00056AC1">
        <w:rPr>
          <w:rFonts w:ascii="Calibri" w:hAnsi="Calibri" w:cs="Calibri"/>
        </w:rPr>
        <w:t>,</w:t>
      </w:r>
      <w:r w:rsidR="00915BEB" w:rsidRPr="00FF2FBA">
        <w:rPr>
          <w:rFonts w:ascii="Calibri" w:hAnsi="Calibri" w:cs="Calibri"/>
        </w:rPr>
        <w:t xml:space="preserve"> W</w:t>
      </w:r>
      <w:r w:rsidR="002A2361" w:rsidRPr="00FF2FBA">
        <w:rPr>
          <w:rFonts w:ascii="Calibri" w:hAnsi="Calibri" w:cs="Calibri"/>
        </w:rPr>
        <w:t xml:space="preserve">orld Meteorological </w:t>
      </w:r>
      <w:r w:rsidR="00915BEB" w:rsidRPr="00FF2FBA">
        <w:rPr>
          <w:rFonts w:ascii="Calibri" w:hAnsi="Calibri" w:cs="Calibri"/>
        </w:rPr>
        <w:t>O</w:t>
      </w:r>
      <w:r w:rsidR="002A2361" w:rsidRPr="00FF2FBA">
        <w:rPr>
          <w:rFonts w:ascii="Calibri" w:hAnsi="Calibri" w:cs="Calibri"/>
        </w:rPr>
        <w:t>rganization [WMO]</w:t>
      </w:r>
      <w:r w:rsidR="00915BEB" w:rsidRPr="00FF2FBA">
        <w:rPr>
          <w:rFonts w:ascii="Calibri" w:hAnsi="Calibri" w:cs="Calibri"/>
        </w:rPr>
        <w:t xml:space="preserve"> 2025).</w:t>
      </w:r>
      <w:r w:rsidRPr="00FF2FBA">
        <w:rPr>
          <w:rFonts w:ascii="Calibri" w:hAnsi="Calibri" w:cs="Calibri"/>
        </w:rPr>
        <w:t xml:space="preserve"> </w:t>
      </w:r>
    </w:p>
    <w:p w14:paraId="194C2976" w14:textId="3999C9A0" w:rsidR="00056AC1" w:rsidRPr="00FF2FBA" w:rsidRDefault="0009049F" w:rsidP="003550ED">
      <w:pPr>
        <w:spacing w:after="0" w:line="480" w:lineRule="auto"/>
        <w:ind w:firstLine="720"/>
        <w:rPr>
          <w:rFonts w:ascii="Calibri" w:hAnsi="Calibri" w:cs="Calibri"/>
        </w:rPr>
      </w:pPr>
      <w:r w:rsidRPr="00FF2FBA">
        <w:rPr>
          <w:rFonts w:ascii="Calibri" w:hAnsi="Calibri" w:cs="Calibri"/>
        </w:rPr>
        <w:t xml:space="preserve">Natural </w:t>
      </w:r>
      <w:r w:rsidR="00683307">
        <w:rPr>
          <w:rFonts w:ascii="Calibri" w:hAnsi="Calibri" w:cs="Calibri"/>
        </w:rPr>
        <w:t>hazards</w:t>
      </w:r>
      <w:r w:rsidRPr="00FF2FBA">
        <w:rPr>
          <w:rFonts w:ascii="Calibri" w:hAnsi="Calibri" w:cs="Calibri"/>
        </w:rPr>
        <w:t xml:space="preserve"> have presented</w:t>
      </w:r>
      <w:r w:rsidR="006D0B41" w:rsidRPr="00FF2FBA">
        <w:rPr>
          <w:rFonts w:ascii="Calibri" w:hAnsi="Calibri" w:cs="Calibri"/>
        </w:rPr>
        <w:t xml:space="preserve"> in areas </w:t>
      </w:r>
      <w:r w:rsidR="00B909BA" w:rsidRPr="00FF2FBA">
        <w:rPr>
          <w:rFonts w:ascii="Calibri" w:hAnsi="Calibri" w:cs="Calibri"/>
        </w:rPr>
        <w:t>historically considered low risk</w:t>
      </w:r>
      <w:r w:rsidR="006D0B41" w:rsidRPr="00FF2FBA">
        <w:rPr>
          <w:rFonts w:ascii="Calibri" w:hAnsi="Calibri" w:cs="Calibri"/>
        </w:rPr>
        <w:t xml:space="preserve"> to these specific </w:t>
      </w:r>
      <w:r w:rsidRPr="00FF2FBA">
        <w:rPr>
          <w:rFonts w:ascii="Calibri" w:hAnsi="Calibri" w:cs="Calibri"/>
        </w:rPr>
        <w:t>events</w:t>
      </w:r>
      <w:r w:rsidR="006D0B41" w:rsidRPr="00FF2FBA">
        <w:rPr>
          <w:rFonts w:ascii="Calibri" w:hAnsi="Calibri" w:cs="Calibri"/>
        </w:rPr>
        <w:t xml:space="preserve"> – </w:t>
      </w:r>
      <w:r w:rsidR="00056AC1">
        <w:rPr>
          <w:rFonts w:ascii="Calibri" w:hAnsi="Calibri" w:cs="Calibri"/>
        </w:rPr>
        <w:t>and</w:t>
      </w:r>
      <w:r w:rsidR="006D0B41" w:rsidRPr="00FF2FBA">
        <w:rPr>
          <w:rFonts w:ascii="Calibri" w:hAnsi="Calibri" w:cs="Calibri"/>
        </w:rPr>
        <w:t xml:space="preserve"> at a scale that is highly unusual</w:t>
      </w:r>
      <w:r w:rsidR="00765C5B" w:rsidRPr="00FF2FBA">
        <w:rPr>
          <w:rFonts w:ascii="Calibri" w:hAnsi="Calibri" w:cs="Calibri"/>
        </w:rPr>
        <w:t xml:space="preserve"> (</w:t>
      </w:r>
      <w:r w:rsidR="00FF2FBA" w:rsidRPr="00FF2FBA">
        <w:rPr>
          <w:rFonts w:ascii="Calibri" w:hAnsi="Calibri" w:cs="Calibri"/>
        </w:rPr>
        <w:t>National Oceanic and Atmospheric Administration [</w:t>
      </w:r>
      <w:r w:rsidR="00765C5B" w:rsidRPr="00FF2FBA">
        <w:rPr>
          <w:rFonts w:ascii="Calibri" w:hAnsi="Calibri" w:cs="Calibri"/>
        </w:rPr>
        <w:t>NOAA</w:t>
      </w:r>
      <w:r w:rsidR="00FF2FBA" w:rsidRPr="00FF2FBA">
        <w:rPr>
          <w:rFonts w:ascii="Calibri" w:hAnsi="Calibri" w:cs="Calibri"/>
        </w:rPr>
        <w:t>]</w:t>
      </w:r>
      <w:r w:rsidR="00765C5B" w:rsidRPr="00FF2FBA">
        <w:rPr>
          <w:rFonts w:ascii="Calibri" w:hAnsi="Calibri" w:cs="Calibri"/>
        </w:rPr>
        <w:t xml:space="preserve"> 2025</w:t>
      </w:r>
      <w:r w:rsidR="00FF2FBA" w:rsidRPr="00FF2FBA">
        <w:rPr>
          <w:rFonts w:ascii="Calibri" w:hAnsi="Calibri" w:cs="Calibri"/>
        </w:rPr>
        <w:t>,</w:t>
      </w:r>
      <w:r w:rsidR="00765C5B" w:rsidRPr="00FF2FBA">
        <w:rPr>
          <w:rFonts w:ascii="Calibri" w:hAnsi="Calibri" w:cs="Calibri"/>
        </w:rPr>
        <w:t xml:space="preserve"> </w:t>
      </w:r>
      <w:r w:rsidR="002A2361" w:rsidRPr="00FF2FBA">
        <w:rPr>
          <w:rFonts w:ascii="Calibri" w:hAnsi="Calibri" w:cs="Calibri"/>
        </w:rPr>
        <w:t>United Nations Office for Disaster Risk Reduction [</w:t>
      </w:r>
      <w:r w:rsidR="00765C5B" w:rsidRPr="00FF2FBA">
        <w:rPr>
          <w:rFonts w:ascii="Calibri" w:hAnsi="Calibri" w:cs="Calibri"/>
        </w:rPr>
        <w:t>UNDRR</w:t>
      </w:r>
      <w:r w:rsidR="002A2361" w:rsidRPr="00FF2FBA">
        <w:rPr>
          <w:rFonts w:ascii="Calibri" w:hAnsi="Calibri" w:cs="Calibri"/>
        </w:rPr>
        <w:t>]</w:t>
      </w:r>
      <w:r w:rsidR="00765C5B" w:rsidRPr="00FF2FBA">
        <w:rPr>
          <w:rFonts w:ascii="Calibri" w:hAnsi="Calibri" w:cs="Calibri"/>
        </w:rPr>
        <w:t xml:space="preserve"> 202</w:t>
      </w:r>
      <w:r w:rsidR="00867E04" w:rsidRPr="00FF2FBA">
        <w:rPr>
          <w:rFonts w:ascii="Calibri" w:hAnsi="Calibri" w:cs="Calibri"/>
        </w:rPr>
        <w:t>4</w:t>
      </w:r>
      <w:r w:rsidR="00765C5B" w:rsidRPr="00FF2FBA">
        <w:rPr>
          <w:rFonts w:ascii="Calibri" w:hAnsi="Calibri" w:cs="Calibri"/>
        </w:rPr>
        <w:t>)</w:t>
      </w:r>
      <w:r w:rsidR="006D0B41" w:rsidRPr="00FF2FBA">
        <w:rPr>
          <w:rFonts w:ascii="Calibri" w:hAnsi="Calibri" w:cs="Calibri"/>
        </w:rPr>
        <w:t>.</w:t>
      </w:r>
      <w:r w:rsidR="004A6FCC" w:rsidRPr="00FF2FBA">
        <w:rPr>
          <w:rFonts w:ascii="Calibri" w:hAnsi="Calibri" w:cs="Calibri"/>
        </w:rPr>
        <w:t xml:space="preserve"> </w:t>
      </w:r>
      <w:r w:rsidR="0081380C" w:rsidRPr="00FF2FBA">
        <w:rPr>
          <w:rFonts w:ascii="Calibri" w:hAnsi="Calibri" w:cs="Calibri"/>
        </w:rPr>
        <w:t xml:space="preserve">The flooding in Western North Carolina in </w:t>
      </w:r>
      <w:r w:rsidR="00492960" w:rsidRPr="00FF2FBA">
        <w:rPr>
          <w:rFonts w:ascii="Calibri" w:hAnsi="Calibri" w:cs="Calibri"/>
        </w:rPr>
        <w:t xml:space="preserve">September </w:t>
      </w:r>
      <w:r w:rsidR="0081380C" w:rsidRPr="00FF2FBA">
        <w:rPr>
          <w:rFonts w:ascii="Calibri" w:hAnsi="Calibri" w:cs="Calibri"/>
        </w:rPr>
        <w:t xml:space="preserve">2024 and flooding in Texas during </w:t>
      </w:r>
      <w:r w:rsidR="00492960" w:rsidRPr="00FF2FBA">
        <w:rPr>
          <w:rFonts w:ascii="Calibri" w:hAnsi="Calibri" w:cs="Calibri"/>
        </w:rPr>
        <w:t xml:space="preserve">July </w:t>
      </w:r>
      <w:r w:rsidR="0081380C" w:rsidRPr="00FF2FBA">
        <w:rPr>
          <w:rFonts w:ascii="Calibri" w:hAnsi="Calibri" w:cs="Calibri"/>
        </w:rPr>
        <w:t xml:space="preserve">2025 are </w:t>
      </w:r>
      <w:r w:rsidR="00C651BC">
        <w:rPr>
          <w:rFonts w:ascii="Calibri" w:hAnsi="Calibri" w:cs="Calibri"/>
        </w:rPr>
        <w:t xml:space="preserve">both </w:t>
      </w:r>
      <w:r w:rsidR="0081380C" w:rsidRPr="00FF2FBA">
        <w:rPr>
          <w:rFonts w:ascii="Calibri" w:hAnsi="Calibri" w:cs="Calibri"/>
        </w:rPr>
        <w:t>examples of unprecedented destruction of life, landscape, and property</w:t>
      </w:r>
      <w:r w:rsidR="005D0526" w:rsidRPr="00FF2FBA">
        <w:rPr>
          <w:rFonts w:ascii="Calibri" w:hAnsi="Calibri" w:cs="Calibri"/>
        </w:rPr>
        <w:t xml:space="preserve"> that have occurred in part due to climate change</w:t>
      </w:r>
      <w:r w:rsidR="00867E04" w:rsidRPr="00FF2FBA">
        <w:rPr>
          <w:rFonts w:ascii="Calibri" w:hAnsi="Calibri" w:cs="Calibri"/>
        </w:rPr>
        <w:t xml:space="preserve"> (W</w:t>
      </w:r>
      <w:r w:rsidR="002A2361" w:rsidRPr="00FF2FBA">
        <w:rPr>
          <w:rFonts w:ascii="Calibri" w:hAnsi="Calibri" w:cs="Calibri"/>
        </w:rPr>
        <w:t xml:space="preserve">orld </w:t>
      </w:r>
      <w:r w:rsidR="00867E04" w:rsidRPr="00FF2FBA">
        <w:rPr>
          <w:rFonts w:ascii="Calibri" w:hAnsi="Calibri" w:cs="Calibri"/>
        </w:rPr>
        <w:t>W</w:t>
      </w:r>
      <w:r w:rsidR="002A2361" w:rsidRPr="00FF2FBA">
        <w:rPr>
          <w:rFonts w:ascii="Calibri" w:hAnsi="Calibri" w:cs="Calibri"/>
        </w:rPr>
        <w:t xml:space="preserve">eather </w:t>
      </w:r>
      <w:r w:rsidR="00867E04" w:rsidRPr="00FF2FBA">
        <w:rPr>
          <w:rFonts w:ascii="Calibri" w:hAnsi="Calibri" w:cs="Calibri"/>
        </w:rPr>
        <w:t>A</w:t>
      </w:r>
      <w:r w:rsidR="002A2361" w:rsidRPr="00FF2FBA">
        <w:rPr>
          <w:rFonts w:ascii="Calibri" w:hAnsi="Calibri" w:cs="Calibri"/>
        </w:rPr>
        <w:t>ttribution [WWA]</w:t>
      </w:r>
      <w:r w:rsidR="00867E04" w:rsidRPr="00FF2FBA">
        <w:rPr>
          <w:rFonts w:ascii="Calibri" w:hAnsi="Calibri" w:cs="Calibri"/>
        </w:rPr>
        <w:t xml:space="preserve"> 2024).</w:t>
      </w:r>
      <w:r w:rsidR="005D0526" w:rsidRPr="00FF2FBA">
        <w:rPr>
          <w:rFonts w:ascii="Calibri" w:hAnsi="Calibri" w:cs="Calibri"/>
        </w:rPr>
        <w:t xml:space="preserve"> </w:t>
      </w:r>
      <w:r w:rsidR="00B909BA" w:rsidRPr="00FF2FBA">
        <w:rPr>
          <w:rFonts w:ascii="Calibri" w:hAnsi="Calibri" w:cs="Calibri"/>
        </w:rPr>
        <w:t xml:space="preserve">These areas lack the infrastructure or policy history to effectively handle new natural hazards. </w:t>
      </w:r>
      <w:r w:rsidR="005D0526" w:rsidRPr="00FF2FBA">
        <w:rPr>
          <w:rFonts w:ascii="Calibri" w:hAnsi="Calibri" w:cs="Calibri"/>
        </w:rPr>
        <w:t>It is important to note that these events are not due to climate change alone; often rapid urban development can worsen flooding as the proportion of impervious surface increases</w:t>
      </w:r>
      <w:r w:rsidR="002D7A65" w:rsidRPr="00FF2FBA">
        <w:rPr>
          <w:rFonts w:ascii="Calibri" w:hAnsi="Calibri" w:cs="Calibri"/>
        </w:rPr>
        <w:t xml:space="preserve"> (Arnold and Gibbons</w:t>
      </w:r>
      <w:r w:rsidR="00056AC1">
        <w:rPr>
          <w:rFonts w:ascii="Calibri" w:hAnsi="Calibri" w:cs="Calibri"/>
        </w:rPr>
        <w:t xml:space="preserve"> </w:t>
      </w:r>
      <w:r w:rsidR="002D7A65" w:rsidRPr="00FF2FBA">
        <w:rPr>
          <w:rFonts w:ascii="Calibri" w:hAnsi="Calibri" w:cs="Calibri"/>
        </w:rPr>
        <w:t>1996).</w:t>
      </w:r>
      <w:r w:rsidR="00056AC1">
        <w:rPr>
          <w:rFonts w:ascii="Calibri" w:hAnsi="Calibri" w:cs="Calibri"/>
        </w:rPr>
        <w:t xml:space="preserve"> </w:t>
      </w:r>
      <w:r w:rsidR="005D0526" w:rsidRPr="00FF2FBA">
        <w:rPr>
          <w:rFonts w:ascii="Calibri" w:hAnsi="Calibri" w:cs="Calibri"/>
        </w:rPr>
        <w:t xml:space="preserve">Similarly, areas experiencing wildfires </w:t>
      </w:r>
      <w:r w:rsidRPr="00FF2FBA">
        <w:rPr>
          <w:rFonts w:ascii="Calibri" w:hAnsi="Calibri" w:cs="Calibri"/>
        </w:rPr>
        <w:t>in the present day</w:t>
      </w:r>
      <w:r w:rsidR="005D0526" w:rsidRPr="00FF2FBA">
        <w:rPr>
          <w:rFonts w:ascii="Calibri" w:hAnsi="Calibri" w:cs="Calibri"/>
        </w:rPr>
        <w:t xml:space="preserve"> may have experienced </w:t>
      </w:r>
      <w:r w:rsidRPr="00FF2FBA">
        <w:rPr>
          <w:rFonts w:ascii="Calibri" w:hAnsi="Calibri" w:cs="Calibri"/>
        </w:rPr>
        <w:t>fire</w:t>
      </w:r>
      <w:r w:rsidR="005D0526" w:rsidRPr="00FF2FBA">
        <w:rPr>
          <w:rFonts w:ascii="Calibri" w:hAnsi="Calibri" w:cs="Calibri"/>
        </w:rPr>
        <w:t xml:space="preserve"> more </w:t>
      </w:r>
      <w:r w:rsidR="005D0526" w:rsidRPr="00FF2FBA">
        <w:rPr>
          <w:rFonts w:ascii="Calibri" w:hAnsi="Calibri" w:cs="Calibri"/>
        </w:rPr>
        <w:lastRenderedPageBreak/>
        <w:t>regularly prior to colonization, as indigenous people often carried out prescribed burns, keeping fuel sources lower over time</w:t>
      </w:r>
      <w:r w:rsidR="00192DAD" w:rsidRPr="00FF2FBA">
        <w:rPr>
          <w:rFonts w:ascii="Calibri" w:hAnsi="Calibri" w:cs="Calibri"/>
        </w:rPr>
        <w:t xml:space="preserve"> (Kimmerer and Lake</w:t>
      </w:r>
      <w:r w:rsidR="00056AC1">
        <w:rPr>
          <w:rFonts w:ascii="Calibri" w:hAnsi="Calibri" w:cs="Calibri"/>
        </w:rPr>
        <w:t xml:space="preserve"> </w:t>
      </w:r>
      <w:r w:rsidR="00192DAD" w:rsidRPr="00FF2FBA">
        <w:rPr>
          <w:rFonts w:ascii="Calibri" w:hAnsi="Calibri" w:cs="Calibri"/>
        </w:rPr>
        <w:t>2001)</w:t>
      </w:r>
      <w:r w:rsidR="005D0526" w:rsidRPr="00FF2FBA">
        <w:rPr>
          <w:rFonts w:ascii="Calibri" w:hAnsi="Calibri" w:cs="Calibri"/>
        </w:rPr>
        <w:t xml:space="preserve">. </w:t>
      </w:r>
      <w:r w:rsidR="003B07E3" w:rsidRPr="00FF2FBA">
        <w:rPr>
          <w:rFonts w:ascii="Calibri" w:hAnsi="Calibri" w:cs="Calibri"/>
        </w:rPr>
        <w:t>Lack of resources for proactive fire management, combined with increasing temperatures, wind speed, and increased human activity near wildlands (through urban sprawl or recreation) aids in creating risky fire conditions</w:t>
      </w:r>
      <w:r w:rsidR="008B4555" w:rsidRPr="00FF2FBA">
        <w:rPr>
          <w:rFonts w:ascii="Calibri" w:hAnsi="Calibri" w:cs="Calibri"/>
        </w:rPr>
        <w:t xml:space="preserve"> (Radeloff et al. 2018)</w:t>
      </w:r>
      <w:r w:rsidR="003B07E3" w:rsidRPr="00FF2FBA">
        <w:rPr>
          <w:rFonts w:ascii="Calibri" w:hAnsi="Calibri" w:cs="Calibri"/>
        </w:rPr>
        <w:t>.</w:t>
      </w:r>
      <w:r w:rsidR="00C651BC">
        <w:rPr>
          <w:rFonts w:ascii="Calibri" w:hAnsi="Calibri" w:cs="Calibri"/>
        </w:rPr>
        <w:t xml:space="preserve"> As human activity worsens climate change globally, it also worsens natural hazards locally, as evidenced by the increased flooding in developing urban areas and increased wildfires at urban-wildland interfaces. </w:t>
      </w:r>
    </w:p>
    <w:p w14:paraId="5D7598D9" w14:textId="02EAF498" w:rsidR="00DE0108" w:rsidRPr="00FF2FBA" w:rsidRDefault="00E62160" w:rsidP="007D6A12">
      <w:pPr>
        <w:spacing w:line="480" w:lineRule="auto"/>
        <w:rPr>
          <w:rFonts w:ascii="Calibri" w:hAnsi="Calibri" w:cs="Calibri"/>
        </w:rPr>
      </w:pPr>
      <w:r w:rsidRPr="00FF2FBA">
        <w:rPr>
          <w:rFonts w:ascii="Calibri" w:hAnsi="Calibri" w:cs="Calibri"/>
        </w:rPr>
        <w:tab/>
      </w:r>
      <w:r w:rsidR="00300B01" w:rsidRPr="00FF2FBA">
        <w:rPr>
          <w:rFonts w:ascii="Calibri" w:hAnsi="Calibri" w:cs="Calibri"/>
        </w:rPr>
        <w:t xml:space="preserve"> </w:t>
      </w:r>
      <w:r w:rsidR="00492960" w:rsidRPr="00FF2FBA">
        <w:rPr>
          <w:rFonts w:ascii="Calibri" w:hAnsi="Calibri" w:cs="Calibri"/>
        </w:rPr>
        <w:t>While flood maps and other natural hazard susceptibility maps exist, they do not necessarily capture the rapid changes the environment is undergoing</w:t>
      </w:r>
      <w:r w:rsidR="00056AC1">
        <w:rPr>
          <w:rFonts w:ascii="Calibri" w:hAnsi="Calibri" w:cs="Calibri"/>
        </w:rPr>
        <w:t xml:space="preserve">. </w:t>
      </w:r>
      <w:r w:rsidR="00AC4CD9" w:rsidRPr="00FF2FBA">
        <w:rPr>
          <w:rFonts w:ascii="Calibri" w:hAnsi="Calibri" w:cs="Calibri"/>
        </w:rPr>
        <w:t>The broad</w:t>
      </w:r>
      <w:r w:rsidR="00C941F2" w:rsidRPr="00FF2FBA">
        <w:rPr>
          <w:rFonts w:ascii="Calibri" w:hAnsi="Calibri" w:cs="Calibri"/>
        </w:rPr>
        <w:t xml:space="preserve"> and sometimes unpredictable</w:t>
      </w:r>
      <w:r w:rsidR="00AC4CD9" w:rsidRPr="00FF2FBA">
        <w:rPr>
          <w:rFonts w:ascii="Calibri" w:hAnsi="Calibri" w:cs="Calibri"/>
        </w:rPr>
        <w:t xml:space="preserve"> impacts that follow natural disasters </w:t>
      </w:r>
      <w:r w:rsidR="00C56EE6">
        <w:rPr>
          <w:rFonts w:ascii="Calibri" w:hAnsi="Calibri" w:cs="Calibri"/>
        </w:rPr>
        <w:t>require</w:t>
      </w:r>
      <w:r w:rsidR="00AC4CD9" w:rsidRPr="00FF2FBA">
        <w:rPr>
          <w:rFonts w:ascii="Calibri" w:hAnsi="Calibri" w:cs="Calibri"/>
        </w:rPr>
        <w:t xml:space="preserve"> better spatial predictive modeling.</w:t>
      </w:r>
      <w:r w:rsidR="00056AC1">
        <w:rPr>
          <w:rFonts w:ascii="Calibri" w:hAnsi="Calibri" w:cs="Calibri"/>
        </w:rPr>
        <w:t xml:space="preserve"> During the flooding after Hurricane Helene in Western North Carolina, landslides were common, highlighting the need for multi-hazard probability assessment as they are not the sum of single-hazard analyses (Pourghasemi et al. 2020). </w:t>
      </w:r>
      <w:r w:rsidR="00457F22" w:rsidRPr="00FF2FBA">
        <w:rPr>
          <w:rFonts w:ascii="Calibri" w:hAnsi="Calibri" w:cs="Calibri"/>
        </w:rPr>
        <w:t xml:space="preserve"> </w:t>
      </w:r>
      <w:r w:rsidR="00711367" w:rsidRPr="00FF2FBA">
        <w:rPr>
          <w:rFonts w:ascii="Calibri" w:hAnsi="Calibri" w:cs="Calibri"/>
        </w:rPr>
        <w:t xml:space="preserve">Modeling extreme weather </w:t>
      </w:r>
      <w:r w:rsidR="00C941F2" w:rsidRPr="00FF2FBA">
        <w:rPr>
          <w:rFonts w:ascii="Calibri" w:hAnsi="Calibri" w:cs="Calibri"/>
        </w:rPr>
        <w:t>helps with every stage of natural disaster:</w:t>
      </w:r>
      <w:r w:rsidR="00711367" w:rsidRPr="00FF2FBA">
        <w:rPr>
          <w:rFonts w:ascii="Calibri" w:hAnsi="Calibri" w:cs="Calibri"/>
        </w:rPr>
        <w:t xml:space="preserve"> prediction, preparation, mitigation, emergency operations, and recovery</w:t>
      </w:r>
      <w:r w:rsidR="001648B9" w:rsidRPr="00FF2FBA">
        <w:rPr>
          <w:rFonts w:ascii="Calibri" w:hAnsi="Calibri" w:cs="Calibri"/>
        </w:rPr>
        <w:t xml:space="preserve">. </w:t>
      </w:r>
      <w:r w:rsidR="00442493" w:rsidRPr="00FF2FBA">
        <w:rPr>
          <w:rFonts w:ascii="Calibri" w:hAnsi="Calibri" w:cs="Calibri"/>
        </w:rPr>
        <w:t xml:space="preserve">Preparing for disasters </w:t>
      </w:r>
      <w:r w:rsidR="00AE286E">
        <w:rPr>
          <w:rFonts w:ascii="Calibri" w:hAnsi="Calibri" w:cs="Calibri"/>
        </w:rPr>
        <w:t xml:space="preserve">not only reduces risk and minimizes loss of human life (Mosavi et al. 2018) but also reduces property damage and expensive recovery efforts </w:t>
      </w:r>
      <w:r w:rsidR="004A48D3" w:rsidRPr="00FF2FBA">
        <w:rPr>
          <w:rFonts w:ascii="Calibri" w:hAnsi="Calibri" w:cs="Calibri"/>
        </w:rPr>
        <w:t>(Multi-Hazard Mitigation Council 2019).</w:t>
      </w:r>
      <w:r w:rsidR="00442493" w:rsidRPr="00FF2FBA">
        <w:rPr>
          <w:rFonts w:ascii="Calibri" w:hAnsi="Calibri" w:cs="Calibri"/>
        </w:rPr>
        <w:t xml:space="preserve"> </w:t>
      </w:r>
      <w:r w:rsidR="00DE0108" w:rsidRPr="00FF2FBA">
        <w:rPr>
          <w:rFonts w:ascii="Calibri" w:hAnsi="Calibri" w:cs="Calibri"/>
        </w:rPr>
        <w:t>The need for accurate, relevant, and up to date susceptibility maps is clear.</w:t>
      </w:r>
      <w:r w:rsidR="00AE286E">
        <w:rPr>
          <w:rFonts w:ascii="Calibri" w:hAnsi="Calibri" w:cs="Calibri"/>
        </w:rPr>
        <w:t xml:space="preserve"> </w:t>
      </w:r>
      <w:r w:rsidR="00DE0108" w:rsidRPr="00FF2FBA">
        <w:rPr>
          <w:rFonts w:ascii="Calibri" w:hAnsi="Calibri" w:cs="Calibri"/>
        </w:rPr>
        <w:t xml:space="preserve"> </w:t>
      </w:r>
      <w:r w:rsidR="00AE286E">
        <w:rPr>
          <w:rFonts w:ascii="Calibri" w:hAnsi="Calibri" w:cs="Calibri"/>
        </w:rPr>
        <w:t>Floods and other</w:t>
      </w:r>
      <w:r w:rsidR="00DE0108" w:rsidRPr="00FF2FBA">
        <w:rPr>
          <w:rFonts w:ascii="Calibri" w:hAnsi="Calibri" w:cs="Calibri"/>
        </w:rPr>
        <w:t xml:space="preserve"> natural hazards</w:t>
      </w:r>
      <w:r w:rsidR="00AE286E">
        <w:rPr>
          <w:rFonts w:ascii="Calibri" w:hAnsi="Calibri" w:cs="Calibri"/>
        </w:rPr>
        <w:t xml:space="preserve"> are complex phenomena</w:t>
      </w:r>
      <w:r w:rsidR="00DE0108" w:rsidRPr="00FF2FBA">
        <w:rPr>
          <w:rFonts w:ascii="Calibri" w:hAnsi="Calibri" w:cs="Calibri"/>
        </w:rPr>
        <w:t xml:space="preserve"> with many factors</w:t>
      </w:r>
      <w:r w:rsidR="00AE286E">
        <w:rPr>
          <w:rFonts w:ascii="Calibri" w:hAnsi="Calibri" w:cs="Calibri"/>
        </w:rPr>
        <w:t>, often making it difficult to determine which factors are most influential in predictions (Mosavi et al. 2018). M</w:t>
      </w:r>
      <w:r w:rsidR="00DE0108" w:rsidRPr="00FF2FBA">
        <w:rPr>
          <w:rFonts w:ascii="Calibri" w:hAnsi="Calibri" w:cs="Calibri"/>
        </w:rPr>
        <w:t xml:space="preserve">achine learning </w:t>
      </w:r>
      <w:r w:rsidR="00670BC9" w:rsidRPr="00FF2FBA">
        <w:rPr>
          <w:rFonts w:ascii="Calibri" w:hAnsi="Calibri" w:cs="Calibri"/>
        </w:rPr>
        <w:t>(ML)</w:t>
      </w:r>
      <w:r w:rsidR="00A66F33">
        <w:rPr>
          <w:rFonts w:ascii="Calibri" w:hAnsi="Calibri" w:cs="Calibri"/>
        </w:rPr>
        <w:t xml:space="preserve"> can handle high data volumes to determine the impact of each respective factor </w:t>
      </w:r>
      <w:r w:rsidR="002B24F8">
        <w:rPr>
          <w:rFonts w:ascii="Calibri" w:hAnsi="Calibri" w:cs="Calibri"/>
        </w:rPr>
        <w:t>on</w:t>
      </w:r>
      <w:r w:rsidR="00A66F33">
        <w:rPr>
          <w:rFonts w:ascii="Calibri" w:hAnsi="Calibri" w:cs="Calibri"/>
        </w:rPr>
        <w:t xml:space="preserve"> the occurrence of each hazard </w:t>
      </w:r>
      <w:r w:rsidR="00483D74" w:rsidRPr="00FF2FBA">
        <w:rPr>
          <w:rFonts w:ascii="Calibri" w:hAnsi="Calibri" w:cs="Calibri"/>
        </w:rPr>
        <w:t>(Pourghasemi</w:t>
      </w:r>
      <w:r w:rsidR="00FF2FBA" w:rsidRPr="00FF2FBA">
        <w:rPr>
          <w:rFonts w:ascii="Calibri" w:hAnsi="Calibri" w:cs="Calibri"/>
        </w:rPr>
        <w:t xml:space="preserve"> </w:t>
      </w:r>
      <w:r w:rsidR="00483D74" w:rsidRPr="00FF2FBA">
        <w:rPr>
          <w:rFonts w:ascii="Calibri" w:hAnsi="Calibri" w:cs="Calibri"/>
        </w:rPr>
        <w:t>et al. 2020</w:t>
      </w:r>
      <w:r w:rsidR="00A66F33">
        <w:rPr>
          <w:rFonts w:ascii="Calibri" w:hAnsi="Calibri" w:cs="Calibri"/>
        </w:rPr>
        <w:t xml:space="preserve">) and often outperform other models in the validation step (Rahman et al. 2025). </w:t>
      </w:r>
    </w:p>
    <w:p w14:paraId="112CF9AC" w14:textId="40712E62" w:rsidR="00921697" w:rsidRPr="00FF2FBA" w:rsidRDefault="00EF529A" w:rsidP="00FF2FBA">
      <w:pPr>
        <w:pStyle w:val="Heading3"/>
      </w:pPr>
      <w:r w:rsidRPr="00FF2FBA">
        <w:lastRenderedPageBreak/>
        <w:t>Research Objective</w:t>
      </w:r>
      <w:r w:rsidRPr="00FF2FBA">
        <w:tab/>
      </w:r>
    </w:p>
    <w:p w14:paraId="215C8E4D" w14:textId="7724733D" w:rsidR="004A5B28" w:rsidRPr="001F44B1" w:rsidRDefault="00EF529A" w:rsidP="001F44B1">
      <w:pPr>
        <w:spacing w:after="80" w:line="480" w:lineRule="auto"/>
        <w:ind w:firstLine="720"/>
        <w:rPr>
          <w:rFonts w:ascii="Calibri" w:hAnsi="Calibri" w:cs="Calibri"/>
        </w:rPr>
      </w:pPr>
      <w:r w:rsidRPr="00FF2FBA">
        <w:rPr>
          <w:rFonts w:ascii="Calibri" w:hAnsi="Calibri" w:cs="Calibri"/>
        </w:rPr>
        <w:t>The research objective is to</w:t>
      </w:r>
      <w:r w:rsidR="001F44B1">
        <w:rPr>
          <w:rFonts w:ascii="Calibri" w:hAnsi="Calibri" w:cs="Calibri"/>
        </w:rPr>
        <w:t xml:space="preserve"> use the machine learning algorithms Random Forest</w:t>
      </w:r>
      <w:r w:rsidR="00012926">
        <w:rPr>
          <w:rFonts w:ascii="Calibri" w:hAnsi="Calibri" w:cs="Calibri"/>
        </w:rPr>
        <w:t>s</w:t>
      </w:r>
      <w:r w:rsidR="001F44B1">
        <w:rPr>
          <w:rFonts w:ascii="Calibri" w:hAnsi="Calibri" w:cs="Calibri"/>
        </w:rPr>
        <w:t>, XG Boost, and equivalent tools in ArcGIS Pro</w:t>
      </w:r>
      <w:r w:rsidRPr="00FF2FBA">
        <w:rPr>
          <w:rFonts w:ascii="Calibri" w:hAnsi="Calibri" w:cs="Calibri"/>
        </w:rPr>
        <w:t xml:space="preserve"> </w:t>
      </w:r>
      <w:r w:rsidR="001F44B1">
        <w:rPr>
          <w:rFonts w:ascii="Calibri" w:hAnsi="Calibri" w:cs="Calibri"/>
        </w:rPr>
        <w:t>to build a model to predict flooding and subsequently create a susceptibility map for Western North Carolina.</w:t>
      </w:r>
      <w:r w:rsidR="004B7870" w:rsidRPr="00FF2FBA">
        <w:rPr>
          <w:rFonts w:ascii="Calibri" w:hAnsi="Calibri" w:cs="Calibri"/>
        </w:rPr>
        <w:t xml:space="preserve"> </w:t>
      </w:r>
      <w:r w:rsidR="001F44B1">
        <w:rPr>
          <w:rFonts w:ascii="Calibri" w:hAnsi="Calibri" w:cs="Calibri"/>
        </w:rPr>
        <w:t xml:space="preserve">The </w:t>
      </w:r>
      <w:r w:rsidR="00122FBC">
        <w:rPr>
          <w:rFonts w:ascii="Calibri" w:hAnsi="Calibri" w:cs="Calibri"/>
        </w:rPr>
        <w:t>ML algorithm</w:t>
      </w:r>
      <w:r w:rsidR="001F44B1">
        <w:rPr>
          <w:rFonts w:ascii="Calibri" w:hAnsi="Calibri" w:cs="Calibri"/>
        </w:rPr>
        <w:t xml:space="preserve"> will be trained on historic rainfall and flooding data for the region and</w:t>
      </w:r>
      <w:r w:rsidR="00122FBC">
        <w:rPr>
          <w:rFonts w:ascii="Calibri" w:hAnsi="Calibri" w:cs="Calibri"/>
        </w:rPr>
        <w:t xml:space="preserve"> the susceptibility map</w:t>
      </w:r>
      <w:r w:rsidR="001F44B1">
        <w:rPr>
          <w:rFonts w:ascii="Calibri" w:hAnsi="Calibri" w:cs="Calibri"/>
        </w:rPr>
        <w:t xml:space="preserve"> validated against the </w:t>
      </w:r>
      <w:r w:rsidR="00C56EE6">
        <w:rPr>
          <w:rFonts w:ascii="Calibri" w:hAnsi="Calibri" w:cs="Calibri"/>
        </w:rPr>
        <w:t>landmark</w:t>
      </w:r>
      <w:r w:rsidR="001F44B1">
        <w:rPr>
          <w:rFonts w:ascii="Calibri" w:hAnsi="Calibri" w:cs="Calibri"/>
        </w:rPr>
        <w:t xml:space="preserve"> rainfall event of Hurricane Helene in September 2024. </w:t>
      </w:r>
      <w:r w:rsidR="004A5B28" w:rsidRPr="00FF2FBA">
        <w:rPr>
          <w:rFonts w:ascii="Calibri" w:hAnsi="Calibri" w:cs="Calibri"/>
        </w:rPr>
        <w:br w:type="page"/>
      </w:r>
    </w:p>
    <w:p w14:paraId="5E097006" w14:textId="44E1B153" w:rsidR="00C333FA" w:rsidRPr="00FF2FBA" w:rsidRDefault="00F426C6" w:rsidP="00FF2FBA">
      <w:pPr>
        <w:pStyle w:val="Heading1"/>
      </w:pPr>
      <w:r w:rsidRPr="00FF2FBA">
        <w:lastRenderedPageBreak/>
        <w:t>Literature Review</w:t>
      </w:r>
      <w:r w:rsidR="009E7AB9" w:rsidRPr="00FF2FBA">
        <w:t xml:space="preserve"> </w:t>
      </w:r>
    </w:p>
    <w:p w14:paraId="487A9453" w14:textId="0C9F7BAF" w:rsidR="00A718E0" w:rsidRPr="00FF2FBA" w:rsidRDefault="00A718E0" w:rsidP="00FF2FBA">
      <w:pPr>
        <w:pStyle w:val="Heading3"/>
      </w:pPr>
      <w:r w:rsidRPr="00FF2FBA">
        <w:t>Modeling Disasters</w:t>
      </w:r>
      <w:r w:rsidR="00184447">
        <w:t xml:space="preserve"> – Traditional Methods</w:t>
      </w:r>
    </w:p>
    <w:p w14:paraId="03129B68" w14:textId="67FBB4AE" w:rsidR="007D0155" w:rsidRPr="00FF2FBA" w:rsidRDefault="00BA5A90" w:rsidP="0034515C">
      <w:pPr>
        <w:spacing w:after="0" w:line="480" w:lineRule="auto"/>
        <w:ind w:firstLine="720"/>
        <w:rPr>
          <w:rFonts w:ascii="Calibri" w:hAnsi="Calibri" w:cs="Calibri"/>
        </w:rPr>
      </w:pPr>
      <w:r>
        <w:rPr>
          <w:rFonts w:ascii="Calibri" w:hAnsi="Calibri" w:cs="Calibri"/>
        </w:rPr>
        <w:t>While machine learning is becoming</w:t>
      </w:r>
      <w:r w:rsidR="004F1C5B">
        <w:rPr>
          <w:rFonts w:ascii="Calibri" w:hAnsi="Calibri" w:cs="Calibri"/>
        </w:rPr>
        <w:t xml:space="preserve"> </w:t>
      </w:r>
      <w:r>
        <w:rPr>
          <w:rFonts w:ascii="Calibri" w:hAnsi="Calibri" w:cs="Calibri"/>
        </w:rPr>
        <w:t>increasingly popular</w:t>
      </w:r>
      <w:r w:rsidR="004F1C5B">
        <w:rPr>
          <w:rFonts w:ascii="Calibri" w:hAnsi="Calibri" w:cs="Calibri"/>
        </w:rPr>
        <w:t xml:space="preserve"> to model natural disasters</w:t>
      </w:r>
      <w:r>
        <w:rPr>
          <w:rFonts w:ascii="Calibri" w:hAnsi="Calibri" w:cs="Calibri"/>
        </w:rPr>
        <w:t>, the more traditional</w:t>
      </w:r>
      <w:r w:rsidR="00100CD6" w:rsidRPr="00FF2FBA">
        <w:rPr>
          <w:rFonts w:ascii="Calibri" w:hAnsi="Calibri" w:cs="Calibri"/>
        </w:rPr>
        <w:t xml:space="preserve"> way is through </w:t>
      </w:r>
      <w:r w:rsidR="00885F12" w:rsidRPr="00FF2FBA">
        <w:rPr>
          <w:rFonts w:ascii="Calibri" w:hAnsi="Calibri" w:cs="Calibri"/>
        </w:rPr>
        <w:t xml:space="preserve">risk assessment and </w:t>
      </w:r>
      <w:r w:rsidR="00100CD6" w:rsidRPr="00FF2FBA">
        <w:rPr>
          <w:rFonts w:ascii="Calibri" w:hAnsi="Calibri" w:cs="Calibri"/>
        </w:rPr>
        <w:t>susceptibility mapping of floods and wildfires</w:t>
      </w:r>
      <w:r w:rsidR="00E9782A">
        <w:rPr>
          <w:rFonts w:ascii="Calibri" w:hAnsi="Calibri" w:cs="Calibri"/>
        </w:rPr>
        <w:t xml:space="preserve"> using weighted overlay</w:t>
      </w:r>
      <w:r w:rsidR="00016BA6" w:rsidRPr="00FF2FBA">
        <w:rPr>
          <w:rFonts w:ascii="Calibri" w:hAnsi="Calibri" w:cs="Calibri"/>
        </w:rPr>
        <w:t xml:space="preserve">, demonstrated </w:t>
      </w:r>
      <w:r w:rsidR="00885F12" w:rsidRPr="00FF2FBA">
        <w:rPr>
          <w:rFonts w:ascii="Calibri" w:hAnsi="Calibri" w:cs="Calibri"/>
        </w:rPr>
        <w:t>by the following</w:t>
      </w:r>
      <w:r w:rsidR="00016BA6" w:rsidRPr="00FF2FBA">
        <w:rPr>
          <w:rFonts w:ascii="Calibri" w:hAnsi="Calibri" w:cs="Calibri"/>
        </w:rPr>
        <w:t xml:space="preserve"> case studies. </w:t>
      </w:r>
      <w:r w:rsidR="001D6864" w:rsidRPr="00FF2FBA">
        <w:rPr>
          <w:rFonts w:ascii="Calibri" w:hAnsi="Calibri" w:cs="Calibri"/>
        </w:rPr>
        <w:t xml:space="preserve">Shrestha et al. </w:t>
      </w:r>
      <w:r w:rsidR="00BA5294" w:rsidRPr="00FF2FBA">
        <w:rPr>
          <w:rFonts w:ascii="Calibri" w:hAnsi="Calibri" w:cs="Calibri"/>
        </w:rPr>
        <w:t>(</w:t>
      </w:r>
      <w:r w:rsidR="001D6864" w:rsidRPr="00FF2FBA">
        <w:rPr>
          <w:rFonts w:ascii="Calibri" w:hAnsi="Calibri" w:cs="Calibri"/>
        </w:rPr>
        <w:t>2025</w:t>
      </w:r>
      <w:r w:rsidR="00016BA6" w:rsidRPr="00FF2FBA">
        <w:rPr>
          <w:rFonts w:ascii="Calibri" w:hAnsi="Calibri" w:cs="Calibri"/>
        </w:rPr>
        <w:t>) used multi criteria decision analysis (MCDA) and analytical hierarchical process (AHP) to assess the relative impact of 10 flooding factors</w:t>
      </w:r>
      <w:r w:rsidR="00BA5294" w:rsidRPr="00FF2FBA">
        <w:rPr>
          <w:rFonts w:ascii="Calibri" w:hAnsi="Calibri" w:cs="Calibri"/>
        </w:rPr>
        <w:t xml:space="preserve"> in Davidson County, Tennessee</w:t>
      </w:r>
      <w:r w:rsidR="00E9782A">
        <w:rPr>
          <w:rFonts w:ascii="Calibri" w:hAnsi="Calibri" w:cs="Calibri"/>
        </w:rPr>
        <w:t xml:space="preserve"> using rainfall data from 2012 to 2023</w:t>
      </w:r>
      <w:r w:rsidR="00B838E5" w:rsidRPr="00FF2FBA">
        <w:rPr>
          <w:rFonts w:ascii="Calibri" w:hAnsi="Calibri" w:cs="Calibri"/>
        </w:rPr>
        <w:t>.</w:t>
      </w:r>
      <w:r w:rsidR="00E9782A">
        <w:rPr>
          <w:rFonts w:ascii="Calibri" w:hAnsi="Calibri" w:cs="Calibri"/>
        </w:rPr>
        <w:t xml:space="preserve"> </w:t>
      </w:r>
      <w:r w:rsidR="00CA2386">
        <w:rPr>
          <w:rFonts w:ascii="Calibri" w:hAnsi="Calibri" w:cs="Calibri"/>
        </w:rPr>
        <w:t>Pourghasemi et al. (2020) used a similar technique called the Boruta algorithm to prioritize the impact of each respective factor on the probability of each hazard.</w:t>
      </w:r>
      <w:r w:rsidR="00B838E5" w:rsidRPr="00FF2FBA">
        <w:rPr>
          <w:rFonts w:ascii="Calibri" w:hAnsi="Calibri" w:cs="Calibri"/>
        </w:rPr>
        <w:t xml:space="preserve"> </w:t>
      </w:r>
      <w:r w:rsidR="00CA2386">
        <w:rPr>
          <w:rFonts w:ascii="Calibri" w:hAnsi="Calibri" w:cs="Calibri"/>
        </w:rPr>
        <w:t xml:space="preserve">Shrestha et al. (2025) </w:t>
      </w:r>
      <w:r w:rsidR="0034515C">
        <w:rPr>
          <w:rFonts w:ascii="Calibri" w:hAnsi="Calibri" w:cs="Calibri"/>
        </w:rPr>
        <w:t>engaged</w:t>
      </w:r>
      <w:r w:rsidR="00B838E5" w:rsidRPr="00FF2FBA">
        <w:rPr>
          <w:rFonts w:ascii="Calibri" w:hAnsi="Calibri" w:cs="Calibri"/>
        </w:rPr>
        <w:t xml:space="preserve"> 5 subject experts </w:t>
      </w:r>
      <w:r w:rsidR="0034515C">
        <w:rPr>
          <w:rFonts w:ascii="Calibri" w:hAnsi="Calibri" w:cs="Calibri"/>
        </w:rPr>
        <w:t>to guide factor selection; those factors</w:t>
      </w:r>
      <w:r w:rsidR="00B838E5" w:rsidRPr="00FF2FBA">
        <w:rPr>
          <w:rFonts w:ascii="Calibri" w:hAnsi="Calibri" w:cs="Calibri"/>
        </w:rPr>
        <w:t xml:space="preserve"> included topographic, hydrologic</w:t>
      </w:r>
      <w:r w:rsidR="0063023D" w:rsidRPr="00FF2FBA">
        <w:rPr>
          <w:rFonts w:ascii="Calibri" w:hAnsi="Calibri" w:cs="Calibri"/>
        </w:rPr>
        <w:t>,</w:t>
      </w:r>
      <w:r w:rsidR="00B838E5" w:rsidRPr="00FF2FBA">
        <w:rPr>
          <w:rFonts w:ascii="Calibri" w:hAnsi="Calibri" w:cs="Calibri"/>
        </w:rPr>
        <w:t xml:space="preserve"> and hydraulic aspects of flooding.</w:t>
      </w:r>
      <w:r w:rsidR="00E9782A">
        <w:rPr>
          <w:rFonts w:ascii="Calibri" w:hAnsi="Calibri" w:cs="Calibri"/>
        </w:rPr>
        <w:t xml:space="preserve"> These factors are commonly used in flooding models; Rahman et al. (2025) used similar factors such as precipitation records, land cover, soil texture, and stream proximity</w:t>
      </w:r>
      <w:r w:rsidR="00CA2386">
        <w:rPr>
          <w:rFonts w:ascii="Calibri" w:hAnsi="Calibri" w:cs="Calibri"/>
        </w:rPr>
        <w:t>.</w:t>
      </w:r>
      <w:r w:rsidR="00B838E5" w:rsidRPr="00FF2FBA">
        <w:rPr>
          <w:rFonts w:ascii="Calibri" w:hAnsi="Calibri" w:cs="Calibri"/>
        </w:rPr>
        <w:t xml:space="preserve"> Soil and land-use/land-cover together accounted for 50% of the weight in this model</w:t>
      </w:r>
      <w:r w:rsidR="00E9782A">
        <w:rPr>
          <w:rFonts w:ascii="Calibri" w:hAnsi="Calibri" w:cs="Calibri"/>
        </w:rPr>
        <w:t xml:space="preserve"> (Shrestha et al. 2025)</w:t>
      </w:r>
      <w:r w:rsidR="00B838E5" w:rsidRPr="00FF2FBA">
        <w:rPr>
          <w:rFonts w:ascii="Calibri" w:hAnsi="Calibri" w:cs="Calibri"/>
        </w:rPr>
        <w:t>. With these factors selected, a</w:t>
      </w:r>
      <w:r w:rsidR="00016BA6" w:rsidRPr="00FF2FBA">
        <w:rPr>
          <w:rFonts w:ascii="Calibri" w:hAnsi="Calibri" w:cs="Calibri"/>
        </w:rPr>
        <w:t xml:space="preserve"> flood susceptibility map</w:t>
      </w:r>
      <w:r w:rsidR="00B838E5" w:rsidRPr="00FF2FBA">
        <w:rPr>
          <w:rFonts w:ascii="Calibri" w:hAnsi="Calibri" w:cs="Calibri"/>
        </w:rPr>
        <w:t xml:space="preserve"> was created</w:t>
      </w:r>
      <w:r w:rsidR="00016BA6" w:rsidRPr="00FF2FBA">
        <w:rPr>
          <w:rFonts w:ascii="Calibri" w:hAnsi="Calibri" w:cs="Calibri"/>
        </w:rPr>
        <w:t xml:space="preserve"> and validate</w:t>
      </w:r>
      <w:r w:rsidR="00B838E5" w:rsidRPr="00FF2FBA">
        <w:rPr>
          <w:rFonts w:ascii="Calibri" w:hAnsi="Calibri" w:cs="Calibri"/>
        </w:rPr>
        <w:t>d</w:t>
      </w:r>
      <w:r w:rsidR="00016BA6" w:rsidRPr="00FF2FBA">
        <w:rPr>
          <w:rFonts w:ascii="Calibri" w:hAnsi="Calibri" w:cs="Calibri"/>
        </w:rPr>
        <w:t xml:space="preserve"> against the current F</w:t>
      </w:r>
      <w:r w:rsidR="00E570EF" w:rsidRPr="00FF2FBA">
        <w:rPr>
          <w:rFonts w:ascii="Calibri" w:hAnsi="Calibri" w:cs="Calibri"/>
        </w:rPr>
        <w:t xml:space="preserve">ederal </w:t>
      </w:r>
      <w:r w:rsidR="00016BA6" w:rsidRPr="00FF2FBA">
        <w:rPr>
          <w:rFonts w:ascii="Calibri" w:hAnsi="Calibri" w:cs="Calibri"/>
        </w:rPr>
        <w:t>E</w:t>
      </w:r>
      <w:r w:rsidR="00E570EF" w:rsidRPr="00FF2FBA">
        <w:rPr>
          <w:rFonts w:ascii="Calibri" w:hAnsi="Calibri" w:cs="Calibri"/>
        </w:rPr>
        <w:t xml:space="preserve">mergency </w:t>
      </w:r>
      <w:r w:rsidR="00016BA6" w:rsidRPr="00FF2FBA">
        <w:rPr>
          <w:rFonts w:ascii="Calibri" w:hAnsi="Calibri" w:cs="Calibri"/>
        </w:rPr>
        <w:t>M</w:t>
      </w:r>
      <w:r w:rsidR="00E570EF" w:rsidRPr="00FF2FBA">
        <w:rPr>
          <w:rFonts w:ascii="Calibri" w:hAnsi="Calibri" w:cs="Calibri"/>
        </w:rPr>
        <w:t xml:space="preserve">anagement </w:t>
      </w:r>
      <w:r w:rsidR="00016BA6" w:rsidRPr="00FF2FBA">
        <w:rPr>
          <w:rFonts w:ascii="Calibri" w:hAnsi="Calibri" w:cs="Calibri"/>
        </w:rPr>
        <w:t>A</w:t>
      </w:r>
      <w:r w:rsidR="00E570EF" w:rsidRPr="00FF2FBA">
        <w:rPr>
          <w:rFonts w:ascii="Calibri" w:hAnsi="Calibri" w:cs="Calibri"/>
        </w:rPr>
        <w:t>gency</w:t>
      </w:r>
      <w:r w:rsidR="00016BA6" w:rsidRPr="00FF2FBA">
        <w:rPr>
          <w:rFonts w:ascii="Calibri" w:hAnsi="Calibri" w:cs="Calibri"/>
        </w:rPr>
        <w:t xml:space="preserve"> </w:t>
      </w:r>
      <w:r w:rsidR="00B44AC3" w:rsidRPr="00FF2FBA">
        <w:rPr>
          <w:rFonts w:ascii="Calibri" w:hAnsi="Calibri" w:cs="Calibri"/>
        </w:rPr>
        <w:t xml:space="preserve">(FEMA) </w:t>
      </w:r>
      <w:r w:rsidR="00016BA6" w:rsidRPr="00FF2FBA">
        <w:rPr>
          <w:rFonts w:ascii="Calibri" w:hAnsi="Calibri" w:cs="Calibri"/>
        </w:rPr>
        <w:t xml:space="preserve">flood map for the study area. </w:t>
      </w:r>
      <w:r w:rsidR="00E9782A">
        <w:rPr>
          <w:rFonts w:ascii="Calibri" w:hAnsi="Calibri" w:cs="Calibri"/>
        </w:rPr>
        <w:t>Many models, including those by Pourghasemi et al. (2020)</w:t>
      </w:r>
      <w:r w:rsidR="003475C7">
        <w:rPr>
          <w:rFonts w:ascii="Calibri" w:hAnsi="Calibri" w:cs="Calibri"/>
        </w:rPr>
        <w:t xml:space="preserve"> and </w:t>
      </w:r>
      <w:r w:rsidR="00E9782A">
        <w:rPr>
          <w:rFonts w:ascii="Calibri" w:hAnsi="Calibri" w:cs="Calibri"/>
        </w:rPr>
        <w:t xml:space="preserve">Rahman et al. (2025), were validated against historical data, </w:t>
      </w:r>
      <w:r w:rsidR="00210806">
        <w:rPr>
          <w:rFonts w:ascii="Calibri" w:hAnsi="Calibri" w:cs="Calibri"/>
        </w:rPr>
        <w:t xml:space="preserve">but not </w:t>
      </w:r>
      <w:r w:rsidR="00D15669">
        <w:rPr>
          <w:rFonts w:ascii="Calibri" w:hAnsi="Calibri" w:cs="Calibri"/>
        </w:rPr>
        <w:t xml:space="preserve">necessarily </w:t>
      </w:r>
      <w:r w:rsidR="00210806">
        <w:rPr>
          <w:rFonts w:ascii="Calibri" w:hAnsi="Calibri" w:cs="Calibri"/>
        </w:rPr>
        <w:t>against FEMA flood maps</w:t>
      </w:r>
      <w:r w:rsidR="008D1AB5">
        <w:rPr>
          <w:rFonts w:ascii="Calibri" w:hAnsi="Calibri" w:cs="Calibri"/>
        </w:rPr>
        <w:t xml:space="preserve"> due to study area location.</w:t>
      </w:r>
    </w:p>
    <w:p w14:paraId="71693738" w14:textId="708A1D7B" w:rsidR="007D0155" w:rsidRPr="00FF2FBA" w:rsidRDefault="00E570EF" w:rsidP="009E7AB9">
      <w:pPr>
        <w:spacing w:after="0" w:line="480" w:lineRule="auto"/>
        <w:ind w:firstLine="720"/>
        <w:rPr>
          <w:rFonts w:ascii="Calibri" w:hAnsi="Calibri" w:cs="Calibri"/>
        </w:rPr>
      </w:pPr>
      <w:r w:rsidRPr="00FF2FBA">
        <w:rPr>
          <w:rFonts w:ascii="Calibri" w:hAnsi="Calibri" w:cs="Calibri"/>
        </w:rPr>
        <w:t>In flood scenarios</w:t>
      </w:r>
      <w:r w:rsidR="00A95FD8" w:rsidRPr="00FF2FBA">
        <w:rPr>
          <w:rFonts w:ascii="Calibri" w:hAnsi="Calibri" w:cs="Calibri"/>
        </w:rPr>
        <w:t xml:space="preserve"> like this</w:t>
      </w:r>
      <w:r w:rsidRPr="00FF2FBA">
        <w:rPr>
          <w:rFonts w:ascii="Calibri" w:hAnsi="Calibri" w:cs="Calibri"/>
        </w:rPr>
        <w:t>, human health is threatened not only by the physical hazard of flood waters, but also by chemical and biologic agents that are spread through flooded areas.</w:t>
      </w:r>
      <w:r w:rsidR="00885F12" w:rsidRPr="00FF2FBA">
        <w:rPr>
          <w:rFonts w:ascii="Calibri" w:hAnsi="Calibri" w:cs="Calibri"/>
        </w:rPr>
        <w:t xml:space="preserve"> </w:t>
      </w:r>
      <w:r w:rsidR="001D6864" w:rsidRPr="00FF2FBA">
        <w:rPr>
          <w:rFonts w:ascii="Calibri" w:hAnsi="Calibri" w:cs="Calibri"/>
        </w:rPr>
        <w:t xml:space="preserve">Karaye et al. </w:t>
      </w:r>
      <w:r w:rsidR="007265A1" w:rsidRPr="00FF2FBA">
        <w:rPr>
          <w:rFonts w:ascii="Calibri" w:hAnsi="Calibri" w:cs="Calibri"/>
        </w:rPr>
        <w:t>(</w:t>
      </w:r>
      <w:r w:rsidR="001D6864" w:rsidRPr="00FF2FBA">
        <w:rPr>
          <w:rFonts w:ascii="Calibri" w:hAnsi="Calibri" w:cs="Calibri"/>
        </w:rPr>
        <w:t>2019</w:t>
      </w:r>
      <w:r w:rsidRPr="00FF2FBA">
        <w:rPr>
          <w:rFonts w:ascii="Calibri" w:hAnsi="Calibri" w:cs="Calibri"/>
        </w:rPr>
        <w:t>) studied</w:t>
      </w:r>
      <w:r w:rsidR="00885F12" w:rsidRPr="00FF2FBA">
        <w:rPr>
          <w:rFonts w:ascii="Calibri" w:hAnsi="Calibri" w:cs="Calibri"/>
        </w:rPr>
        <w:t xml:space="preserve"> the risk of </w:t>
      </w:r>
      <w:r w:rsidRPr="00FF2FBA">
        <w:rPr>
          <w:rFonts w:ascii="Calibri" w:hAnsi="Calibri" w:cs="Calibri"/>
        </w:rPr>
        <w:t xml:space="preserve">chemical and biological </w:t>
      </w:r>
      <w:r w:rsidR="00885F12" w:rsidRPr="00FF2FBA">
        <w:rPr>
          <w:rFonts w:ascii="Calibri" w:hAnsi="Calibri" w:cs="Calibri"/>
        </w:rPr>
        <w:t>contamination that flooding brings to urban parks in the study area</w:t>
      </w:r>
      <w:r w:rsidRPr="00FF2FBA">
        <w:rPr>
          <w:rFonts w:ascii="Calibri" w:hAnsi="Calibri" w:cs="Calibri"/>
        </w:rPr>
        <w:t xml:space="preserve"> of Houston, TX</w:t>
      </w:r>
      <w:r w:rsidR="007265A1" w:rsidRPr="00FF2FBA">
        <w:rPr>
          <w:rFonts w:ascii="Calibri" w:hAnsi="Calibri" w:cs="Calibri"/>
        </w:rPr>
        <w:t xml:space="preserve"> during Hurricane Harvey in </w:t>
      </w:r>
      <w:r w:rsidR="005258B7" w:rsidRPr="00FF2FBA">
        <w:rPr>
          <w:rFonts w:ascii="Calibri" w:hAnsi="Calibri" w:cs="Calibri"/>
        </w:rPr>
        <w:t>2017</w:t>
      </w:r>
      <w:r w:rsidR="003475C7">
        <w:rPr>
          <w:rFonts w:ascii="Calibri" w:hAnsi="Calibri" w:cs="Calibri"/>
        </w:rPr>
        <w:t xml:space="preserve"> </w:t>
      </w:r>
      <w:r w:rsidRPr="00FF2FBA">
        <w:rPr>
          <w:rFonts w:ascii="Calibri" w:hAnsi="Calibri" w:cs="Calibri"/>
        </w:rPr>
        <w:t>Of</w:t>
      </w:r>
      <w:r w:rsidR="00885F12" w:rsidRPr="00FF2FBA">
        <w:rPr>
          <w:rFonts w:ascii="Calibri" w:hAnsi="Calibri" w:cs="Calibri"/>
        </w:rPr>
        <w:t xml:space="preserve"> </w:t>
      </w:r>
      <w:r w:rsidR="00886E99" w:rsidRPr="00FF2FBA">
        <w:rPr>
          <w:rFonts w:ascii="Calibri" w:hAnsi="Calibri" w:cs="Calibri"/>
        </w:rPr>
        <w:t xml:space="preserve">the </w:t>
      </w:r>
      <w:r w:rsidR="00885F12" w:rsidRPr="00FF2FBA">
        <w:rPr>
          <w:rFonts w:ascii="Calibri" w:hAnsi="Calibri" w:cs="Calibri"/>
        </w:rPr>
        <w:lastRenderedPageBreak/>
        <w:t>parks that were flooded during Hurricane Harvey</w:t>
      </w:r>
      <w:r w:rsidR="00886E99" w:rsidRPr="00FF2FBA">
        <w:rPr>
          <w:rFonts w:ascii="Calibri" w:hAnsi="Calibri" w:cs="Calibri"/>
        </w:rPr>
        <w:t>, the majority</w:t>
      </w:r>
      <w:r w:rsidR="00885F12" w:rsidRPr="00FF2FBA">
        <w:rPr>
          <w:rFonts w:ascii="Calibri" w:hAnsi="Calibri" w:cs="Calibri"/>
        </w:rPr>
        <w:t xml:space="preserve"> shared a subwatershed with at least one potential exposure source, like a petrochemical manufacturing facility or municipal solid waste facility.</w:t>
      </w:r>
      <w:r w:rsidR="007265A1" w:rsidRPr="00FF2FBA">
        <w:rPr>
          <w:rFonts w:ascii="Calibri" w:hAnsi="Calibri" w:cs="Calibri"/>
        </w:rPr>
        <w:t xml:space="preserve"> </w:t>
      </w:r>
      <w:r w:rsidR="005258B7" w:rsidRPr="00FF2FBA">
        <w:rPr>
          <w:rFonts w:ascii="Calibri" w:hAnsi="Calibri" w:cs="Calibri"/>
        </w:rPr>
        <w:t>When t</w:t>
      </w:r>
      <w:r w:rsidR="007265A1" w:rsidRPr="00FF2FBA">
        <w:rPr>
          <w:rFonts w:ascii="Calibri" w:hAnsi="Calibri" w:cs="Calibri"/>
        </w:rPr>
        <w:t>he inundation map from Hurricane Harvey was compared with FEMA flood maps for the area</w:t>
      </w:r>
      <w:r w:rsidR="005258B7" w:rsidRPr="00FF2FBA">
        <w:rPr>
          <w:rFonts w:ascii="Calibri" w:hAnsi="Calibri" w:cs="Calibri"/>
        </w:rPr>
        <w:t xml:space="preserve">, it was found that </w:t>
      </w:r>
      <w:r w:rsidR="00A95FD8" w:rsidRPr="00FF2FBA">
        <w:rPr>
          <w:rFonts w:ascii="Calibri" w:hAnsi="Calibri" w:cs="Calibri"/>
        </w:rPr>
        <w:t xml:space="preserve">the </w:t>
      </w:r>
      <w:r w:rsidR="007265A1" w:rsidRPr="00FF2FBA">
        <w:rPr>
          <w:rFonts w:ascii="Calibri" w:hAnsi="Calibri" w:cs="Calibri"/>
        </w:rPr>
        <w:t xml:space="preserve">FEMA maps no longer adequately </w:t>
      </w:r>
      <w:r w:rsidR="00A95FD8" w:rsidRPr="00FF2FBA">
        <w:rPr>
          <w:rFonts w:ascii="Calibri" w:hAnsi="Calibri" w:cs="Calibri"/>
        </w:rPr>
        <w:t>estimate</w:t>
      </w:r>
      <w:r w:rsidR="007265A1" w:rsidRPr="00FF2FBA">
        <w:rPr>
          <w:rFonts w:ascii="Calibri" w:hAnsi="Calibri" w:cs="Calibri"/>
        </w:rPr>
        <w:t xml:space="preserve"> flood risk, underscoring the need for updating susceptibility maps.</w:t>
      </w:r>
      <w:r w:rsidR="006B4A8A">
        <w:rPr>
          <w:rFonts w:ascii="Calibri" w:hAnsi="Calibri" w:cs="Calibri"/>
        </w:rPr>
        <w:t xml:space="preserve"> While Shrestha et al. (2025) and Karaye et al. (2019)</w:t>
      </w:r>
      <w:r w:rsidR="007265A1" w:rsidRPr="00FF2FBA">
        <w:rPr>
          <w:rFonts w:ascii="Calibri" w:hAnsi="Calibri" w:cs="Calibri"/>
        </w:rPr>
        <w:t xml:space="preserve"> </w:t>
      </w:r>
      <w:r w:rsidR="006B4A8A">
        <w:rPr>
          <w:rFonts w:ascii="Calibri" w:hAnsi="Calibri" w:cs="Calibri"/>
        </w:rPr>
        <w:t>both studied hyper localized flooding events, t</w:t>
      </w:r>
      <w:r w:rsidR="003475C7">
        <w:rPr>
          <w:rFonts w:ascii="Calibri" w:hAnsi="Calibri" w:cs="Calibri"/>
        </w:rPr>
        <w:t xml:space="preserve">he fact that Shrestha et al. (2025) found their model to fit within the FEMA flood maps </w:t>
      </w:r>
      <w:commentRangeStart w:id="0"/>
      <w:r w:rsidR="003475C7">
        <w:rPr>
          <w:rFonts w:ascii="Calibri" w:hAnsi="Calibri" w:cs="Calibri"/>
        </w:rPr>
        <w:t xml:space="preserve">while </w:t>
      </w:r>
      <w:commentRangeEnd w:id="0"/>
      <w:r w:rsidR="002C4A13">
        <w:rPr>
          <w:rStyle w:val="CommentReference"/>
          <w:rFonts w:ascii="Calibri" w:hAnsi="Calibri" w:cs="Calibri"/>
          <w:sz w:val="24"/>
          <w:szCs w:val="24"/>
        </w:rPr>
        <w:commentReference w:id="0"/>
      </w:r>
      <w:r w:rsidR="003475C7">
        <w:rPr>
          <w:rFonts w:ascii="Calibri" w:hAnsi="Calibri" w:cs="Calibri"/>
        </w:rPr>
        <w:t xml:space="preserve">Karaye et al. (2019) did not, shows that </w:t>
      </w:r>
      <w:r w:rsidR="006B4A8A">
        <w:rPr>
          <w:rFonts w:ascii="Calibri" w:hAnsi="Calibri" w:cs="Calibri"/>
        </w:rPr>
        <w:t>r</w:t>
      </w:r>
      <w:r w:rsidR="003475C7">
        <w:rPr>
          <w:rFonts w:ascii="Calibri" w:hAnsi="Calibri" w:cs="Calibri"/>
        </w:rPr>
        <w:t xml:space="preserve">egional generalizations cannot account for the variety of </w:t>
      </w:r>
      <w:r w:rsidR="00391A48">
        <w:rPr>
          <w:rFonts w:ascii="Calibri" w:hAnsi="Calibri" w:cs="Calibri"/>
        </w:rPr>
        <w:t>factors such</w:t>
      </w:r>
      <w:r w:rsidR="003475C7">
        <w:rPr>
          <w:rFonts w:ascii="Calibri" w:hAnsi="Calibri" w:cs="Calibri"/>
        </w:rPr>
        <w:t xml:space="preserve"> as population density, impervious surface, and local topography.</w:t>
      </w:r>
    </w:p>
    <w:p w14:paraId="187467F5" w14:textId="2BA60B12" w:rsidR="00F04C54" w:rsidRDefault="001D6864" w:rsidP="009E7AB9">
      <w:pPr>
        <w:spacing w:after="0" w:line="480" w:lineRule="auto"/>
        <w:ind w:firstLine="720"/>
        <w:rPr>
          <w:rFonts w:ascii="Calibri" w:hAnsi="Calibri" w:cs="Calibri"/>
        </w:rPr>
      </w:pPr>
      <w:r w:rsidRPr="00FF2FBA">
        <w:rPr>
          <w:rFonts w:ascii="Calibri" w:hAnsi="Calibri" w:cs="Calibri"/>
        </w:rPr>
        <w:t>Zheng et al.</w:t>
      </w:r>
      <w:r w:rsidR="00A95FD8" w:rsidRPr="00FF2FBA">
        <w:rPr>
          <w:rFonts w:ascii="Calibri" w:hAnsi="Calibri" w:cs="Calibri"/>
        </w:rPr>
        <w:t xml:space="preserve"> (</w:t>
      </w:r>
      <w:r w:rsidRPr="00FF2FBA">
        <w:rPr>
          <w:rFonts w:ascii="Calibri" w:hAnsi="Calibri" w:cs="Calibri"/>
        </w:rPr>
        <w:t>2025</w:t>
      </w:r>
      <w:r w:rsidR="00F04C54" w:rsidRPr="00FF2FBA">
        <w:rPr>
          <w:rFonts w:ascii="Calibri" w:hAnsi="Calibri" w:cs="Calibri"/>
        </w:rPr>
        <w:t xml:space="preserve">) made a </w:t>
      </w:r>
      <w:r w:rsidR="00BF3B60">
        <w:rPr>
          <w:rFonts w:ascii="Calibri" w:hAnsi="Calibri" w:cs="Calibri"/>
        </w:rPr>
        <w:t>c</w:t>
      </w:r>
      <w:r w:rsidR="00F04C54" w:rsidRPr="00FF2FBA">
        <w:rPr>
          <w:rFonts w:ascii="Calibri" w:hAnsi="Calibri" w:cs="Calibri"/>
        </w:rPr>
        <w:t xml:space="preserve">ase for updating social vulnerability indexes (SVI) with data from unsheltered people experiencing homelessness (PEH), arguing that the U.S. Center for Disease Control’s (CDC) SVI did not accurately address the unique challenges of </w:t>
      </w:r>
      <w:r w:rsidR="0063023D" w:rsidRPr="00FF2FBA">
        <w:rPr>
          <w:rFonts w:ascii="Calibri" w:hAnsi="Calibri" w:cs="Calibri"/>
        </w:rPr>
        <w:t>unsheltered</w:t>
      </w:r>
      <w:r w:rsidR="00F04C54" w:rsidRPr="00FF2FBA">
        <w:rPr>
          <w:rFonts w:ascii="Calibri" w:hAnsi="Calibri" w:cs="Calibri"/>
        </w:rPr>
        <w:t xml:space="preserve"> </w:t>
      </w:r>
      <w:r w:rsidR="0063023D" w:rsidRPr="00FF2FBA">
        <w:rPr>
          <w:rFonts w:ascii="Calibri" w:hAnsi="Calibri" w:cs="Calibri"/>
        </w:rPr>
        <w:t>PEH</w:t>
      </w:r>
      <w:r w:rsidR="00F04C54" w:rsidRPr="00FF2FBA">
        <w:rPr>
          <w:rFonts w:ascii="Calibri" w:hAnsi="Calibri" w:cs="Calibri"/>
        </w:rPr>
        <w:t xml:space="preserve">. </w:t>
      </w:r>
      <w:r w:rsidR="00AD09C7">
        <w:rPr>
          <w:rFonts w:ascii="Calibri" w:hAnsi="Calibri" w:cs="Calibri"/>
        </w:rPr>
        <w:t>Both Zheng et al</w:t>
      </w:r>
      <w:r w:rsidR="00C41783">
        <w:rPr>
          <w:rFonts w:ascii="Calibri" w:hAnsi="Calibri" w:cs="Calibri"/>
        </w:rPr>
        <w:t>.</w:t>
      </w:r>
      <w:r w:rsidR="00AD09C7">
        <w:rPr>
          <w:rFonts w:ascii="Calibri" w:hAnsi="Calibri" w:cs="Calibri"/>
        </w:rPr>
        <w:t xml:space="preserve"> (2025) and</w:t>
      </w:r>
      <w:commentRangeStart w:id="1"/>
      <w:r w:rsidR="00BF3B60">
        <w:rPr>
          <w:rFonts w:ascii="Calibri" w:hAnsi="Calibri" w:cs="Calibri"/>
        </w:rPr>
        <w:t xml:space="preserve"> </w:t>
      </w:r>
      <w:commentRangeEnd w:id="1"/>
      <w:r w:rsidR="002C4A13">
        <w:rPr>
          <w:rStyle w:val="CommentReference"/>
          <w:rFonts w:ascii="Calibri" w:hAnsi="Calibri" w:cs="Calibri"/>
          <w:sz w:val="24"/>
          <w:szCs w:val="24"/>
        </w:rPr>
        <w:commentReference w:id="1"/>
      </w:r>
      <w:r w:rsidR="00BF3B60">
        <w:rPr>
          <w:rFonts w:ascii="Calibri" w:hAnsi="Calibri" w:cs="Calibri"/>
        </w:rPr>
        <w:t xml:space="preserve">Karaye et al. (2019) </w:t>
      </w:r>
      <w:r w:rsidR="00AD09C7">
        <w:rPr>
          <w:rFonts w:ascii="Calibri" w:hAnsi="Calibri" w:cs="Calibri"/>
        </w:rPr>
        <w:t>demonstrate instances</w:t>
      </w:r>
      <w:r w:rsidR="00BF3B60">
        <w:rPr>
          <w:rFonts w:ascii="Calibri" w:hAnsi="Calibri" w:cs="Calibri"/>
        </w:rPr>
        <w:t xml:space="preserve"> where </w:t>
      </w:r>
      <w:r w:rsidR="00AD09C7">
        <w:rPr>
          <w:rFonts w:ascii="Calibri" w:hAnsi="Calibri" w:cs="Calibri"/>
        </w:rPr>
        <w:t>impactful</w:t>
      </w:r>
      <w:r w:rsidR="00BF3B60">
        <w:rPr>
          <w:rFonts w:ascii="Calibri" w:hAnsi="Calibri" w:cs="Calibri"/>
        </w:rPr>
        <w:t xml:space="preserve"> government data </w:t>
      </w:r>
      <w:r w:rsidR="00AD09C7">
        <w:rPr>
          <w:rFonts w:ascii="Calibri" w:hAnsi="Calibri" w:cs="Calibri"/>
        </w:rPr>
        <w:t xml:space="preserve">(SVI and FEMA flood maps, respectively) </w:t>
      </w:r>
      <w:r w:rsidR="00BF3B60">
        <w:rPr>
          <w:rFonts w:ascii="Calibri" w:hAnsi="Calibri" w:cs="Calibri"/>
        </w:rPr>
        <w:t xml:space="preserve">may not be up to date. </w:t>
      </w:r>
      <w:r w:rsidR="00A95FD8" w:rsidRPr="00FF2FBA">
        <w:rPr>
          <w:rFonts w:ascii="Calibri" w:hAnsi="Calibri" w:cs="Calibri"/>
        </w:rPr>
        <w:t>S</w:t>
      </w:r>
      <w:r w:rsidR="00F04C54" w:rsidRPr="00FF2FBA">
        <w:rPr>
          <w:rFonts w:ascii="Calibri" w:hAnsi="Calibri" w:cs="Calibri"/>
        </w:rPr>
        <w:t>everal different interpolation methods (areal weighted, diffusion, and kernel density)</w:t>
      </w:r>
      <w:r w:rsidR="00A95FD8" w:rsidRPr="00FF2FBA">
        <w:rPr>
          <w:rFonts w:ascii="Calibri" w:hAnsi="Calibri" w:cs="Calibri"/>
        </w:rPr>
        <w:t xml:space="preserve"> were used</w:t>
      </w:r>
      <w:r w:rsidR="00F04C54" w:rsidRPr="00FF2FBA">
        <w:rPr>
          <w:rFonts w:ascii="Calibri" w:hAnsi="Calibri" w:cs="Calibri"/>
        </w:rPr>
        <w:t xml:space="preserve"> to spatially analyze unsheltered populations in Southern California, where there is a high risk of a variety of natural hazard</w:t>
      </w:r>
      <w:r w:rsidR="003E6EF3">
        <w:rPr>
          <w:rFonts w:ascii="Calibri" w:hAnsi="Calibri" w:cs="Calibri"/>
        </w:rPr>
        <w:t>s. This area, like many others around the globe, would benefit from multi-hazard probability assessment</w:t>
      </w:r>
      <w:r w:rsidR="008D1AB5">
        <w:rPr>
          <w:rFonts w:ascii="Calibri" w:hAnsi="Calibri" w:cs="Calibri"/>
        </w:rPr>
        <w:t xml:space="preserve"> (Pourghasemi et al, 2020)</w:t>
      </w:r>
      <w:r w:rsidR="003E6EF3">
        <w:rPr>
          <w:rFonts w:ascii="Calibri" w:hAnsi="Calibri" w:cs="Calibri"/>
        </w:rPr>
        <w:t>.</w:t>
      </w:r>
      <w:r w:rsidR="00F04C54" w:rsidRPr="00FF2FBA">
        <w:rPr>
          <w:rFonts w:ascii="Calibri" w:hAnsi="Calibri" w:cs="Calibri"/>
        </w:rPr>
        <w:t xml:space="preserve"> </w:t>
      </w:r>
      <w:r w:rsidR="008D1AB5">
        <w:rPr>
          <w:rFonts w:ascii="Calibri" w:hAnsi="Calibri" w:cs="Calibri"/>
        </w:rPr>
        <w:t xml:space="preserve">Zheng et al. (2025) argued that while </w:t>
      </w:r>
      <w:r w:rsidR="0063023D" w:rsidRPr="00FF2FBA">
        <w:rPr>
          <w:rFonts w:ascii="Calibri" w:hAnsi="Calibri" w:cs="Calibri"/>
        </w:rPr>
        <w:t>unsheltered</w:t>
      </w:r>
      <w:r w:rsidR="00F04C54" w:rsidRPr="00FF2FBA">
        <w:rPr>
          <w:rFonts w:ascii="Calibri" w:hAnsi="Calibri" w:cs="Calibri"/>
        </w:rPr>
        <w:t xml:space="preserve"> </w:t>
      </w:r>
      <w:r w:rsidR="0063023D" w:rsidRPr="00FF2FBA">
        <w:rPr>
          <w:rFonts w:ascii="Calibri" w:hAnsi="Calibri" w:cs="Calibri"/>
        </w:rPr>
        <w:t>PEH</w:t>
      </w:r>
      <w:r w:rsidR="008D1AB5">
        <w:rPr>
          <w:rFonts w:ascii="Calibri" w:hAnsi="Calibri" w:cs="Calibri"/>
        </w:rPr>
        <w:t xml:space="preserve"> are r</w:t>
      </w:r>
      <w:r w:rsidR="008D1AB5" w:rsidRPr="00FF2FBA">
        <w:rPr>
          <w:rFonts w:ascii="Calibri" w:hAnsi="Calibri" w:cs="Calibri"/>
        </w:rPr>
        <w:t xml:space="preserve">arely included in the census, </w:t>
      </w:r>
      <w:r w:rsidR="008D1AB5">
        <w:rPr>
          <w:rFonts w:ascii="Calibri" w:hAnsi="Calibri" w:cs="Calibri"/>
        </w:rPr>
        <w:t>they</w:t>
      </w:r>
      <w:r w:rsidR="00F04C54" w:rsidRPr="00FF2FBA">
        <w:rPr>
          <w:rFonts w:ascii="Calibri" w:hAnsi="Calibri" w:cs="Calibri"/>
        </w:rPr>
        <w:t xml:space="preserve"> are uniquely positioned to be both underrepresented in risk maps and overrepresented when it comes to harmful physical effects of natural disasters</w:t>
      </w:r>
      <w:r w:rsidR="00AC16ED" w:rsidRPr="00FF2FBA">
        <w:rPr>
          <w:rFonts w:ascii="Calibri" w:hAnsi="Calibri" w:cs="Calibri"/>
        </w:rPr>
        <w:t xml:space="preserve">. They also </w:t>
      </w:r>
      <w:r w:rsidR="00F04C54" w:rsidRPr="00FF2FBA">
        <w:rPr>
          <w:rFonts w:ascii="Calibri" w:hAnsi="Calibri" w:cs="Calibri"/>
        </w:rPr>
        <w:t>have less opportunity to be warned of incoming disaster</w:t>
      </w:r>
      <w:r w:rsidR="00261E36" w:rsidRPr="00FF2FBA">
        <w:rPr>
          <w:rFonts w:ascii="Calibri" w:hAnsi="Calibri" w:cs="Calibri"/>
        </w:rPr>
        <w:t>s</w:t>
      </w:r>
      <w:r w:rsidR="00F04C54" w:rsidRPr="00FF2FBA">
        <w:rPr>
          <w:rFonts w:ascii="Calibri" w:hAnsi="Calibri" w:cs="Calibri"/>
        </w:rPr>
        <w:t xml:space="preserve">. All three of these case studies </w:t>
      </w:r>
      <w:r w:rsidR="00AE3CB8">
        <w:rPr>
          <w:rFonts w:ascii="Calibri" w:hAnsi="Calibri" w:cs="Calibri"/>
        </w:rPr>
        <w:t xml:space="preserve">(Karaye et al. 2019, Shrestha et al. 2025, &amp; Zheng et al. 2025) </w:t>
      </w:r>
      <w:r w:rsidR="00F04C54" w:rsidRPr="00FF2FBA">
        <w:rPr>
          <w:rFonts w:ascii="Calibri" w:hAnsi="Calibri" w:cs="Calibri"/>
        </w:rPr>
        <w:lastRenderedPageBreak/>
        <w:t xml:space="preserve">support susceptibility mapping </w:t>
      </w:r>
      <w:r w:rsidR="00261E36" w:rsidRPr="00FF2FBA">
        <w:rPr>
          <w:rFonts w:ascii="Calibri" w:hAnsi="Calibri" w:cs="Calibri"/>
        </w:rPr>
        <w:t xml:space="preserve">using weighted factors </w:t>
      </w:r>
      <w:r w:rsidR="00F04C54" w:rsidRPr="00FF2FBA">
        <w:rPr>
          <w:rFonts w:ascii="Calibri" w:hAnsi="Calibri" w:cs="Calibri"/>
        </w:rPr>
        <w:t xml:space="preserve">as a crucial way to inform public officials and decision makers so communities can properly manage natural hazard risk and disasters. </w:t>
      </w:r>
    </w:p>
    <w:p w14:paraId="29DDA21D" w14:textId="0C32422C" w:rsidR="00184447" w:rsidRPr="00FF2FBA" w:rsidRDefault="00184447" w:rsidP="00184447">
      <w:pPr>
        <w:pStyle w:val="Heading3"/>
        <w:rPr>
          <w:sz w:val="24"/>
          <w:szCs w:val="24"/>
        </w:rPr>
      </w:pPr>
      <w:r>
        <w:t>Modeling Disasters – Machine Learning Methods</w:t>
      </w:r>
    </w:p>
    <w:p w14:paraId="57EC9D79" w14:textId="4CF311D6" w:rsidR="00184447" w:rsidRPr="00FF2FBA" w:rsidRDefault="002F7E62" w:rsidP="00184447">
      <w:pPr>
        <w:spacing w:after="0" w:line="480" w:lineRule="auto"/>
        <w:ind w:firstLine="720"/>
        <w:rPr>
          <w:rFonts w:ascii="Calibri" w:hAnsi="Calibri" w:cs="Calibri"/>
        </w:rPr>
      </w:pPr>
      <w:r w:rsidRPr="00FF2FBA">
        <w:rPr>
          <w:rFonts w:ascii="Calibri" w:hAnsi="Calibri" w:cs="Calibri"/>
        </w:rPr>
        <w:t>Parsing the complex data that impact natural disasters is difficult and as a result, m</w:t>
      </w:r>
      <w:r w:rsidR="004A56CE" w:rsidRPr="00FF2FBA">
        <w:rPr>
          <w:rFonts w:ascii="Calibri" w:hAnsi="Calibri" w:cs="Calibri"/>
        </w:rPr>
        <w:t>achine</w:t>
      </w:r>
      <w:r w:rsidR="009A36CC" w:rsidRPr="00FF2FBA">
        <w:rPr>
          <w:rFonts w:ascii="Calibri" w:hAnsi="Calibri" w:cs="Calibri"/>
        </w:rPr>
        <w:t xml:space="preserve"> </w:t>
      </w:r>
      <w:r w:rsidR="008D1AB5">
        <w:rPr>
          <w:rFonts w:ascii="Calibri" w:hAnsi="Calibri" w:cs="Calibri"/>
        </w:rPr>
        <w:t xml:space="preserve">learning, </w:t>
      </w:r>
      <w:r w:rsidR="004A56CE" w:rsidRPr="00FF2FBA">
        <w:rPr>
          <w:rFonts w:ascii="Calibri" w:hAnsi="Calibri" w:cs="Calibri"/>
        </w:rPr>
        <w:t>deep learning</w:t>
      </w:r>
      <w:r w:rsidR="008D1AB5">
        <w:rPr>
          <w:rFonts w:ascii="Calibri" w:hAnsi="Calibri" w:cs="Calibri"/>
        </w:rPr>
        <w:t xml:space="preserve">, and artificial neural </w:t>
      </w:r>
      <w:r w:rsidR="00C41783">
        <w:rPr>
          <w:rFonts w:ascii="Calibri" w:hAnsi="Calibri" w:cs="Calibri"/>
        </w:rPr>
        <w:t>networks</w:t>
      </w:r>
      <w:r w:rsidR="004A56CE" w:rsidRPr="00FF2FBA">
        <w:rPr>
          <w:rFonts w:ascii="Calibri" w:hAnsi="Calibri" w:cs="Calibri"/>
        </w:rPr>
        <w:t xml:space="preserve"> </w:t>
      </w:r>
      <w:r w:rsidR="009A36CC" w:rsidRPr="00FF2FBA">
        <w:rPr>
          <w:rFonts w:ascii="Calibri" w:hAnsi="Calibri" w:cs="Calibri"/>
        </w:rPr>
        <w:t>have</w:t>
      </w:r>
      <w:r w:rsidR="004A56CE" w:rsidRPr="00FF2FBA">
        <w:rPr>
          <w:rFonts w:ascii="Calibri" w:hAnsi="Calibri" w:cs="Calibri"/>
        </w:rPr>
        <w:t xml:space="preserve"> become increasingly popular in the last </w:t>
      </w:r>
      <w:r w:rsidR="008D1AB5">
        <w:rPr>
          <w:rFonts w:ascii="Calibri" w:hAnsi="Calibri" w:cs="Calibri"/>
        </w:rPr>
        <w:t xml:space="preserve">two </w:t>
      </w:r>
      <w:r w:rsidR="004A56CE" w:rsidRPr="00FF2FBA">
        <w:rPr>
          <w:rFonts w:ascii="Calibri" w:hAnsi="Calibri" w:cs="Calibri"/>
        </w:rPr>
        <w:t>decade</w:t>
      </w:r>
      <w:r w:rsidR="008D1AB5">
        <w:rPr>
          <w:rFonts w:ascii="Calibri" w:hAnsi="Calibri" w:cs="Calibri"/>
        </w:rPr>
        <w:t>s (Mosavi et al. 2018)</w:t>
      </w:r>
      <w:r w:rsidR="004A56CE" w:rsidRPr="00FF2FBA">
        <w:rPr>
          <w:rFonts w:ascii="Calibri" w:hAnsi="Calibri" w:cs="Calibri"/>
        </w:rPr>
        <w:t>.</w:t>
      </w:r>
      <w:r w:rsidR="00184447" w:rsidRPr="00184447">
        <w:rPr>
          <w:rFonts w:ascii="Calibri" w:hAnsi="Calibri" w:cs="Calibri"/>
        </w:rPr>
        <w:t xml:space="preserve"> </w:t>
      </w:r>
      <w:r w:rsidR="00184447">
        <w:rPr>
          <w:rFonts w:ascii="Calibri" w:hAnsi="Calibri" w:cs="Calibri"/>
        </w:rPr>
        <w:t xml:space="preserve">Both wildfires and floods occur due to a </w:t>
      </w:r>
      <w:r w:rsidR="00CB6930">
        <w:rPr>
          <w:rFonts w:ascii="Calibri" w:hAnsi="Calibri" w:cs="Calibri"/>
        </w:rPr>
        <w:t xml:space="preserve">large </w:t>
      </w:r>
      <w:r w:rsidR="00184447">
        <w:rPr>
          <w:rFonts w:ascii="Calibri" w:hAnsi="Calibri" w:cs="Calibri"/>
        </w:rPr>
        <w:t xml:space="preserve">variety of complex factors, making research and modeling on one phenomenon relevant to the other, especially where high-risk areas for multiple hazards overlap. Thus, literature on the modeling of both floods and wildfires will be included here. </w:t>
      </w:r>
    </w:p>
    <w:p w14:paraId="654F7BE4" w14:textId="4FBFE4D6" w:rsidR="008A255B" w:rsidRDefault="004A56CE" w:rsidP="009E7AB9">
      <w:pPr>
        <w:spacing w:after="0" w:line="480" w:lineRule="auto"/>
        <w:ind w:firstLine="720"/>
        <w:rPr>
          <w:rFonts w:ascii="Calibri" w:hAnsi="Calibri" w:cs="Calibri"/>
        </w:rPr>
      </w:pPr>
      <w:r w:rsidRPr="00FF2FBA">
        <w:rPr>
          <w:rFonts w:ascii="Calibri" w:hAnsi="Calibri" w:cs="Calibri"/>
        </w:rPr>
        <w:t xml:space="preserve"> </w:t>
      </w:r>
      <w:r w:rsidR="001D6864" w:rsidRPr="00FF2FBA">
        <w:rPr>
          <w:rFonts w:ascii="Calibri" w:hAnsi="Calibri" w:cs="Calibri"/>
        </w:rPr>
        <w:t>Bouzera</w:t>
      </w:r>
      <w:r w:rsidR="00A2773A">
        <w:rPr>
          <w:rFonts w:ascii="Calibri" w:hAnsi="Calibri" w:cs="Calibri"/>
        </w:rPr>
        <w:t>a</w:t>
      </w:r>
      <w:r w:rsidR="001D6864" w:rsidRPr="00FF2FBA">
        <w:rPr>
          <w:rFonts w:ascii="Calibri" w:hAnsi="Calibri" w:cs="Calibri"/>
        </w:rPr>
        <w:t xml:space="preserve"> et al. </w:t>
      </w:r>
      <w:r w:rsidR="00121810" w:rsidRPr="00FF2FBA">
        <w:rPr>
          <w:rFonts w:ascii="Calibri" w:hAnsi="Calibri" w:cs="Calibri"/>
        </w:rPr>
        <w:t>(</w:t>
      </w:r>
      <w:r w:rsidR="001D6864" w:rsidRPr="00FF2FBA">
        <w:rPr>
          <w:rFonts w:ascii="Calibri" w:hAnsi="Calibri" w:cs="Calibri"/>
        </w:rPr>
        <w:t>2025</w:t>
      </w:r>
      <w:r w:rsidR="00FA729D" w:rsidRPr="00FF2FBA">
        <w:rPr>
          <w:rFonts w:ascii="Calibri" w:hAnsi="Calibri" w:cs="Calibri"/>
        </w:rPr>
        <w:t>) explored 4 machine learning methods for use on 14 critical factors when modeling wildfire threat in Algeria.</w:t>
      </w:r>
      <w:r w:rsidR="00405FDD" w:rsidRPr="00FF2FBA">
        <w:rPr>
          <w:rFonts w:ascii="Calibri" w:hAnsi="Calibri" w:cs="Calibri"/>
        </w:rPr>
        <w:t xml:space="preserve"> After using Variance Inflation Factor to identify independent factors, human activities were the most impactful factor on wildfire susceptibility, followed by temperature and precipitation. </w:t>
      </w:r>
      <w:r w:rsidR="003B12D4">
        <w:rPr>
          <w:rFonts w:ascii="Calibri" w:hAnsi="Calibri" w:cs="Calibri"/>
        </w:rPr>
        <w:t>Rahman et al. (2025)</w:t>
      </w:r>
      <w:r w:rsidR="003E6EF3">
        <w:rPr>
          <w:rFonts w:ascii="Calibri" w:hAnsi="Calibri" w:cs="Calibri"/>
        </w:rPr>
        <w:t xml:space="preserve"> used similar techniques to establish</w:t>
      </w:r>
      <w:r w:rsidR="003B12D4">
        <w:rPr>
          <w:rFonts w:ascii="Calibri" w:hAnsi="Calibri" w:cs="Calibri"/>
        </w:rPr>
        <w:t xml:space="preserve"> independent variables by excluding those </w:t>
      </w:r>
      <w:r w:rsidR="008D1AB5">
        <w:rPr>
          <w:rFonts w:ascii="Calibri" w:hAnsi="Calibri" w:cs="Calibri"/>
        </w:rPr>
        <w:t>factors</w:t>
      </w:r>
      <w:r w:rsidR="003B12D4">
        <w:rPr>
          <w:rFonts w:ascii="Calibri" w:hAnsi="Calibri" w:cs="Calibri"/>
        </w:rPr>
        <w:t xml:space="preserve"> that were highly correlated with others.</w:t>
      </w:r>
      <w:r w:rsidR="00C41783">
        <w:rPr>
          <w:rFonts w:ascii="Calibri" w:hAnsi="Calibri" w:cs="Calibri"/>
        </w:rPr>
        <w:t xml:space="preserve"> </w:t>
      </w:r>
      <w:r w:rsidR="003B12D4">
        <w:rPr>
          <w:rFonts w:ascii="Calibri" w:hAnsi="Calibri" w:cs="Calibri"/>
        </w:rPr>
        <w:t xml:space="preserve">Bouzeraa et al. (2025) </w:t>
      </w:r>
      <w:r w:rsidR="00C41783">
        <w:rPr>
          <w:rFonts w:ascii="Calibri" w:hAnsi="Calibri" w:cs="Calibri"/>
        </w:rPr>
        <w:t>found that</w:t>
      </w:r>
      <w:r w:rsidR="003B12D4">
        <w:rPr>
          <w:rFonts w:ascii="Calibri" w:hAnsi="Calibri" w:cs="Calibri"/>
        </w:rPr>
        <w:t xml:space="preserve"> t</w:t>
      </w:r>
      <w:r w:rsidR="00FA729D" w:rsidRPr="00FF2FBA">
        <w:rPr>
          <w:rFonts w:ascii="Calibri" w:hAnsi="Calibri" w:cs="Calibri"/>
        </w:rPr>
        <w:t xml:space="preserve">he XGBoost model produced the best susceptibility map </w:t>
      </w:r>
      <w:r w:rsidR="00405FDD" w:rsidRPr="00FF2FBA">
        <w:rPr>
          <w:rFonts w:ascii="Calibri" w:hAnsi="Calibri" w:cs="Calibri"/>
        </w:rPr>
        <w:t xml:space="preserve">and </w:t>
      </w:r>
      <w:r w:rsidR="00FA729D" w:rsidRPr="00FF2FBA">
        <w:rPr>
          <w:rFonts w:ascii="Calibri" w:hAnsi="Calibri" w:cs="Calibri"/>
        </w:rPr>
        <w:t>when validated with the 2024/2025 fire incidents</w:t>
      </w:r>
      <w:r w:rsidR="00405FDD" w:rsidRPr="00FF2FBA">
        <w:rPr>
          <w:rFonts w:ascii="Calibri" w:hAnsi="Calibri" w:cs="Calibri"/>
        </w:rPr>
        <w:t>, 88% of recent fire events were</w:t>
      </w:r>
      <w:r w:rsidR="00E03B87" w:rsidRPr="00FF2FBA">
        <w:rPr>
          <w:rFonts w:ascii="Calibri" w:hAnsi="Calibri" w:cs="Calibri"/>
        </w:rPr>
        <w:t xml:space="preserve"> accurately classified within medium or high risk</w:t>
      </w:r>
      <w:r w:rsidR="00FA729D" w:rsidRPr="00FF2FBA">
        <w:rPr>
          <w:rFonts w:ascii="Calibri" w:hAnsi="Calibri" w:cs="Calibri"/>
        </w:rPr>
        <w:t>.</w:t>
      </w:r>
      <w:r w:rsidR="00405FDD" w:rsidRPr="00FF2FBA">
        <w:rPr>
          <w:rFonts w:ascii="Calibri" w:hAnsi="Calibri" w:cs="Calibri"/>
        </w:rPr>
        <w:t xml:space="preserve"> </w:t>
      </w:r>
    </w:p>
    <w:p w14:paraId="7B0363DA" w14:textId="0FBAB3F8" w:rsidR="008A255B" w:rsidRPr="00FF2FBA" w:rsidRDefault="00F063EC" w:rsidP="008D1AB5">
      <w:pPr>
        <w:spacing w:after="0" w:line="480" w:lineRule="auto"/>
        <w:ind w:firstLine="720"/>
        <w:rPr>
          <w:rFonts w:ascii="Calibri" w:hAnsi="Calibri" w:cs="Calibri"/>
        </w:rPr>
      </w:pPr>
      <w:r>
        <w:rPr>
          <w:rFonts w:ascii="Calibri" w:hAnsi="Calibri" w:cs="Calibri"/>
        </w:rPr>
        <w:t>XGBoost</w:t>
      </w:r>
      <w:r w:rsidR="008A255B">
        <w:rPr>
          <w:rFonts w:ascii="Calibri" w:hAnsi="Calibri" w:cs="Calibri"/>
        </w:rPr>
        <w:t xml:space="preserve"> (Chen and Guestrin 2016)</w:t>
      </w:r>
      <w:r>
        <w:rPr>
          <w:rFonts w:ascii="Calibri" w:hAnsi="Calibri" w:cs="Calibri"/>
        </w:rPr>
        <w:t xml:space="preserve"> and Random Forest</w:t>
      </w:r>
      <w:r w:rsidR="00012926">
        <w:rPr>
          <w:rFonts w:ascii="Calibri" w:hAnsi="Calibri" w:cs="Calibri"/>
        </w:rPr>
        <w:t>s</w:t>
      </w:r>
      <w:r w:rsidR="008A255B">
        <w:rPr>
          <w:rFonts w:ascii="Calibri" w:hAnsi="Calibri" w:cs="Calibri"/>
        </w:rPr>
        <w:t xml:space="preserve"> (Breiman 2001)</w:t>
      </w:r>
      <w:r>
        <w:rPr>
          <w:rFonts w:ascii="Calibri" w:hAnsi="Calibri" w:cs="Calibri"/>
        </w:rPr>
        <w:t xml:space="preserve"> models were also </w:t>
      </w:r>
      <w:r w:rsidR="008A255B">
        <w:rPr>
          <w:rFonts w:ascii="Calibri" w:hAnsi="Calibri" w:cs="Calibri"/>
        </w:rPr>
        <w:t>used</w:t>
      </w:r>
      <w:r>
        <w:rPr>
          <w:rFonts w:ascii="Calibri" w:hAnsi="Calibri" w:cs="Calibri"/>
        </w:rPr>
        <w:t xml:space="preserve"> by Rahman et al. (2025) and Pourghasemi et al. (2020) because of their success in producing susceptibility maps that performed well in the validation step.</w:t>
      </w:r>
      <w:r w:rsidR="008A255B">
        <w:rPr>
          <w:rFonts w:ascii="Calibri" w:hAnsi="Calibri" w:cs="Calibri"/>
        </w:rPr>
        <w:t xml:space="preserve"> Both Radom Forests and XG Boost are applicable to both regression and classification tasks and can handle high-dimensional data, making them good choices for flood </w:t>
      </w:r>
      <w:r w:rsidR="008D1AB5">
        <w:rPr>
          <w:rFonts w:ascii="Calibri" w:hAnsi="Calibri" w:cs="Calibri"/>
        </w:rPr>
        <w:t>and wildfire prediction</w:t>
      </w:r>
      <w:r w:rsidR="008A255B">
        <w:rPr>
          <w:rFonts w:ascii="Calibri" w:hAnsi="Calibri" w:cs="Calibri"/>
        </w:rPr>
        <w:t xml:space="preserve">. XG Boost </w:t>
      </w:r>
      <w:r w:rsidR="008A255B">
        <w:rPr>
          <w:rFonts w:ascii="Calibri" w:hAnsi="Calibri" w:cs="Calibri"/>
        </w:rPr>
        <w:lastRenderedPageBreak/>
        <w:t>reduces overfitting on training data, which could lead to poor generalization when the model is applied to new data</w:t>
      </w:r>
      <w:r w:rsidR="008D1AB5">
        <w:rPr>
          <w:rFonts w:ascii="Calibri" w:hAnsi="Calibri" w:cs="Calibri"/>
        </w:rPr>
        <w:t xml:space="preserve"> (Rahman et al. 2025)</w:t>
      </w:r>
      <w:r w:rsidR="008A255B">
        <w:rPr>
          <w:rFonts w:ascii="Calibri" w:hAnsi="Calibri" w:cs="Calibri"/>
        </w:rPr>
        <w:t xml:space="preserve">. Both algorithms have limitations; they are only as good as their training (Mosavi et al. 2018), and both are highly sensitive to noisy or biased training data (Rahman et al. 2025). </w:t>
      </w:r>
      <w:r w:rsidR="00631C2E">
        <w:rPr>
          <w:rFonts w:ascii="Calibri" w:hAnsi="Calibri" w:cs="Calibri"/>
        </w:rPr>
        <w:t xml:space="preserve">While these ML algorithms often perform well, it can be </w:t>
      </w:r>
      <w:r w:rsidR="008D1AB5">
        <w:rPr>
          <w:rFonts w:ascii="Calibri" w:hAnsi="Calibri" w:cs="Calibri"/>
        </w:rPr>
        <w:t>challenging</w:t>
      </w:r>
      <w:r w:rsidR="00631C2E">
        <w:rPr>
          <w:rFonts w:ascii="Calibri" w:hAnsi="Calibri" w:cs="Calibri"/>
        </w:rPr>
        <w:t xml:space="preserve"> to determine how the individual factors contribute to the final predictions, </w:t>
      </w:r>
      <w:r w:rsidR="008D1AB5">
        <w:rPr>
          <w:rFonts w:ascii="Calibri" w:hAnsi="Calibri" w:cs="Calibri"/>
        </w:rPr>
        <w:t>leading to</w:t>
      </w:r>
      <w:r w:rsidR="00631C2E">
        <w:rPr>
          <w:rFonts w:ascii="Calibri" w:hAnsi="Calibri" w:cs="Calibri"/>
        </w:rPr>
        <w:t xml:space="preserve"> </w:t>
      </w:r>
      <w:r w:rsidR="008D1AB5">
        <w:rPr>
          <w:rFonts w:ascii="Calibri" w:hAnsi="Calibri" w:cs="Calibri"/>
        </w:rPr>
        <w:t>difficulty when</w:t>
      </w:r>
      <w:r w:rsidR="00631C2E">
        <w:rPr>
          <w:rFonts w:ascii="Calibri" w:hAnsi="Calibri" w:cs="Calibri"/>
        </w:rPr>
        <w:t xml:space="preserve"> mak</w:t>
      </w:r>
      <w:r w:rsidR="008D1AB5">
        <w:rPr>
          <w:rFonts w:ascii="Calibri" w:hAnsi="Calibri" w:cs="Calibri"/>
        </w:rPr>
        <w:t>ing</w:t>
      </w:r>
      <w:r w:rsidR="00631C2E">
        <w:rPr>
          <w:rFonts w:ascii="Calibri" w:hAnsi="Calibri" w:cs="Calibri"/>
        </w:rPr>
        <w:t xml:space="preserve"> policy decisions</w:t>
      </w:r>
      <w:r w:rsidR="00CB6930">
        <w:rPr>
          <w:rFonts w:ascii="Calibri" w:hAnsi="Calibri" w:cs="Calibri"/>
        </w:rPr>
        <w:t>.</w:t>
      </w:r>
    </w:p>
    <w:p w14:paraId="5F59B29F" w14:textId="3C3FF739" w:rsidR="008A255B" w:rsidRPr="00FF2FBA" w:rsidRDefault="00C90537" w:rsidP="008A255B">
      <w:pPr>
        <w:spacing w:after="0" w:line="480" w:lineRule="auto"/>
        <w:ind w:firstLine="720"/>
        <w:rPr>
          <w:rFonts w:ascii="Calibri" w:hAnsi="Calibri" w:cs="Calibri"/>
        </w:rPr>
      </w:pPr>
      <w:r>
        <w:rPr>
          <w:rFonts w:ascii="Calibri" w:hAnsi="Calibri" w:cs="Calibri"/>
        </w:rPr>
        <w:t>In a case study of wildfires in the</w:t>
      </w:r>
      <w:r w:rsidR="002F7E62" w:rsidRPr="00FF2FBA">
        <w:rPr>
          <w:rFonts w:ascii="Calibri" w:hAnsi="Calibri" w:cs="Calibri"/>
        </w:rPr>
        <w:t xml:space="preserve"> high elevation region of Ambato, Ecuador, several predictive models </w:t>
      </w:r>
      <w:r w:rsidR="0063023D" w:rsidRPr="00FF2FBA">
        <w:rPr>
          <w:rFonts w:ascii="Calibri" w:hAnsi="Calibri" w:cs="Calibri"/>
        </w:rPr>
        <w:t xml:space="preserve">(including </w:t>
      </w:r>
      <w:r w:rsidR="00405FDD" w:rsidRPr="00FF2FBA">
        <w:rPr>
          <w:rFonts w:ascii="Calibri" w:hAnsi="Calibri" w:cs="Calibri"/>
        </w:rPr>
        <w:t>Random Forest</w:t>
      </w:r>
      <w:r w:rsidR="00012926">
        <w:rPr>
          <w:rFonts w:ascii="Calibri" w:hAnsi="Calibri" w:cs="Calibri"/>
        </w:rPr>
        <w:t>s</w:t>
      </w:r>
      <w:r w:rsidR="00405FDD" w:rsidRPr="00FF2FBA">
        <w:rPr>
          <w:rFonts w:ascii="Calibri" w:hAnsi="Calibri" w:cs="Calibri"/>
        </w:rPr>
        <w:t>, XGBoost, and logistic regression</w:t>
      </w:r>
      <w:r w:rsidR="0063023D" w:rsidRPr="00FF2FBA">
        <w:rPr>
          <w:rFonts w:ascii="Calibri" w:hAnsi="Calibri" w:cs="Calibri"/>
        </w:rPr>
        <w:t xml:space="preserve">) </w:t>
      </w:r>
      <w:r w:rsidR="002F7E62" w:rsidRPr="00FF2FBA">
        <w:rPr>
          <w:rFonts w:ascii="Calibri" w:hAnsi="Calibri" w:cs="Calibri"/>
        </w:rPr>
        <w:t>were effective at identifying high risk zones</w:t>
      </w:r>
      <w:r w:rsidR="00D73398" w:rsidRPr="00FF2FBA">
        <w:rPr>
          <w:rFonts w:ascii="Calibri" w:hAnsi="Calibri" w:cs="Calibri"/>
        </w:rPr>
        <w:t>, which included areas</w:t>
      </w:r>
      <w:r w:rsidR="00405FDD" w:rsidRPr="00FF2FBA">
        <w:rPr>
          <w:rFonts w:ascii="Calibri" w:hAnsi="Calibri" w:cs="Calibri"/>
        </w:rPr>
        <w:t xml:space="preserve"> with high temperature and low precipitation, and</w:t>
      </w:r>
      <w:r w:rsidR="00D73398" w:rsidRPr="00FF2FBA">
        <w:rPr>
          <w:rFonts w:ascii="Calibri" w:hAnsi="Calibri" w:cs="Calibri"/>
        </w:rPr>
        <w:t xml:space="preserve"> </w:t>
      </w:r>
      <w:r w:rsidR="00405FDD" w:rsidRPr="00FF2FBA">
        <w:rPr>
          <w:rFonts w:ascii="Calibri" w:hAnsi="Calibri" w:cs="Calibri"/>
        </w:rPr>
        <w:t>areas where</w:t>
      </w:r>
      <w:r w:rsidR="00D73398" w:rsidRPr="00FF2FBA">
        <w:rPr>
          <w:rFonts w:ascii="Calibri" w:hAnsi="Calibri" w:cs="Calibri"/>
        </w:rPr>
        <w:t xml:space="preserve"> many households were participating in open waste burning</w:t>
      </w:r>
      <w:r w:rsidR="00405FDD" w:rsidRPr="00FF2FBA">
        <w:rPr>
          <w:rFonts w:ascii="Calibri" w:hAnsi="Calibri" w:cs="Calibri"/>
        </w:rPr>
        <w:t xml:space="preserve"> (</w:t>
      </w:r>
      <w:r w:rsidR="001D6864" w:rsidRPr="00FF2FBA">
        <w:rPr>
          <w:rFonts w:ascii="Calibri" w:hAnsi="Calibri" w:cs="Calibri"/>
        </w:rPr>
        <w:t>Hidalgo et al.</w:t>
      </w:r>
      <w:r w:rsidR="00AF177D" w:rsidRPr="00FF2FBA">
        <w:rPr>
          <w:rFonts w:ascii="Calibri" w:hAnsi="Calibri" w:cs="Calibri"/>
        </w:rPr>
        <w:t>,</w:t>
      </w:r>
      <w:r w:rsidR="001D6864" w:rsidRPr="00FF2FBA">
        <w:rPr>
          <w:rFonts w:ascii="Calibri" w:hAnsi="Calibri" w:cs="Calibri"/>
        </w:rPr>
        <w:t xml:space="preserve"> 2025</w:t>
      </w:r>
      <w:r w:rsidR="00405FDD" w:rsidRPr="00FF2FBA">
        <w:rPr>
          <w:rFonts w:ascii="Calibri" w:hAnsi="Calibri" w:cs="Calibri"/>
        </w:rPr>
        <w:t>)</w:t>
      </w:r>
      <w:r w:rsidR="00D73398" w:rsidRPr="00FF2FBA">
        <w:rPr>
          <w:rFonts w:ascii="Calibri" w:hAnsi="Calibri" w:cs="Calibri"/>
        </w:rPr>
        <w:t xml:space="preserve">. </w:t>
      </w:r>
      <w:r w:rsidR="00171AD9" w:rsidRPr="00FF2FBA">
        <w:rPr>
          <w:rFonts w:ascii="Calibri" w:hAnsi="Calibri" w:cs="Calibri"/>
        </w:rPr>
        <w:t xml:space="preserve">These models accurately predicted risk areas about 75% of the time. </w:t>
      </w:r>
      <w:r w:rsidR="0063023D" w:rsidRPr="00FF2FBA">
        <w:rPr>
          <w:rFonts w:ascii="Calibri" w:hAnsi="Calibri" w:cs="Calibri"/>
        </w:rPr>
        <w:t>T</w:t>
      </w:r>
      <w:r w:rsidR="00D73398" w:rsidRPr="00FF2FBA">
        <w:rPr>
          <w:rFonts w:ascii="Calibri" w:hAnsi="Calibri" w:cs="Calibri"/>
        </w:rPr>
        <w:t xml:space="preserve">hough susceptibility maps and models can help provide information to decision makers, models cannot overcome the challenges presented by unpredictable human behavior. </w:t>
      </w:r>
      <w:r w:rsidR="00DB3ED1" w:rsidRPr="00FF2FBA">
        <w:rPr>
          <w:rFonts w:ascii="Calibri" w:hAnsi="Calibri" w:cs="Calibri"/>
        </w:rPr>
        <w:t xml:space="preserve">Both </w:t>
      </w:r>
      <w:r w:rsidR="001D6864" w:rsidRPr="00FF2FBA">
        <w:rPr>
          <w:rFonts w:ascii="Calibri" w:hAnsi="Calibri" w:cs="Calibri"/>
        </w:rPr>
        <w:t>Bouzer</w:t>
      </w:r>
      <w:r w:rsidR="00A2773A">
        <w:rPr>
          <w:rFonts w:ascii="Calibri" w:hAnsi="Calibri" w:cs="Calibri"/>
        </w:rPr>
        <w:t>a</w:t>
      </w:r>
      <w:r w:rsidR="001D6864" w:rsidRPr="00FF2FBA">
        <w:rPr>
          <w:rFonts w:ascii="Calibri" w:hAnsi="Calibri" w:cs="Calibri"/>
        </w:rPr>
        <w:t xml:space="preserve">a et al. </w:t>
      </w:r>
      <w:r w:rsidR="00AF177D" w:rsidRPr="00FF2FBA">
        <w:rPr>
          <w:rFonts w:ascii="Calibri" w:hAnsi="Calibri" w:cs="Calibri"/>
        </w:rPr>
        <w:t>(</w:t>
      </w:r>
      <w:r w:rsidR="001D6864" w:rsidRPr="00FF2FBA">
        <w:rPr>
          <w:rFonts w:ascii="Calibri" w:hAnsi="Calibri" w:cs="Calibri"/>
        </w:rPr>
        <w:t>2025</w:t>
      </w:r>
      <w:r w:rsidR="00171AD9" w:rsidRPr="00FF2FBA">
        <w:rPr>
          <w:rFonts w:ascii="Calibri" w:hAnsi="Calibri" w:cs="Calibri"/>
        </w:rPr>
        <w:t xml:space="preserve">) and </w:t>
      </w:r>
      <w:r w:rsidR="001D6864" w:rsidRPr="00FF2FBA">
        <w:rPr>
          <w:rFonts w:ascii="Calibri" w:hAnsi="Calibri" w:cs="Calibri"/>
        </w:rPr>
        <w:t xml:space="preserve">Hidalgo et al. </w:t>
      </w:r>
      <w:r w:rsidR="00AF177D" w:rsidRPr="00FF2FBA">
        <w:rPr>
          <w:rFonts w:ascii="Calibri" w:hAnsi="Calibri" w:cs="Calibri"/>
        </w:rPr>
        <w:t>(</w:t>
      </w:r>
      <w:r w:rsidR="001D6864" w:rsidRPr="00FF2FBA">
        <w:rPr>
          <w:rFonts w:ascii="Calibri" w:hAnsi="Calibri" w:cs="Calibri"/>
        </w:rPr>
        <w:t>2025</w:t>
      </w:r>
      <w:r w:rsidR="00171AD9" w:rsidRPr="00FF2FBA">
        <w:rPr>
          <w:rFonts w:ascii="Calibri" w:hAnsi="Calibri" w:cs="Calibri"/>
        </w:rPr>
        <w:t>)</w:t>
      </w:r>
      <w:r w:rsidR="00D73398" w:rsidRPr="00FF2FBA">
        <w:rPr>
          <w:rFonts w:ascii="Calibri" w:hAnsi="Calibri" w:cs="Calibri"/>
        </w:rPr>
        <w:t xml:space="preserve"> used historical fire data for model validation and</w:t>
      </w:r>
      <w:r w:rsidR="00DB3ED1" w:rsidRPr="00FF2FBA">
        <w:rPr>
          <w:rFonts w:ascii="Calibri" w:hAnsi="Calibri" w:cs="Calibri"/>
        </w:rPr>
        <w:t xml:space="preserve"> found that high risk areas </w:t>
      </w:r>
      <w:r w:rsidR="00AF177D" w:rsidRPr="00FF2FBA">
        <w:rPr>
          <w:rFonts w:ascii="Calibri" w:hAnsi="Calibri" w:cs="Calibri"/>
        </w:rPr>
        <w:t>tended to</w:t>
      </w:r>
      <w:r w:rsidR="002F7E62" w:rsidRPr="00FF2FBA">
        <w:rPr>
          <w:rFonts w:ascii="Calibri" w:hAnsi="Calibri" w:cs="Calibri"/>
        </w:rPr>
        <w:t xml:space="preserve"> </w:t>
      </w:r>
      <w:r w:rsidR="00C85393" w:rsidRPr="00FF2FBA">
        <w:rPr>
          <w:rFonts w:ascii="Calibri" w:hAnsi="Calibri" w:cs="Calibri"/>
        </w:rPr>
        <w:t xml:space="preserve">be </w:t>
      </w:r>
      <w:r w:rsidR="002F7E62" w:rsidRPr="00FF2FBA">
        <w:rPr>
          <w:rFonts w:ascii="Calibri" w:hAnsi="Calibri" w:cs="Calibri"/>
        </w:rPr>
        <w:t>in</w:t>
      </w:r>
      <w:r w:rsidR="00DB3ED1" w:rsidRPr="00FF2FBA">
        <w:rPr>
          <w:rFonts w:ascii="Calibri" w:hAnsi="Calibri" w:cs="Calibri"/>
        </w:rPr>
        <w:t xml:space="preserve"> transitional zones like agricultural lands near forests or edges of </w:t>
      </w:r>
      <w:r w:rsidR="002F7E62" w:rsidRPr="00FF2FBA">
        <w:rPr>
          <w:rFonts w:ascii="Calibri" w:hAnsi="Calibri" w:cs="Calibri"/>
        </w:rPr>
        <w:t>cities</w:t>
      </w:r>
      <w:r w:rsidR="00DB3ED1" w:rsidRPr="00FF2FBA">
        <w:rPr>
          <w:rFonts w:ascii="Calibri" w:hAnsi="Calibri" w:cs="Calibri"/>
        </w:rPr>
        <w:t xml:space="preserve"> with un</w:t>
      </w:r>
      <w:r w:rsidR="002F7E62" w:rsidRPr="00FF2FBA">
        <w:rPr>
          <w:rFonts w:ascii="Calibri" w:hAnsi="Calibri" w:cs="Calibri"/>
        </w:rPr>
        <w:t>regulated urban development</w:t>
      </w:r>
      <w:r w:rsidR="003B12D4">
        <w:rPr>
          <w:rFonts w:ascii="Calibri" w:hAnsi="Calibri" w:cs="Calibri"/>
        </w:rPr>
        <w:t xml:space="preserve">, </w:t>
      </w:r>
      <w:r w:rsidR="008770BC">
        <w:rPr>
          <w:rFonts w:ascii="Calibri" w:hAnsi="Calibri" w:cs="Calibri"/>
        </w:rPr>
        <w:t>like</w:t>
      </w:r>
      <w:r w:rsidR="00C41783">
        <w:rPr>
          <w:rFonts w:ascii="Calibri" w:hAnsi="Calibri" w:cs="Calibri"/>
        </w:rPr>
        <w:t xml:space="preserve"> conclusions made by</w:t>
      </w:r>
      <w:r w:rsidR="003B12D4">
        <w:rPr>
          <w:rFonts w:ascii="Calibri" w:hAnsi="Calibri" w:cs="Calibri"/>
        </w:rPr>
        <w:t xml:space="preserve"> </w:t>
      </w:r>
      <w:commentRangeStart w:id="2"/>
      <w:r w:rsidR="003B12D4">
        <w:rPr>
          <w:rFonts w:ascii="Calibri" w:hAnsi="Calibri" w:cs="Calibri"/>
        </w:rPr>
        <w:t>Radeloff and Helmers</w:t>
      </w:r>
      <w:commentRangeEnd w:id="2"/>
      <w:r w:rsidR="002C4A13">
        <w:rPr>
          <w:rStyle w:val="CommentReference"/>
          <w:rFonts w:ascii="Calibri" w:hAnsi="Calibri" w:cs="Calibri"/>
          <w:sz w:val="24"/>
          <w:szCs w:val="24"/>
        </w:rPr>
        <w:commentReference w:id="2"/>
      </w:r>
      <w:r w:rsidR="00C41783">
        <w:rPr>
          <w:rFonts w:ascii="Calibri" w:hAnsi="Calibri" w:cs="Calibri"/>
        </w:rPr>
        <w:t xml:space="preserve"> (2018)</w:t>
      </w:r>
      <w:r w:rsidR="003B12D4">
        <w:rPr>
          <w:rFonts w:ascii="Calibri" w:hAnsi="Calibri" w:cs="Calibri"/>
        </w:rPr>
        <w:t xml:space="preserve">. </w:t>
      </w:r>
    </w:p>
    <w:p w14:paraId="4F8D0533" w14:textId="1B97F237" w:rsidR="00886E99" w:rsidRPr="00FF2FBA" w:rsidRDefault="00C85393" w:rsidP="009E7AB9">
      <w:pPr>
        <w:spacing w:after="0" w:line="480" w:lineRule="auto"/>
        <w:ind w:firstLine="720"/>
        <w:rPr>
          <w:rFonts w:ascii="Calibri" w:hAnsi="Calibri" w:cs="Calibri"/>
        </w:rPr>
      </w:pPr>
      <w:r w:rsidRPr="00FF2FBA">
        <w:rPr>
          <w:rFonts w:ascii="Calibri" w:hAnsi="Calibri" w:cs="Calibri"/>
        </w:rPr>
        <w:t>In addition to</w:t>
      </w:r>
      <w:r w:rsidR="00D73398" w:rsidRPr="00FF2FBA">
        <w:rPr>
          <w:rFonts w:ascii="Calibri" w:hAnsi="Calibri" w:cs="Calibri"/>
        </w:rPr>
        <w:t xml:space="preserve"> predicting high risk </w:t>
      </w:r>
      <w:r w:rsidR="00171AD9" w:rsidRPr="00FF2FBA">
        <w:rPr>
          <w:rFonts w:ascii="Calibri" w:hAnsi="Calibri" w:cs="Calibri"/>
        </w:rPr>
        <w:t>areas</w:t>
      </w:r>
      <w:r w:rsidRPr="00FF2FBA">
        <w:rPr>
          <w:rFonts w:ascii="Calibri" w:hAnsi="Calibri" w:cs="Calibri"/>
        </w:rPr>
        <w:t xml:space="preserve">, </w:t>
      </w:r>
      <w:r w:rsidR="00E27260">
        <w:rPr>
          <w:rFonts w:ascii="Calibri" w:hAnsi="Calibri" w:cs="Calibri"/>
        </w:rPr>
        <w:t>machine learning can also be used to</w:t>
      </w:r>
      <w:r w:rsidRPr="00FF2FBA">
        <w:rPr>
          <w:rFonts w:ascii="Calibri" w:hAnsi="Calibri" w:cs="Calibri"/>
        </w:rPr>
        <w:t xml:space="preserve"> quickly </w:t>
      </w:r>
      <w:r w:rsidR="00D73398" w:rsidRPr="00FF2FBA">
        <w:rPr>
          <w:rFonts w:ascii="Calibri" w:hAnsi="Calibri" w:cs="Calibri"/>
        </w:rPr>
        <w:t>assess</w:t>
      </w:r>
      <w:r w:rsidRPr="00FF2FBA">
        <w:rPr>
          <w:rFonts w:ascii="Calibri" w:hAnsi="Calibri" w:cs="Calibri"/>
        </w:rPr>
        <w:t xml:space="preserve"> </w:t>
      </w:r>
      <w:r w:rsidR="00D73398" w:rsidRPr="00FF2FBA">
        <w:rPr>
          <w:rFonts w:ascii="Calibri" w:hAnsi="Calibri" w:cs="Calibri"/>
        </w:rPr>
        <w:t xml:space="preserve">damage after a natural disaster. In post-disaster hurricane and flooded areas, local officials </w:t>
      </w:r>
      <w:r w:rsidR="005363C1" w:rsidRPr="00FF2FBA">
        <w:rPr>
          <w:rFonts w:ascii="Calibri" w:hAnsi="Calibri" w:cs="Calibri"/>
        </w:rPr>
        <w:t xml:space="preserve">often </w:t>
      </w:r>
      <w:r w:rsidR="00D73398" w:rsidRPr="00FF2FBA">
        <w:rPr>
          <w:rFonts w:ascii="Calibri" w:hAnsi="Calibri" w:cs="Calibri"/>
        </w:rPr>
        <w:t>rely on visual inspection by ground crews, which is inefficient and risky (</w:t>
      </w:r>
      <w:r w:rsidR="001D6864" w:rsidRPr="00FF2FBA">
        <w:rPr>
          <w:rFonts w:ascii="Calibri" w:hAnsi="Calibri" w:cs="Calibri"/>
        </w:rPr>
        <w:t>Braik and Koliou, 2024</w:t>
      </w:r>
      <w:r w:rsidR="00D73398" w:rsidRPr="00FF2FBA">
        <w:rPr>
          <w:rFonts w:ascii="Calibri" w:hAnsi="Calibri" w:cs="Calibri"/>
        </w:rPr>
        <w:t>). Instead, deep learning with pattern recognition offers the potential to create damage maps using satellite imagery and existing geotagged building datasets</w:t>
      </w:r>
      <w:r w:rsidR="001D4BA5" w:rsidRPr="00FF2FBA">
        <w:rPr>
          <w:rFonts w:ascii="Calibri" w:hAnsi="Calibri" w:cs="Calibri"/>
        </w:rPr>
        <w:t xml:space="preserve">. </w:t>
      </w:r>
      <w:r w:rsidR="00D73398" w:rsidRPr="00FF2FBA">
        <w:rPr>
          <w:rFonts w:ascii="Calibri" w:hAnsi="Calibri" w:cs="Calibri"/>
        </w:rPr>
        <w:t xml:space="preserve">This method of </w:t>
      </w:r>
      <w:r w:rsidR="00D73398" w:rsidRPr="00FF2FBA">
        <w:rPr>
          <w:rFonts w:ascii="Calibri" w:hAnsi="Calibri" w:cs="Calibri"/>
        </w:rPr>
        <w:lastRenderedPageBreak/>
        <w:t>deep learning through a convolutional neural network (CNN) is</w:t>
      </w:r>
      <w:r w:rsidR="00CC798C" w:rsidRPr="00FF2FBA">
        <w:rPr>
          <w:rFonts w:ascii="Calibri" w:hAnsi="Calibri" w:cs="Calibri"/>
        </w:rPr>
        <w:t xml:space="preserve"> very</w:t>
      </w:r>
      <w:r w:rsidR="00D73398" w:rsidRPr="00FF2FBA">
        <w:rPr>
          <w:rFonts w:ascii="Calibri" w:hAnsi="Calibri" w:cs="Calibri"/>
        </w:rPr>
        <w:t xml:space="preserve"> accurate for diagnosing undamaged and destroyed buildings</w:t>
      </w:r>
      <w:r w:rsidR="001D4BA5" w:rsidRPr="00FF2FBA">
        <w:rPr>
          <w:rFonts w:ascii="Calibri" w:hAnsi="Calibri" w:cs="Calibri"/>
        </w:rPr>
        <w:t xml:space="preserve"> (98% and 96%, respectively)</w:t>
      </w:r>
      <w:r w:rsidR="00D73398" w:rsidRPr="00FF2FBA">
        <w:rPr>
          <w:rFonts w:ascii="Calibri" w:hAnsi="Calibri" w:cs="Calibri"/>
        </w:rPr>
        <w:t xml:space="preserve"> and is sufficiently accurate for major damage</w:t>
      </w:r>
      <w:r w:rsidR="001D4BA5" w:rsidRPr="00FF2FBA">
        <w:rPr>
          <w:rFonts w:ascii="Calibri" w:hAnsi="Calibri" w:cs="Calibri"/>
        </w:rPr>
        <w:t xml:space="preserve"> (65%)</w:t>
      </w:r>
      <w:r w:rsidR="00D73398" w:rsidRPr="00FF2FBA">
        <w:rPr>
          <w:rFonts w:ascii="Calibri" w:hAnsi="Calibri" w:cs="Calibri"/>
        </w:rPr>
        <w:t xml:space="preserve"> when validated against manual classification </w:t>
      </w:r>
      <w:r w:rsidR="00CC798C" w:rsidRPr="00FF2FBA">
        <w:rPr>
          <w:rFonts w:ascii="Calibri" w:hAnsi="Calibri" w:cs="Calibri"/>
        </w:rPr>
        <w:t>methods</w:t>
      </w:r>
      <w:r w:rsidR="00D73398" w:rsidRPr="00FF2FBA">
        <w:rPr>
          <w:rFonts w:ascii="Calibri" w:hAnsi="Calibri" w:cs="Calibri"/>
        </w:rPr>
        <w:t>. This pattern</w:t>
      </w:r>
      <w:r w:rsidR="008A255B">
        <w:rPr>
          <w:rFonts w:ascii="Calibri" w:hAnsi="Calibri" w:cs="Calibri"/>
        </w:rPr>
        <w:t>-</w:t>
      </w:r>
      <w:r w:rsidR="00D73398" w:rsidRPr="00FF2FBA">
        <w:rPr>
          <w:rFonts w:ascii="Calibri" w:hAnsi="Calibri" w:cs="Calibri"/>
        </w:rPr>
        <w:t xml:space="preserve">detecting model is </w:t>
      </w:r>
      <w:r w:rsidR="005363C1" w:rsidRPr="00FF2FBA">
        <w:rPr>
          <w:rFonts w:ascii="Calibri" w:hAnsi="Calibri" w:cs="Calibri"/>
        </w:rPr>
        <w:t xml:space="preserve">currently </w:t>
      </w:r>
      <w:r w:rsidR="00D73398" w:rsidRPr="00FF2FBA">
        <w:rPr>
          <w:rFonts w:ascii="Calibri" w:hAnsi="Calibri" w:cs="Calibri"/>
        </w:rPr>
        <w:t xml:space="preserve">only useful for flooding/hurricane-based damage </w:t>
      </w:r>
      <w:r w:rsidR="005363C1" w:rsidRPr="00FF2FBA">
        <w:rPr>
          <w:rFonts w:ascii="Calibri" w:hAnsi="Calibri" w:cs="Calibri"/>
        </w:rPr>
        <w:t>but could</w:t>
      </w:r>
      <w:r w:rsidR="00D73398" w:rsidRPr="00FF2FBA">
        <w:rPr>
          <w:rFonts w:ascii="Calibri" w:hAnsi="Calibri" w:cs="Calibri"/>
        </w:rPr>
        <w:t xml:space="preserve"> be adapted to other natural hazards like earthquakes and tornadoes. </w:t>
      </w:r>
      <w:r w:rsidR="008A255B">
        <w:rPr>
          <w:rFonts w:ascii="Calibri" w:hAnsi="Calibri" w:cs="Calibri"/>
        </w:rPr>
        <w:t>There</w:t>
      </w:r>
      <w:r w:rsidR="00D73398" w:rsidRPr="00FF2FBA">
        <w:rPr>
          <w:rFonts w:ascii="Calibri" w:hAnsi="Calibri" w:cs="Calibri"/>
        </w:rPr>
        <w:t xml:space="preserve"> </w:t>
      </w:r>
      <w:r w:rsidR="008A255B">
        <w:rPr>
          <w:rFonts w:ascii="Calibri" w:hAnsi="Calibri" w:cs="Calibri"/>
        </w:rPr>
        <w:t>is</w:t>
      </w:r>
      <w:r w:rsidR="00D73398" w:rsidRPr="00FF2FBA">
        <w:rPr>
          <w:rFonts w:ascii="Calibri" w:hAnsi="Calibri" w:cs="Calibri"/>
        </w:rPr>
        <w:t xml:space="preserve"> strong potential for machine learning and GIS in both disaster preparedness and recovery</w:t>
      </w:r>
      <w:r w:rsidR="00DA0F63">
        <w:rPr>
          <w:rFonts w:ascii="Calibri" w:hAnsi="Calibri" w:cs="Calibri"/>
        </w:rPr>
        <w:t xml:space="preserve">, especially as new algorithms and methods are developed. </w:t>
      </w:r>
    </w:p>
    <w:p w14:paraId="37ED7D63" w14:textId="3ED87A22" w:rsidR="00FF550B" w:rsidRPr="00FF2FBA" w:rsidRDefault="00FF550B" w:rsidP="004A5B28">
      <w:pPr>
        <w:spacing w:after="0" w:line="480" w:lineRule="auto"/>
        <w:ind w:firstLine="360"/>
        <w:rPr>
          <w:rFonts w:ascii="Calibri" w:hAnsi="Calibri" w:cs="Calibri"/>
        </w:rPr>
      </w:pPr>
      <w:r w:rsidRPr="00FF2FBA">
        <w:rPr>
          <w:rFonts w:ascii="Calibri" w:hAnsi="Calibri" w:cs="Calibri"/>
        </w:rPr>
        <w:br w:type="page"/>
      </w:r>
    </w:p>
    <w:p w14:paraId="0F45676C" w14:textId="16336E85" w:rsidR="00FF550B" w:rsidRPr="00FF2FBA" w:rsidRDefault="00FF550B" w:rsidP="00353EA7">
      <w:pPr>
        <w:pStyle w:val="Heading1"/>
      </w:pPr>
      <w:r w:rsidRPr="00FF2FBA">
        <w:lastRenderedPageBreak/>
        <w:t>References</w:t>
      </w:r>
    </w:p>
    <w:p w14:paraId="5FD94332" w14:textId="77777777" w:rsidR="002D7A65" w:rsidRPr="00FF2FBA" w:rsidRDefault="002D7A65" w:rsidP="007D0155">
      <w:pPr>
        <w:spacing w:after="0" w:line="240" w:lineRule="auto"/>
        <w:ind w:left="720" w:hanging="720"/>
        <w:rPr>
          <w:rFonts w:ascii="Calibri" w:hAnsi="Calibri" w:cs="Calibri"/>
        </w:rPr>
      </w:pPr>
    </w:p>
    <w:p w14:paraId="6A7D55F3" w14:textId="48AC943F" w:rsidR="002D7A65" w:rsidRPr="00FF2FBA" w:rsidRDefault="002D7A65" w:rsidP="007D0155">
      <w:pPr>
        <w:spacing w:after="0" w:line="240" w:lineRule="auto"/>
        <w:ind w:left="720" w:hanging="720"/>
        <w:rPr>
          <w:rFonts w:ascii="Calibri" w:hAnsi="Calibri" w:cs="Calibri"/>
        </w:rPr>
      </w:pPr>
      <w:r w:rsidRPr="00FF2FBA">
        <w:rPr>
          <w:rFonts w:ascii="Calibri" w:hAnsi="Calibri" w:cs="Calibri"/>
        </w:rPr>
        <w:t xml:space="preserve">Arnold, C. L. and Gibbons, J. P. 1996. Impervious </w:t>
      </w:r>
      <w:r w:rsidR="00571E5D" w:rsidRPr="00FF2FBA">
        <w:rPr>
          <w:rFonts w:ascii="Calibri" w:hAnsi="Calibri" w:cs="Calibri"/>
        </w:rPr>
        <w:t>Surface Coverage: The Emergence Of A Key Environmental Indicator</w:t>
      </w:r>
      <w:r w:rsidRPr="00FF2FBA">
        <w:rPr>
          <w:rFonts w:ascii="Calibri" w:hAnsi="Calibri" w:cs="Calibri"/>
        </w:rPr>
        <w:t xml:space="preserve">. </w:t>
      </w:r>
      <w:r w:rsidRPr="00FF2FBA">
        <w:rPr>
          <w:rFonts w:ascii="Calibri" w:hAnsi="Calibri" w:cs="Calibri"/>
          <w:i/>
          <w:iCs/>
        </w:rPr>
        <w:t>Journal of the American Planning Association</w:t>
      </w:r>
      <w:r w:rsidRPr="00FF2FBA">
        <w:rPr>
          <w:rFonts w:ascii="Calibri" w:hAnsi="Calibri" w:cs="Calibri"/>
        </w:rPr>
        <w:t xml:space="preserve">, 62 (2), 243–258. </w:t>
      </w:r>
      <w:hyperlink r:id="rId10" w:history="1">
        <w:r w:rsidR="00683307" w:rsidRPr="001174AF">
          <w:rPr>
            <w:rStyle w:val="Hyperlink"/>
            <w:rFonts w:ascii="Calibri" w:hAnsi="Calibri" w:cs="Calibri"/>
          </w:rPr>
          <w:t>https://doi.org/10.1080/01944369608975688</w:t>
        </w:r>
      </w:hyperlink>
      <w:r w:rsidR="00683307">
        <w:rPr>
          <w:rFonts w:ascii="Calibri" w:hAnsi="Calibri" w:cs="Calibri"/>
        </w:rPr>
        <w:t xml:space="preserve"> </w:t>
      </w:r>
    </w:p>
    <w:p w14:paraId="351E01C8" w14:textId="77777777" w:rsidR="00D15D15" w:rsidRPr="00FF2FBA" w:rsidRDefault="00D15D15" w:rsidP="00A2773A">
      <w:pPr>
        <w:spacing w:after="0" w:line="240" w:lineRule="auto"/>
        <w:rPr>
          <w:rFonts w:ascii="Calibri" w:hAnsi="Calibri" w:cs="Calibri"/>
        </w:rPr>
      </w:pPr>
    </w:p>
    <w:p w14:paraId="440AD32B" w14:textId="7B64F0F8" w:rsidR="007D0155" w:rsidRPr="00FF2FBA" w:rsidRDefault="007D0155" w:rsidP="007D0155">
      <w:pPr>
        <w:spacing w:after="0" w:line="240" w:lineRule="auto"/>
        <w:ind w:left="720" w:hanging="720"/>
        <w:rPr>
          <w:rFonts w:ascii="Calibri" w:hAnsi="Calibri" w:cs="Calibri"/>
        </w:rPr>
      </w:pPr>
      <w:r w:rsidRPr="00FF2FBA">
        <w:rPr>
          <w:rFonts w:ascii="Calibri" w:hAnsi="Calibri" w:cs="Calibri"/>
        </w:rPr>
        <w:t xml:space="preserve">Bouzeraa, Y., Bouchemal, N., Djaaboub, S., Hristov, G., &amp; Zahariev, P. </w:t>
      </w:r>
      <w:r w:rsidR="00C954C3" w:rsidRPr="00FF2FBA">
        <w:rPr>
          <w:rFonts w:ascii="Calibri" w:hAnsi="Calibri" w:cs="Calibri"/>
        </w:rPr>
        <w:t>2</w:t>
      </w:r>
      <w:r w:rsidRPr="00FF2FBA">
        <w:rPr>
          <w:rFonts w:ascii="Calibri" w:hAnsi="Calibri" w:cs="Calibri"/>
        </w:rPr>
        <w:t xml:space="preserve">025. Machine Learning-Based Wildfire Susceptibility Mapping: A GIS-Integrated Predictive Framework. </w:t>
      </w:r>
      <w:r w:rsidRPr="00571E5D">
        <w:rPr>
          <w:rFonts w:ascii="Calibri" w:hAnsi="Calibri" w:cs="Calibri"/>
          <w:i/>
          <w:iCs/>
        </w:rPr>
        <w:t>Applied Sciences</w:t>
      </w:r>
      <w:r w:rsidR="00C954C3" w:rsidRPr="00FF2FBA">
        <w:rPr>
          <w:rFonts w:ascii="Calibri" w:hAnsi="Calibri" w:cs="Calibri"/>
        </w:rPr>
        <w:t xml:space="preserve">, </w:t>
      </w:r>
      <w:r w:rsidRPr="00FF2FBA">
        <w:rPr>
          <w:rFonts w:ascii="Calibri" w:hAnsi="Calibri" w:cs="Calibri"/>
        </w:rPr>
        <w:t xml:space="preserve">15(22), 12188. </w:t>
      </w:r>
      <w:hyperlink r:id="rId11" w:history="1">
        <w:r w:rsidRPr="00FF2FBA">
          <w:rPr>
            <w:rStyle w:val="Hyperlink"/>
            <w:rFonts w:ascii="Calibri" w:hAnsi="Calibri" w:cs="Calibri"/>
          </w:rPr>
          <w:t>https://doi.org/10.3390/app152212188</w:t>
        </w:r>
      </w:hyperlink>
    </w:p>
    <w:p w14:paraId="65564D1B" w14:textId="77777777" w:rsidR="007D0155" w:rsidRPr="00FF2FBA" w:rsidRDefault="007D0155" w:rsidP="007D0155">
      <w:pPr>
        <w:spacing w:after="0" w:line="240" w:lineRule="auto"/>
        <w:ind w:left="720" w:hanging="720"/>
        <w:rPr>
          <w:rFonts w:ascii="Calibri" w:hAnsi="Calibri" w:cs="Calibri"/>
        </w:rPr>
      </w:pPr>
    </w:p>
    <w:p w14:paraId="0DD866A5" w14:textId="2D4D2A95" w:rsidR="007D0155" w:rsidRPr="00FF2FBA" w:rsidRDefault="007D0155" w:rsidP="007D0155">
      <w:pPr>
        <w:spacing w:after="0" w:line="240" w:lineRule="auto"/>
        <w:ind w:left="720" w:hanging="720"/>
        <w:rPr>
          <w:rFonts w:ascii="Calibri" w:hAnsi="Calibri" w:cs="Calibri"/>
        </w:rPr>
      </w:pPr>
      <w:r w:rsidRPr="00FF2FBA">
        <w:rPr>
          <w:rFonts w:ascii="Calibri" w:hAnsi="Calibri" w:cs="Calibri"/>
        </w:rPr>
        <w:t xml:space="preserve">Braik, A. M., &amp; Koliou, M. 2024. Automated </w:t>
      </w:r>
      <w:r w:rsidR="00C954C3" w:rsidRPr="00FF2FBA">
        <w:rPr>
          <w:rFonts w:ascii="Calibri" w:hAnsi="Calibri" w:cs="Calibri"/>
        </w:rPr>
        <w:t xml:space="preserve">Building Damage Assessment and Large‐Scale Mapping By Integrating Satellite Imagery, </w:t>
      </w:r>
      <w:r w:rsidRPr="00FF2FBA">
        <w:rPr>
          <w:rFonts w:ascii="Calibri" w:hAnsi="Calibri" w:cs="Calibri"/>
        </w:rPr>
        <w:t>GIS</w:t>
      </w:r>
      <w:r w:rsidR="00C954C3" w:rsidRPr="00FF2FBA">
        <w:rPr>
          <w:rFonts w:ascii="Calibri" w:hAnsi="Calibri" w:cs="Calibri"/>
        </w:rPr>
        <w:t>, And Deep Learning</w:t>
      </w:r>
      <w:r w:rsidRPr="00FF2FBA">
        <w:rPr>
          <w:rFonts w:ascii="Calibri" w:hAnsi="Calibri" w:cs="Calibri"/>
        </w:rPr>
        <w:t xml:space="preserve">. </w:t>
      </w:r>
      <w:r w:rsidRPr="00571E5D">
        <w:rPr>
          <w:rFonts w:ascii="Calibri" w:hAnsi="Calibri" w:cs="Calibri"/>
          <w:i/>
          <w:iCs/>
        </w:rPr>
        <w:t>Computer-Aided Civil &amp; Infrastructure Engineering</w:t>
      </w:r>
      <w:r w:rsidRPr="00FF2FBA">
        <w:rPr>
          <w:rFonts w:ascii="Calibri" w:hAnsi="Calibri" w:cs="Calibri"/>
        </w:rPr>
        <w:t xml:space="preserve">, 39(15), 2389–2404. </w:t>
      </w:r>
      <w:hyperlink r:id="rId12" w:history="1">
        <w:r w:rsidR="00F34301" w:rsidRPr="00FF2FBA">
          <w:rPr>
            <w:rStyle w:val="Hyperlink"/>
            <w:rFonts w:ascii="Calibri" w:hAnsi="Calibri" w:cs="Calibri"/>
          </w:rPr>
          <w:t>https://doi.org/10.1111/mice.13197</w:t>
        </w:r>
      </w:hyperlink>
      <w:r w:rsidR="00F34301" w:rsidRPr="00FF2FBA">
        <w:rPr>
          <w:rFonts w:ascii="Calibri" w:hAnsi="Calibri" w:cs="Calibri"/>
        </w:rPr>
        <w:t xml:space="preserve"> </w:t>
      </w:r>
    </w:p>
    <w:p w14:paraId="414B2CF4" w14:textId="77777777" w:rsidR="003E42E4" w:rsidRPr="00FF2FBA" w:rsidRDefault="003E42E4" w:rsidP="007D0155">
      <w:pPr>
        <w:spacing w:after="0" w:line="240" w:lineRule="auto"/>
        <w:ind w:left="720" w:hanging="720"/>
        <w:rPr>
          <w:rFonts w:ascii="Calibri" w:hAnsi="Calibri" w:cs="Calibri"/>
        </w:rPr>
      </w:pPr>
    </w:p>
    <w:p w14:paraId="6625B2D3" w14:textId="59E250CE" w:rsidR="003E42E4" w:rsidRDefault="003E42E4" w:rsidP="007D0155">
      <w:pPr>
        <w:spacing w:after="0" w:line="240" w:lineRule="auto"/>
        <w:ind w:left="720" w:hanging="720"/>
        <w:rPr>
          <w:rFonts w:ascii="Calibri" w:hAnsi="Calibri" w:cs="Calibri"/>
        </w:rPr>
      </w:pPr>
      <w:r w:rsidRPr="00FF2FBA">
        <w:rPr>
          <w:rFonts w:ascii="Calibri" w:hAnsi="Calibri" w:cs="Calibri"/>
        </w:rPr>
        <w:t>Breiman, L. (2001) Random Forests. </w:t>
      </w:r>
      <w:r w:rsidRPr="00FF2FBA">
        <w:rPr>
          <w:rFonts w:ascii="Calibri" w:hAnsi="Calibri" w:cs="Calibri"/>
          <w:i/>
          <w:iCs/>
        </w:rPr>
        <w:t>Machine</w:t>
      </w:r>
      <w:r w:rsidRPr="00FF2FBA">
        <w:rPr>
          <w:rFonts w:ascii="Calibri" w:hAnsi="Calibri" w:cs="Calibri"/>
        </w:rPr>
        <w:t> </w:t>
      </w:r>
      <w:r w:rsidRPr="00FF2FBA">
        <w:rPr>
          <w:rFonts w:ascii="Calibri" w:hAnsi="Calibri" w:cs="Calibri"/>
          <w:i/>
          <w:iCs/>
        </w:rPr>
        <w:t>Learning</w:t>
      </w:r>
      <w:r w:rsidRPr="00FF2FBA">
        <w:rPr>
          <w:rFonts w:ascii="Calibri" w:hAnsi="Calibri" w:cs="Calibri"/>
        </w:rPr>
        <w:t>, 45, 5-32.</w:t>
      </w:r>
      <w:r w:rsidRPr="00FF2FBA">
        <w:rPr>
          <w:rFonts w:ascii="Calibri" w:hAnsi="Calibri" w:cs="Calibri"/>
        </w:rPr>
        <w:br/>
      </w:r>
      <w:hyperlink r:id="rId13" w:history="1">
        <w:r w:rsidR="00571E5D" w:rsidRPr="001174AF">
          <w:rPr>
            <w:rStyle w:val="Hyperlink"/>
            <w:rFonts w:ascii="Calibri" w:hAnsi="Calibri" w:cs="Calibri"/>
          </w:rPr>
          <w:t>https://doi.org/10.1023/a:1010933404324</w:t>
        </w:r>
      </w:hyperlink>
    </w:p>
    <w:p w14:paraId="469A875D" w14:textId="77777777" w:rsidR="003F6440" w:rsidRPr="00FF2FBA" w:rsidRDefault="003F6440" w:rsidP="007D0155">
      <w:pPr>
        <w:spacing w:after="0" w:line="240" w:lineRule="auto"/>
        <w:ind w:left="720" w:hanging="720"/>
        <w:rPr>
          <w:rFonts w:ascii="Calibri" w:hAnsi="Calibri" w:cs="Calibri"/>
        </w:rPr>
      </w:pPr>
    </w:p>
    <w:p w14:paraId="76E54544" w14:textId="7902BD01" w:rsidR="003E42E4" w:rsidRPr="00FF2FBA" w:rsidRDefault="003E42E4" w:rsidP="007D0155">
      <w:pPr>
        <w:spacing w:after="0" w:line="240" w:lineRule="auto"/>
        <w:ind w:left="720" w:hanging="720"/>
        <w:rPr>
          <w:rFonts w:ascii="Calibri" w:hAnsi="Calibri" w:cs="Calibri"/>
        </w:rPr>
      </w:pPr>
      <w:r w:rsidRPr="00FF2FBA">
        <w:rPr>
          <w:rFonts w:ascii="Calibri" w:hAnsi="Calibri" w:cs="Calibri"/>
        </w:rPr>
        <w:t xml:space="preserve">Chen T. and Guestrin C. 2016. XGBoost: A Scalable Tree Boosting System. In Proceedings of the 22nd ACM SIGKDD International Conference on Knowledge Discovery and Data Mining (KDD '16). </w:t>
      </w:r>
      <w:r w:rsidRPr="00571E5D">
        <w:rPr>
          <w:rFonts w:ascii="Calibri" w:hAnsi="Calibri" w:cs="Calibri"/>
          <w:i/>
          <w:iCs/>
        </w:rPr>
        <w:t>Association for Computing Machinery</w:t>
      </w:r>
      <w:r w:rsidRPr="00FF2FBA">
        <w:rPr>
          <w:rFonts w:ascii="Calibri" w:hAnsi="Calibri" w:cs="Calibri"/>
        </w:rPr>
        <w:t xml:space="preserve">, New York, NY, USA, 785–794. </w:t>
      </w:r>
      <w:hyperlink r:id="rId14" w:history="1">
        <w:r w:rsidRPr="00FF2FBA">
          <w:rPr>
            <w:rStyle w:val="Hyperlink"/>
            <w:rFonts w:ascii="Calibri" w:hAnsi="Calibri" w:cs="Calibri"/>
          </w:rPr>
          <w:t>https://doi.org/10.1145/2939672.2939785</w:t>
        </w:r>
      </w:hyperlink>
    </w:p>
    <w:p w14:paraId="5EB0F10A" w14:textId="77777777" w:rsidR="007D0155" w:rsidRPr="00FF2FBA" w:rsidRDefault="007D0155" w:rsidP="00A2773A">
      <w:pPr>
        <w:spacing w:after="0" w:line="240" w:lineRule="auto"/>
        <w:rPr>
          <w:rFonts w:ascii="Calibri" w:hAnsi="Calibri" w:cs="Calibri"/>
        </w:rPr>
      </w:pPr>
    </w:p>
    <w:p w14:paraId="595D11D4" w14:textId="4FBE75E5" w:rsidR="007D0155" w:rsidRPr="00FF2FBA" w:rsidRDefault="007D0155" w:rsidP="007D0155">
      <w:pPr>
        <w:spacing w:after="0" w:line="240" w:lineRule="auto"/>
        <w:ind w:left="720" w:hanging="720"/>
        <w:rPr>
          <w:rFonts w:ascii="Calibri" w:hAnsi="Calibri" w:cs="Calibri"/>
        </w:rPr>
      </w:pPr>
      <w:r w:rsidRPr="00FF2FBA">
        <w:rPr>
          <w:rFonts w:ascii="Calibri" w:hAnsi="Calibri" w:cs="Calibri"/>
        </w:rPr>
        <w:t>Hidalgo, A., Contreras-Vásquez, L., Nuñez, V., &amp; Paredes-Beltran, B. 2025. Wildfire Risk Assessment in Ambato, Ecuador: Drought Impacts, Fuel Dynamics, and Wildland–Urban Interface Vulnerability. </w:t>
      </w:r>
      <w:r w:rsidRPr="00FF2FBA">
        <w:rPr>
          <w:rFonts w:ascii="Calibri" w:hAnsi="Calibri" w:cs="Calibri"/>
          <w:i/>
          <w:iCs/>
        </w:rPr>
        <w:t>Fire</w:t>
      </w:r>
      <w:r w:rsidRPr="00FF2FBA">
        <w:rPr>
          <w:rFonts w:ascii="Calibri" w:hAnsi="Calibri" w:cs="Calibri"/>
        </w:rPr>
        <w:t>, </w:t>
      </w:r>
      <w:r w:rsidRPr="00FF2FBA">
        <w:rPr>
          <w:rFonts w:ascii="Calibri" w:hAnsi="Calibri" w:cs="Calibri"/>
          <w:i/>
          <w:iCs/>
        </w:rPr>
        <w:t>8</w:t>
      </w:r>
      <w:r w:rsidRPr="00FF2FBA">
        <w:rPr>
          <w:rFonts w:ascii="Calibri" w:hAnsi="Calibri" w:cs="Calibri"/>
        </w:rPr>
        <w:t xml:space="preserve">(4), 130. </w:t>
      </w:r>
      <w:hyperlink r:id="rId15" w:history="1">
        <w:r w:rsidRPr="00FF2FBA">
          <w:rPr>
            <w:rStyle w:val="Hyperlink"/>
            <w:rFonts w:ascii="Calibri" w:hAnsi="Calibri" w:cs="Calibri"/>
          </w:rPr>
          <w:t>https://doi.org/10.3390/fire8040130</w:t>
        </w:r>
      </w:hyperlink>
    </w:p>
    <w:p w14:paraId="356B83E6" w14:textId="77777777" w:rsidR="00483D74" w:rsidRPr="00FF2FBA" w:rsidRDefault="00483D74" w:rsidP="007D0155">
      <w:pPr>
        <w:spacing w:after="0" w:line="240" w:lineRule="auto"/>
        <w:ind w:left="720" w:hanging="720"/>
        <w:rPr>
          <w:rFonts w:ascii="Calibri" w:hAnsi="Calibri" w:cs="Calibri"/>
        </w:rPr>
      </w:pPr>
    </w:p>
    <w:p w14:paraId="5F398A04" w14:textId="5ECC414F" w:rsidR="007D0155" w:rsidRPr="00FF2FBA" w:rsidRDefault="00483D74" w:rsidP="007D0155">
      <w:pPr>
        <w:spacing w:after="0" w:line="240" w:lineRule="auto"/>
        <w:ind w:left="720" w:hanging="720"/>
        <w:rPr>
          <w:rFonts w:ascii="Calibri" w:hAnsi="Calibri" w:cs="Calibri"/>
        </w:rPr>
      </w:pPr>
      <w:r w:rsidRPr="00FF2FBA">
        <w:rPr>
          <w:rFonts w:ascii="Calibri" w:hAnsi="Calibri" w:cs="Calibri"/>
        </w:rPr>
        <w:t xml:space="preserve">IDMC (Internal Displacement Monitoring Centre). 2025. </w:t>
      </w:r>
      <w:r w:rsidRPr="00FF2FBA">
        <w:rPr>
          <w:rFonts w:ascii="Calibri" w:hAnsi="Calibri" w:cs="Calibri"/>
          <w:i/>
          <w:iCs/>
        </w:rPr>
        <w:t>Global Report on Internal Displacement 2024</w:t>
      </w:r>
      <w:r w:rsidRPr="00FF2FBA">
        <w:rPr>
          <w:rFonts w:ascii="Calibri" w:hAnsi="Calibri" w:cs="Calibri"/>
        </w:rPr>
        <w:t>. Geneva: IDMC.</w:t>
      </w:r>
      <w:r w:rsidR="00571E5D">
        <w:rPr>
          <w:rFonts w:ascii="Calibri" w:hAnsi="Calibri" w:cs="Calibri"/>
        </w:rPr>
        <w:t xml:space="preserve"> Accessed from:</w:t>
      </w:r>
      <w:r w:rsidRPr="00FF2FBA">
        <w:rPr>
          <w:rFonts w:ascii="Calibri" w:hAnsi="Calibri" w:cs="Calibri"/>
        </w:rPr>
        <w:t xml:space="preserve"> </w:t>
      </w:r>
      <w:hyperlink r:id="rId16" w:tgtFrame="_blank" w:history="1">
        <w:r w:rsidRPr="00FF2FBA">
          <w:rPr>
            <w:rStyle w:val="Hyperlink"/>
            <w:rFonts w:ascii="Calibri" w:hAnsi="Calibri" w:cs="Calibri"/>
          </w:rPr>
          <w:t>https://www.internal-displacement.org/</w:t>
        </w:r>
      </w:hyperlink>
      <w:r w:rsidRPr="00FF2FBA">
        <w:rPr>
          <w:rFonts w:ascii="Calibri" w:hAnsi="Calibri" w:cs="Calibri"/>
        </w:rPr>
        <w:t xml:space="preserve"> [Accessed 14 February 2026].</w:t>
      </w:r>
    </w:p>
    <w:p w14:paraId="0E8D46B6" w14:textId="77777777" w:rsidR="00483D74" w:rsidRPr="00FF2FBA" w:rsidRDefault="00483D74" w:rsidP="007D0155">
      <w:pPr>
        <w:spacing w:after="0" w:line="240" w:lineRule="auto"/>
        <w:ind w:left="720" w:hanging="720"/>
        <w:rPr>
          <w:rFonts w:ascii="Calibri" w:hAnsi="Calibri" w:cs="Calibri"/>
        </w:rPr>
      </w:pPr>
    </w:p>
    <w:p w14:paraId="22786FC0" w14:textId="44FDCDB2" w:rsidR="00CD64DC" w:rsidRPr="00FF2FBA" w:rsidRDefault="00CD64DC" w:rsidP="007D0155">
      <w:pPr>
        <w:spacing w:after="0" w:line="240" w:lineRule="auto"/>
        <w:ind w:left="720" w:hanging="720"/>
        <w:rPr>
          <w:rFonts w:ascii="Calibri" w:hAnsi="Calibri" w:cs="Calibri"/>
        </w:rPr>
      </w:pPr>
      <w:r w:rsidRPr="00FF2FBA">
        <w:rPr>
          <w:rFonts w:ascii="Calibri" w:hAnsi="Calibri" w:cs="Calibri"/>
        </w:rPr>
        <w:t>I</w:t>
      </w:r>
      <w:r w:rsidR="00483D74" w:rsidRPr="00FF2FBA">
        <w:rPr>
          <w:rFonts w:ascii="Calibri" w:hAnsi="Calibri" w:cs="Calibri"/>
        </w:rPr>
        <w:t>ntergovernmental Panel on Climate Change (I</w:t>
      </w:r>
      <w:r w:rsidRPr="00FF2FBA">
        <w:rPr>
          <w:rFonts w:ascii="Calibri" w:hAnsi="Calibri" w:cs="Calibri"/>
        </w:rPr>
        <w:t>PCC</w:t>
      </w:r>
      <w:r w:rsidR="00483D74" w:rsidRPr="00FF2FBA">
        <w:rPr>
          <w:rFonts w:ascii="Calibri" w:hAnsi="Calibri" w:cs="Calibri"/>
        </w:rPr>
        <w:t>)</w:t>
      </w:r>
      <w:r w:rsidRPr="00FF2FBA">
        <w:rPr>
          <w:rFonts w:ascii="Calibri" w:hAnsi="Calibri" w:cs="Calibri"/>
        </w:rPr>
        <w:t xml:space="preserve">. 2023. </w:t>
      </w:r>
      <w:r w:rsidRPr="00FF2FBA">
        <w:rPr>
          <w:rFonts w:ascii="Calibri" w:hAnsi="Calibri" w:cs="Calibri"/>
          <w:i/>
          <w:iCs/>
        </w:rPr>
        <w:t>Climate Change 2023: Synthesis Report. Contribution of Working Groups I, II and III to the Sixth Assessment Report of the Intergovernmental Panel on Climate Change</w:t>
      </w:r>
      <w:r w:rsidRPr="00FF2FBA">
        <w:rPr>
          <w:rFonts w:ascii="Calibri" w:hAnsi="Calibri" w:cs="Calibri"/>
        </w:rPr>
        <w:t xml:space="preserve">. Geneva, Switzerland: IPCC. </w:t>
      </w:r>
      <w:r w:rsidR="00571E5D">
        <w:rPr>
          <w:rFonts w:ascii="Calibri" w:hAnsi="Calibri" w:cs="Calibri"/>
        </w:rPr>
        <w:t xml:space="preserve">Accessed from: </w:t>
      </w:r>
      <w:hyperlink r:id="rId17" w:history="1">
        <w:r w:rsidR="00571E5D" w:rsidRPr="001174AF">
          <w:rPr>
            <w:rStyle w:val="Hyperlink"/>
            <w:rFonts w:ascii="Calibri" w:hAnsi="Calibri" w:cs="Calibri"/>
          </w:rPr>
          <w:t>https://doi.org/10.59327/IPCC/AR6-9789291691647</w:t>
        </w:r>
      </w:hyperlink>
      <w:r w:rsidRPr="00FF2FBA">
        <w:rPr>
          <w:rFonts w:ascii="Calibri" w:hAnsi="Calibri" w:cs="Calibri"/>
        </w:rPr>
        <w:t xml:space="preserve"> [Accessed 14 February 2026].</w:t>
      </w:r>
    </w:p>
    <w:p w14:paraId="7014CE15" w14:textId="77777777" w:rsidR="00CD64DC" w:rsidRPr="00FF2FBA" w:rsidRDefault="00CD64DC" w:rsidP="007D0155">
      <w:pPr>
        <w:spacing w:after="0" w:line="240" w:lineRule="auto"/>
        <w:ind w:left="720" w:hanging="720"/>
        <w:rPr>
          <w:rFonts w:ascii="Calibri" w:hAnsi="Calibri" w:cs="Calibri"/>
        </w:rPr>
      </w:pPr>
    </w:p>
    <w:p w14:paraId="37D03672" w14:textId="1411533A" w:rsidR="00FF550B" w:rsidRPr="00FF2FBA" w:rsidRDefault="00FF550B" w:rsidP="007D0155">
      <w:pPr>
        <w:spacing w:after="0" w:line="240" w:lineRule="auto"/>
        <w:ind w:left="720" w:hanging="720"/>
        <w:rPr>
          <w:rFonts w:ascii="Calibri" w:hAnsi="Calibri" w:cs="Calibri"/>
        </w:rPr>
      </w:pPr>
      <w:r w:rsidRPr="00FF2FBA">
        <w:rPr>
          <w:rFonts w:ascii="Calibri" w:hAnsi="Calibri" w:cs="Calibri"/>
        </w:rPr>
        <w:t xml:space="preserve">Karaye, I., Stone, K. W., Casillas, G. A., Newman, G., Horney, J. A. 2019. A Spatial </w:t>
      </w:r>
      <w:r w:rsidR="00C954C3" w:rsidRPr="00FF2FBA">
        <w:rPr>
          <w:rFonts w:ascii="Calibri" w:hAnsi="Calibri" w:cs="Calibri"/>
        </w:rPr>
        <w:t xml:space="preserve">Analysis Of Possible Environmental Exposures in Recreational Areas Impacted by Hurricane </w:t>
      </w:r>
      <w:r w:rsidRPr="00FF2FBA">
        <w:rPr>
          <w:rFonts w:ascii="Calibri" w:hAnsi="Calibri" w:cs="Calibri"/>
        </w:rPr>
        <w:t xml:space="preserve">Harvey </w:t>
      </w:r>
      <w:r w:rsidR="00C954C3" w:rsidRPr="00FF2FBA">
        <w:rPr>
          <w:rFonts w:ascii="Calibri" w:hAnsi="Calibri" w:cs="Calibri"/>
        </w:rPr>
        <w:t xml:space="preserve">Flooding, </w:t>
      </w:r>
      <w:r w:rsidRPr="00FF2FBA">
        <w:rPr>
          <w:rFonts w:ascii="Calibri" w:hAnsi="Calibri" w:cs="Calibri"/>
        </w:rPr>
        <w:t>Harris County</w:t>
      </w:r>
      <w:r w:rsidR="00C954C3" w:rsidRPr="00FF2FBA">
        <w:rPr>
          <w:rFonts w:ascii="Calibri" w:hAnsi="Calibri" w:cs="Calibri"/>
        </w:rPr>
        <w:t xml:space="preserve">, </w:t>
      </w:r>
      <w:r w:rsidRPr="00FF2FBA">
        <w:rPr>
          <w:rFonts w:ascii="Calibri" w:hAnsi="Calibri" w:cs="Calibri"/>
        </w:rPr>
        <w:t xml:space="preserve">Texas. </w:t>
      </w:r>
      <w:r w:rsidRPr="00FF2FBA">
        <w:rPr>
          <w:rFonts w:ascii="Calibri" w:hAnsi="Calibri" w:cs="Calibri"/>
          <w:i/>
          <w:iCs/>
        </w:rPr>
        <w:t>Environmental Management</w:t>
      </w:r>
      <w:r w:rsidRPr="00FF2FBA">
        <w:rPr>
          <w:rFonts w:ascii="Calibri" w:hAnsi="Calibri" w:cs="Calibri"/>
        </w:rPr>
        <w:t xml:space="preserve">. 64, 381-390. </w:t>
      </w:r>
      <w:hyperlink r:id="rId18" w:history="1">
        <w:r w:rsidRPr="00FF2FBA">
          <w:rPr>
            <w:rStyle w:val="Hyperlink"/>
            <w:rFonts w:ascii="Calibri" w:hAnsi="Calibri" w:cs="Calibri"/>
          </w:rPr>
          <w:t>https://doi.org/10.1007/s00267-019-01204-4</w:t>
        </w:r>
      </w:hyperlink>
    </w:p>
    <w:p w14:paraId="162D7C38" w14:textId="77777777" w:rsidR="00192DAD" w:rsidRPr="00FF2FBA" w:rsidRDefault="00192DAD" w:rsidP="007D0155">
      <w:pPr>
        <w:spacing w:after="0" w:line="240" w:lineRule="auto"/>
        <w:ind w:left="720" w:hanging="720"/>
        <w:rPr>
          <w:rFonts w:ascii="Calibri" w:hAnsi="Calibri" w:cs="Calibri"/>
        </w:rPr>
      </w:pPr>
    </w:p>
    <w:p w14:paraId="14A1CB0D" w14:textId="18E0E782" w:rsidR="00192DAD" w:rsidRDefault="00192DAD" w:rsidP="007D0155">
      <w:pPr>
        <w:spacing w:after="0" w:line="240" w:lineRule="auto"/>
        <w:ind w:left="720" w:hanging="720"/>
        <w:rPr>
          <w:rFonts w:ascii="Calibri" w:hAnsi="Calibri" w:cs="Calibri"/>
        </w:rPr>
      </w:pPr>
      <w:r w:rsidRPr="00FF2FBA">
        <w:rPr>
          <w:rFonts w:ascii="Calibri" w:hAnsi="Calibri" w:cs="Calibri"/>
        </w:rPr>
        <w:t xml:space="preserve">Kimmerer, R. W. and Lake, F. K. 2001. The Role of Indigenous Burning in Land Management. </w:t>
      </w:r>
      <w:r w:rsidRPr="00FF2FBA">
        <w:rPr>
          <w:rFonts w:ascii="Calibri" w:hAnsi="Calibri" w:cs="Calibri"/>
          <w:i/>
          <w:iCs/>
        </w:rPr>
        <w:t>Journal of Forestry</w:t>
      </w:r>
      <w:r w:rsidRPr="00FF2FBA">
        <w:rPr>
          <w:rFonts w:ascii="Calibri" w:hAnsi="Calibri" w:cs="Calibri"/>
        </w:rPr>
        <w:t xml:space="preserve">, 99 (11), 36–41. </w:t>
      </w:r>
      <w:hyperlink r:id="rId19" w:tgtFrame="_blank" w:history="1">
        <w:r w:rsidRPr="00FF2FBA">
          <w:rPr>
            <w:rStyle w:val="Hyperlink"/>
            <w:rFonts w:ascii="Calibri" w:hAnsi="Calibri" w:cs="Calibri"/>
          </w:rPr>
          <w:t>https://doi.org/10.1093/jof/99.11.36</w:t>
        </w:r>
      </w:hyperlink>
      <w:r w:rsidRPr="00FF2FBA">
        <w:rPr>
          <w:rFonts w:ascii="Calibri" w:hAnsi="Calibri" w:cs="Calibri"/>
        </w:rPr>
        <w:t xml:space="preserve"> </w:t>
      </w:r>
    </w:p>
    <w:p w14:paraId="18B6A1D7" w14:textId="02412FF9" w:rsidR="00530453" w:rsidRPr="00FF2FBA" w:rsidRDefault="00530453" w:rsidP="007D0155">
      <w:pPr>
        <w:spacing w:after="0" w:line="240" w:lineRule="auto"/>
        <w:ind w:left="720" w:hanging="720"/>
        <w:rPr>
          <w:rFonts w:ascii="Calibri" w:hAnsi="Calibri" w:cs="Calibri"/>
        </w:rPr>
      </w:pPr>
      <w:r w:rsidRPr="00530453">
        <w:rPr>
          <w:rFonts w:ascii="Calibri" w:hAnsi="Calibri" w:cs="Calibri"/>
        </w:rPr>
        <w:lastRenderedPageBreak/>
        <w:t>Mosavi, A., Ozturk, P., &amp; Chau, K.-</w:t>
      </w:r>
      <w:r>
        <w:rPr>
          <w:rFonts w:ascii="Calibri" w:hAnsi="Calibri" w:cs="Calibri"/>
        </w:rPr>
        <w:t>W</w:t>
      </w:r>
      <w:r w:rsidRPr="00530453">
        <w:rPr>
          <w:rFonts w:ascii="Calibri" w:hAnsi="Calibri" w:cs="Calibri"/>
        </w:rPr>
        <w:t xml:space="preserve">. 2018. Flood Prediction Using Machine Learning Models: Literature Review. </w:t>
      </w:r>
      <w:r w:rsidRPr="00571E5D">
        <w:rPr>
          <w:rFonts w:ascii="Calibri" w:hAnsi="Calibri" w:cs="Calibri"/>
          <w:i/>
          <w:iCs/>
        </w:rPr>
        <w:t>Water</w:t>
      </w:r>
      <w:r w:rsidRPr="00530453">
        <w:rPr>
          <w:rFonts w:ascii="Calibri" w:hAnsi="Calibri" w:cs="Calibri"/>
        </w:rPr>
        <w:t>, 10(11), 1536. https://doi.org/10.3390/w10111536</w:t>
      </w:r>
    </w:p>
    <w:p w14:paraId="5725C1D8" w14:textId="77777777" w:rsidR="00375E58" w:rsidRPr="00FF2FBA" w:rsidRDefault="00375E58" w:rsidP="00FF2FBA">
      <w:pPr>
        <w:spacing w:after="0" w:line="240" w:lineRule="auto"/>
        <w:rPr>
          <w:rFonts w:ascii="Calibri" w:hAnsi="Calibri" w:cs="Calibri"/>
        </w:rPr>
      </w:pPr>
    </w:p>
    <w:p w14:paraId="23BE7E2A" w14:textId="0B9A6666" w:rsidR="004A48D3" w:rsidRPr="00FF2FBA" w:rsidRDefault="004A48D3" w:rsidP="00375E58">
      <w:pPr>
        <w:spacing w:after="0" w:line="240" w:lineRule="auto"/>
        <w:ind w:left="720" w:hanging="720"/>
        <w:rPr>
          <w:rFonts w:ascii="Calibri" w:hAnsi="Calibri" w:cs="Calibri"/>
        </w:rPr>
      </w:pPr>
      <w:r w:rsidRPr="00FF2FBA">
        <w:rPr>
          <w:rFonts w:ascii="Calibri" w:hAnsi="Calibri" w:cs="Calibri"/>
        </w:rPr>
        <w:t xml:space="preserve">Multi-Hazard Mitigation Council. 2019. </w:t>
      </w:r>
      <w:r w:rsidRPr="00FF2FBA">
        <w:rPr>
          <w:rFonts w:ascii="Calibri" w:hAnsi="Calibri" w:cs="Calibri"/>
          <w:i/>
          <w:iCs/>
        </w:rPr>
        <w:t>Natural Hazard Mitigation Saves: 2019 Report</w:t>
      </w:r>
      <w:r w:rsidRPr="00FF2FBA">
        <w:rPr>
          <w:rFonts w:ascii="Calibri" w:hAnsi="Calibri" w:cs="Calibri"/>
        </w:rPr>
        <w:t xml:space="preserve">. Washington, DC: National Institute of Building Sciences. </w:t>
      </w:r>
      <w:r w:rsidR="00571E5D">
        <w:rPr>
          <w:rFonts w:ascii="Calibri" w:hAnsi="Calibri" w:cs="Calibri"/>
        </w:rPr>
        <w:t xml:space="preserve">Accessed from: </w:t>
      </w:r>
      <w:hyperlink r:id="rId20" w:history="1">
        <w:r w:rsidR="00571E5D" w:rsidRPr="001174AF">
          <w:rPr>
            <w:rStyle w:val="Hyperlink"/>
            <w:rFonts w:ascii="Calibri" w:hAnsi="Calibri" w:cs="Calibri"/>
          </w:rPr>
          <w:t>https://www.nibs.org/projects/natural-hazard-mitigation-saves-2019-report</w:t>
        </w:r>
      </w:hyperlink>
      <w:r w:rsidRPr="00FF2FBA">
        <w:rPr>
          <w:rFonts w:ascii="Calibri" w:hAnsi="Calibri" w:cs="Calibri"/>
        </w:rPr>
        <w:t xml:space="preserve"> [Accessed 14 February 2026].</w:t>
      </w:r>
    </w:p>
    <w:p w14:paraId="11C003B6" w14:textId="77777777" w:rsidR="004A6FCC" w:rsidRPr="00FF2FBA" w:rsidRDefault="004A6FCC" w:rsidP="008770BC">
      <w:pPr>
        <w:spacing w:after="0" w:line="240" w:lineRule="auto"/>
        <w:rPr>
          <w:rFonts w:ascii="Calibri" w:hAnsi="Calibri" w:cs="Calibri"/>
        </w:rPr>
      </w:pPr>
    </w:p>
    <w:p w14:paraId="57FCD8DA" w14:textId="1E750447" w:rsidR="004A6FCC" w:rsidRPr="00FF2FBA" w:rsidRDefault="004D1414" w:rsidP="004A6FCC">
      <w:pPr>
        <w:spacing w:after="0" w:line="240" w:lineRule="auto"/>
        <w:ind w:left="720" w:hanging="720"/>
        <w:rPr>
          <w:rFonts w:ascii="Calibri" w:hAnsi="Calibri" w:cs="Calibri"/>
        </w:rPr>
      </w:pPr>
      <w:r w:rsidRPr="00FF2FBA">
        <w:rPr>
          <w:rFonts w:ascii="Calibri" w:hAnsi="Calibri" w:cs="Calibri"/>
        </w:rPr>
        <w:t>N</w:t>
      </w:r>
      <w:r>
        <w:rPr>
          <w:rFonts w:ascii="Calibri" w:hAnsi="Calibri" w:cs="Calibri"/>
        </w:rPr>
        <w:t xml:space="preserve">ational </w:t>
      </w:r>
      <w:r w:rsidRPr="00FF2FBA">
        <w:rPr>
          <w:rFonts w:ascii="Calibri" w:hAnsi="Calibri" w:cs="Calibri"/>
        </w:rPr>
        <w:t>O</w:t>
      </w:r>
      <w:r>
        <w:rPr>
          <w:rFonts w:ascii="Calibri" w:hAnsi="Calibri" w:cs="Calibri"/>
        </w:rPr>
        <w:t xml:space="preserve">ceanic and </w:t>
      </w:r>
      <w:r w:rsidRPr="00FF2FBA">
        <w:rPr>
          <w:rFonts w:ascii="Calibri" w:hAnsi="Calibri" w:cs="Calibri"/>
        </w:rPr>
        <w:t>A</w:t>
      </w:r>
      <w:r>
        <w:rPr>
          <w:rFonts w:ascii="Calibri" w:hAnsi="Calibri" w:cs="Calibri"/>
        </w:rPr>
        <w:t xml:space="preserve">tmospheric </w:t>
      </w:r>
      <w:r w:rsidRPr="00FF2FBA">
        <w:rPr>
          <w:rFonts w:ascii="Calibri" w:hAnsi="Calibri" w:cs="Calibri"/>
        </w:rPr>
        <w:t>A</w:t>
      </w:r>
      <w:r>
        <w:rPr>
          <w:rFonts w:ascii="Calibri" w:hAnsi="Calibri" w:cs="Calibri"/>
        </w:rPr>
        <w:t>dministration</w:t>
      </w:r>
      <w:r w:rsidRPr="00FF2FBA">
        <w:rPr>
          <w:rFonts w:ascii="Calibri" w:hAnsi="Calibri" w:cs="Calibri"/>
        </w:rPr>
        <w:t xml:space="preserve"> </w:t>
      </w:r>
      <w:r>
        <w:rPr>
          <w:rFonts w:ascii="Calibri" w:hAnsi="Calibri" w:cs="Calibri"/>
        </w:rPr>
        <w:t>(</w:t>
      </w:r>
      <w:r w:rsidR="004A6FCC" w:rsidRPr="00FF2FBA">
        <w:rPr>
          <w:rFonts w:ascii="Calibri" w:hAnsi="Calibri" w:cs="Calibri"/>
        </w:rPr>
        <w:t>NOAA</w:t>
      </w:r>
      <w:r>
        <w:rPr>
          <w:rFonts w:ascii="Calibri" w:hAnsi="Calibri" w:cs="Calibri"/>
        </w:rPr>
        <w:t>)</w:t>
      </w:r>
      <w:r w:rsidR="004A6FCC" w:rsidRPr="00FF2FBA">
        <w:rPr>
          <w:rFonts w:ascii="Calibri" w:hAnsi="Calibri" w:cs="Calibri"/>
        </w:rPr>
        <w:t xml:space="preserve"> National Centers for Environmental Information (NCEI). 2025</w:t>
      </w:r>
      <w:r w:rsidR="004A6FCC" w:rsidRPr="00571E5D">
        <w:rPr>
          <w:rFonts w:ascii="Calibri" w:hAnsi="Calibri" w:cs="Calibri"/>
          <w:i/>
          <w:iCs/>
        </w:rPr>
        <w:t>. U.S. Billion-Dollar Weather and Climate Disasters</w:t>
      </w:r>
      <w:r w:rsidR="004A6FCC" w:rsidRPr="00FF2FBA">
        <w:rPr>
          <w:rFonts w:ascii="Calibri" w:hAnsi="Calibri" w:cs="Calibri"/>
        </w:rPr>
        <w:t xml:space="preserve">. </w:t>
      </w:r>
      <w:r>
        <w:rPr>
          <w:rFonts w:ascii="Calibri" w:hAnsi="Calibri" w:cs="Calibri"/>
        </w:rPr>
        <w:t xml:space="preserve">Accessed from: </w:t>
      </w:r>
      <w:hyperlink r:id="rId21" w:history="1">
        <w:r w:rsidR="00FD111C" w:rsidRPr="00441EB8">
          <w:rPr>
            <w:rStyle w:val="Hyperlink"/>
            <w:rFonts w:ascii="Calibri" w:hAnsi="Calibri" w:cs="Calibri"/>
          </w:rPr>
          <w:t>https://www.ncei.noaa.gov/access/billions/</w:t>
        </w:r>
      </w:hyperlink>
      <w:r w:rsidR="004A6FCC" w:rsidRPr="00FF2FBA">
        <w:rPr>
          <w:rFonts w:ascii="Calibri" w:hAnsi="Calibri" w:cs="Calibri"/>
        </w:rPr>
        <w:t xml:space="preserve"> [Accessed 15 February 2026].</w:t>
      </w:r>
    </w:p>
    <w:p w14:paraId="2B1E3158" w14:textId="77777777" w:rsidR="00483D74" w:rsidRPr="00FF2FBA" w:rsidRDefault="00483D74" w:rsidP="004A6FCC">
      <w:pPr>
        <w:spacing w:after="0" w:line="240" w:lineRule="auto"/>
        <w:ind w:left="720" w:hanging="720"/>
        <w:rPr>
          <w:rFonts w:ascii="Calibri" w:hAnsi="Calibri" w:cs="Calibri"/>
        </w:rPr>
      </w:pPr>
    </w:p>
    <w:p w14:paraId="0157BD3A" w14:textId="1677581F" w:rsidR="00483D74" w:rsidRDefault="00483D74" w:rsidP="004A6FCC">
      <w:pPr>
        <w:spacing w:after="0" w:line="240" w:lineRule="auto"/>
        <w:ind w:left="720" w:hanging="720"/>
        <w:rPr>
          <w:rFonts w:ascii="Calibri" w:hAnsi="Calibri" w:cs="Calibri"/>
        </w:rPr>
      </w:pPr>
      <w:r w:rsidRPr="00FF2FBA">
        <w:rPr>
          <w:rFonts w:ascii="Calibri" w:hAnsi="Calibri" w:cs="Calibri"/>
        </w:rPr>
        <w:t xml:space="preserve">Pourghasemi, H. R., Kariminejad, N., Amiri, M., Edalat, M., Zarafshar, M., Blaschke, T, Cerda, A. 2020. Analysis </w:t>
      </w:r>
      <w:r w:rsidR="00571E5D" w:rsidRPr="00FF2FBA">
        <w:rPr>
          <w:rFonts w:ascii="Calibri" w:hAnsi="Calibri" w:cs="Calibri"/>
        </w:rPr>
        <w:t xml:space="preserve">And Evaluation Of Multi-Hazard Susceptibility At A Global Scale. </w:t>
      </w:r>
      <w:r w:rsidRPr="00FF2FBA">
        <w:rPr>
          <w:rFonts w:ascii="Calibri" w:hAnsi="Calibri" w:cs="Calibri"/>
          <w:i/>
          <w:iCs/>
        </w:rPr>
        <w:t>Scientific Reports</w:t>
      </w:r>
      <w:r w:rsidRPr="00FF2FBA">
        <w:rPr>
          <w:rFonts w:ascii="Calibri" w:hAnsi="Calibri" w:cs="Calibri"/>
        </w:rPr>
        <w:t>, 10 (1), 1-10.</w:t>
      </w:r>
      <w:r w:rsidR="00571E5D">
        <w:rPr>
          <w:rFonts w:ascii="Calibri" w:hAnsi="Calibri" w:cs="Calibri"/>
        </w:rPr>
        <w:t xml:space="preserve"> </w:t>
      </w:r>
      <w:hyperlink r:id="rId22" w:history="1">
        <w:r w:rsidR="00571E5D" w:rsidRPr="001174AF">
          <w:rPr>
            <w:rStyle w:val="Hyperlink"/>
            <w:rFonts w:ascii="Calibri" w:hAnsi="Calibri" w:cs="Calibri"/>
          </w:rPr>
          <w:t>https://doi.org/10.1038/s41598-020-60191-3</w:t>
        </w:r>
      </w:hyperlink>
    </w:p>
    <w:p w14:paraId="4711A1E2" w14:textId="77777777" w:rsidR="008B4555" w:rsidRPr="00FF2FBA" w:rsidRDefault="008B4555" w:rsidP="004A6FCC">
      <w:pPr>
        <w:spacing w:after="0" w:line="240" w:lineRule="auto"/>
        <w:ind w:left="720" w:hanging="720"/>
        <w:rPr>
          <w:rFonts w:ascii="Calibri" w:hAnsi="Calibri" w:cs="Calibri"/>
        </w:rPr>
      </w:pPr>
    </w:p>
    <w:p w14:paraId="78CAE8EB" w14:textId="77777777" w:rsidR="00C90537" w:rsidRDefault="008B4555" w:rsidP="00C90537">
      <w:pPr>
        <w:spacing w:after="0" w:line="240" w:lineRule="auto"/>
        <w:ind w:left="720" w:hanging="720"/>
        <w:rPr>
          <w:rFonts w:ascii="Calibri" w:hAnsi="Calibri" w:cs="Calibri"/>
        </w:rPr>
      </w:pPr>
      <w:r w:rsidRPr="00FF2FBA">
        <w:rPr>
          <w:rFonts w:ascii="Calibri" w:hAnsi="Calibri" w:cs="Calibri"/>
        </w:rPr>
        <w:t xml:space="preserve">Radeloff, V. C., Helmers, D. P., Anu Kramer, H., Stewart, S. I. 2018. Rapid Growth Of The US Wildland-Urban Interface Raises Wildfire Risk. </w:t>
      </w:r>
      <w:r w:rsidRPr="00FF2FBA">
        <w:rPr>
          <w:rFonts w:ascii="Calibri" w:hAnsi="Calibri" w:cs="Calibri"/>
          <w:i/>
          <w:iCs/>
        </w:rPr>
        <w:t>Proceedings of the National Academy of Sciences</w:t>
      </w:r>
      <w:r w:rsidRPr="00FF2FBA">
        <w:rPr>
          <w:rFonts w:ascii="Calibri" w:hAnsi="Calibri" w:cs="Calibri"/>
        </w:rPr>
        <w:t xml:space="preserve">, 115 (13), 3314–3319. </w:t>
      </w:r>
      <w:hyperlink r:id="rId23" w:tgtFrame="_blank" w:history="1">
        <w:r w:rsidRPr="00FF2FBA">
          <w:rPr>
            <w:rStyle w:val="Hyperlink"/>
            <w:rFonts w:ascii="Calibri" w:hAnsi="Calibri" w:cs="Calibri"/>
          </w:rPr>
          <w:t>https://doi.org/10.1073/pnas.1718850115</w:t>
        </w:r>
      </w:hyperlink>
    </w:p>
    <w:p w14:paraId="5F3B29CD" w14:textId="77777777" w:rsidR="00C90537" w:rsidRDefault="00C90537" w:rsidP="00C90537">
      <w:pPr>
        <w:spacing w:after="0" w:line="240" w:lineRule="auto"/>
        <w:ind w:left="720" w:hanging="720"/>
        <w:rPr>
          <w:rFonts w:ascii="Calibri" w:hAnsi="Calibri" w:cs="Calibri"/>
        </w:rPr>
      </w:pPr>
    </w:p>
    <w:p w14:paraId="6E4CFFFE" w14:textId="063F9E8B" w:rsidR="00C90537" w:rsidRPr="00C90537" w:rsidRDefault="00C90537" w:rsidP="00C90537">
      <w:pPr>
        <w:spacing w:after="0" w:line="240" w:lineRule="auto"/>
        <w:ind w:left="720" w:hanging="720"/>
        <w:rPr>
          <w:rFonts w:ascii="Calibri" w:hAnsi="Calibri" w:cs="Calibri"/>
        </w:rPr>
      </w:pPr>
      <w:r w:rsidRPr="00C90537">
        <w:rPr>
          <w:rFonts w:ascii="Calibri" w:hAnsi="Calibri" w:cs="Calibri"/>
        </w:rPr>
        <w:t>Rahman, Z. U., Zhang, M., Chen, F., Ullah, S., Ahmad, M., Feroz, A., Danhassan, S.S., &amp; Azzam, A. 2025. Flood Susceptibility Mapping Using Supervised Machine Learning Models: Insights Into Predictors’ Significance And Models’ Performance. </w:t>
      </w:r>
      <w:r w:rsidRPr="00C90537">
        <w:rPr>
          <w:rFonts w:ascii="Calibri" w:hAnsi="Calibri" w:cs="Calibri"/>
          <w:i/>
          <w:iCs/>
        </w:rPr>
        <w:t>Geomatics, Natural Hazards and Risk</w:t>
      </w:r>
      <w:r w:rsidRPr="00C90537">
        <w:rPr>
          <w:rFonts w:ascii="Calibri" w:hAnsi="Calibri" w:cs="Calibri"/>
        </w:rPr>
        <w:t>, </w:t>
      </w:r>
      <w:r w:rsidRPr="00C90537">
        <w:rPr>
          <w:rFonts w:ascii="Calibri" w:hAnsi="Calibri" w:cs="Calibri"/>
          <w:i/>
          <w:iCs/>
        </w:rPr>
        <w:t>16</w:t>
      </w:r>
      <w:r w:rsidRPr="00C90537">
        <w:rPr>
          <w:rFonts w:ascii="Calibri" w:hAnsi="Calibri" w:cs="Calibri"/>
        </w:rPr>
        <w:t xml:space="preserve">(1). </w:t>
      </w:r>
      <w:hyperlink r:id="rId24" w:history="1">
        <w:r w:rsidRPr="00C90537">
          <w:rPr>
            <w:rStyle w:val="Hyperlink"/>
            <w:rFonts w:ascii="Calibri" w:hAnsi="Calibri" w:cs="Calibri"/>
          </w:rPr>
          <w:t>https://doi.org/10.1080/19475705.2025.2516728</w:t>
        </w:r>
      </w:hyperlink>
    </w:p>
    <w:p w14:paraId="39EF1438" w14:textId="77777777" w:rsidR="007D0155" w:rsidRPr="00FF2FBA" w:rsidRDefault="007D0155" w:rsidP="00FF2FBA">
      <w:pPr>
        <w:spacing w:after="0" w:line="240" w:lineRule="auto"/>
        <w:rPr>
          <w:rFonts w:ascii="Calibri" w:hAnsi="Calibri" w:cs="Calibri"/>
        </w:rPr>
      </w:pPr>
    </w:p>
    <w:p w14:paraId="54AD019B" w14:textId="411F5D32" w:rsidR="007D0155" w:rsidRPr="00FF2FBA" w:rsidRDefault="007D0155" w:rsidP="007D0155">
      <w:pPr>
        <w:spacing w:after="0" w:line="240" w:lineRule="auto"/>
        <w:ind w:left="720" w:hanging="720"/>
        <w:rPr>
          <w:rFonts w:ascii="Calibri" w:hAnsi="Calibri" w:cs="Calibri"/>
        </w:rPr>
      </w:pPr>
      <w:r w:rsidRPr="00FF2FBA">
        <w:rPr>
          <w:rFonts w:ascii="Calibri" w:hAnsi="Calibri" w:cs="Calibri"/>
        </w:rPr>
        <w:t xml:space="preserve">Shrestha, S., Dahal, D., Poudel, B., Banjara, M., &amp; Kalra, A. 2025. Flood Susceptibility Analysis with Integrated Geographic Information System and Analytical Hierarchy Process: A Multi-Criteria Framework for Risk Assessment and Mitigation. </w:t>
      </w:r>
      <w:r w:rsidRPr="00FF2FBA">
        <w:rPr>
          <w:rFonts w:ascii="Calibri" w:hAnsi="Calibri" w:cs="Calibri"/>
          <w:i/>
          <w:iCs/>
        </w:rPr>
        <w:t>Water</w:t>
      </w:r>
      <w:r w:rsidRPr="00FF2FBA">
        <w:rPr>
          <w:rFonts w:ascii="Calibri" w:hAnsi="Calibri" w:cs="Calibri"/>
        </w:rPr>
        <w:t xml:space="preserve">, 17(7), 937. </w:t>
      </w:r>
      <w:hyperlink r:id="rId25" w:history="1">
        <w:r w:rsidRPr="00FF2FBA">
          <w:rPr>
            <w:rStyle w:val="Hyperlink"/>
            <w:rFonts w:ascii="Calibri" w:hAnsi="Calibri" w:cs="Calibri"/>
          </w:rPr>
          <w:t>https://doi.org/10.3390/w17070937</w:t>
        </w:r>
      </w:hyperlink>
    </w:p>
    <w:p w14:paraId="36D5804F" w14:textId="77777777" w:rsidR="00C656EC" w:rsidRPr="00FF2FBA" w:rsidRDefault="00C656EC" w:rsidP="00571E5D">
      <w:pPr>
        <w:spacing w:after="0" w:line="240" w:lineRule="auto"/>
        <w:rPr>
          <w:rFonts w:ascii="Calibri" w:hAnsi="Calibri" w:cs="Calibri"/>
        </w:rPr>
      </w:pPr>
    </w:p>
    <w:p w14:paraId="70F5E9B3" w14:textId="1BABC3A3" w:rsidR="007E6E08" w:rsidRPr="00FF2FBA" w:rsidRDefault="007E6E08" w:rsidP="007E6E08">
      <w:pPr>
        <w:spacing w:after="0" w:line="240" w:lineRule="auto"/>
        <w:ind w:left="720" w:hanging="720"/>
        <w:rPr>
          <w:rFonts w:ascii="Calibri" w:hAnsi="Calibri" w:cs="Calibri"/>
        </w:rPr>
      </w:pPr>
      <w:r w:rsidRPr="00FF2FBA">
        <w:rPr>
          <w:rFonts w:ascii="Calibri" w:hAnsi="Calibri" w:cs="Calibri"/>
        </w:rPr>
        <w:t>United Nations Office for Disaster Risk Reduction</w:t>
      </w:r>
      <w:r w:rsidR="00FD111C">
        <w:rPr>
          <w:rFonts w:ascii="Calibri" w:hAnsi="Calibri" w:cs="Calibri"/>
        </w:rPr>
        <w:t xml:space="preserve"> (</w:t>
      </w:r>
      <w:r w:rsidR="00FD111C" w:rsidRPr="00FF2FBA">
        <w:rPr>
          <w:rFonts w:ascii="Calibri" w:hAnsi="Calibri" w:cs="Calibri"/>
        </w:rPr>
        <w:t>UNDRR</w:t>
      </w:r>
      <w:r w:rsidRPr="00FF2FBA">
        <w:rPr>
          <w:rFonts w:ascii="Calibri" w:hAnsi="Calibri" w:cs="Calibri"/>
        </w:rPr>
        <w:t xml:space="preserve">). 2024. </w:t>
      </w:r>
      <w:r w:rsidRPr="00571E5D">
        <w:rPr>
          <w:rFonts w:ascii="Calibri" w:hAnsi="Calibri" w:cs="Calibri"/>
          <w:i/>
          <w:iCs/>
        </w:rPr>
        <w:t>GAR Special Report 2024: Forensic Insights For Future Resilience</w:t>
      </w:r>
      <w:r w:rsidRPr="00FF2FBA">
        <w:rPr>
          <w:rFonts w:ascii="Calibri" w:hAnsi="Calibri" w:cs="Calibri"/>
        </w:rPr>
        <w:t xml:space="preserve">. Geneva, Switzerland: United Nations Office for Disaster Risk Reduction (UNDRR). </w:t>
      </w:r>
      <w:r w:rsidR="00FD111C">
        <w:rPr>
          <w:rFonts w:ascii="Calibri" w:hAnsi="Calibri" w:cs="Calibri"/>
        </w:rPr>
        <w:t xml:space="preserve">Accessed from: </w:t>
      </w:r>
      <w:hyperlink r:id="rId26" w:history="1">
        <w:r w:rsidR="00FD111C" w:rsidRPr="00441EB8">
          <w:rPr>
            <w:rStyle w:val="Hyperlink"/>
            <w:rFonts w:ascii="Calibri" w:hAnsi="Calibri" w:cs="Calibri"/>
          </w:rPr>
          <w:t>https://www.undrr.org/gar/gar2024-special-report</w:t>
        </w:r>
      </w:hyperlink>
      <w:r w:rsidRPr="00FF2FBA">
        <w:rPr>
          <w:rFonts w:ascii="Calibri" w:hAnsi="Calibri" w:cs="Calibri"/>
        </w:rPr>
        <w:t xml:space="preserve"> [Accessed 15 February 2026].</w:t>
      </w:r>
    </w:p>
    <w:p w14:paraId="69EC39A7" w14:textId="77777777" w:rsidR="00CD64DC" w:rsidRPr="00FF2FBA" w:rsidRDefault="00CD64DC" w:rsidP="00FD111C">
      <w:pPr>
        <w:spacing w:after="0" w:line="240" w:lineRule="auto"/>
        <w:rPr>
          <w:rFonts w:ascii="Calibri" w:hAnsi="Calibri" w:cs="Calibri"/>
        </w:rPr>
      </w:pPr>
    </w:p>
    <w:p w14:paraId="312BB152" w14:textId="2E42BE0D" w:rsidR="00CD64DC" w:rsidRPr="00FF2FBA" w:rsidRDefault="00CD64DC" w:rsidP="007D0155">
      <w:pPr>
        <w:spacing w:after="0" w:line="240" w:lineRule="auto"/>
        <w:ind w:left="720" w:hanging="720"/>
        <w:rPr>
          <w:rFonts w:ascii="Calibri" w:hAnsi="Calibri" w:cs="Calibri"/>
        </w:rPr>
      </w:pPr>
      <w:r w:rsidRPr="00FF2FBA">
        <w:rPr>
          <w:rFonts w:ascii="Calibri" w:hAnsi="Calibri" w:cs="Calibri"/>
        </w:rPr>
        <w:t>World Meteorological Organization</w:t>
      </w:r>
      <w:r w:rsidR="00FD111C">
        <w:rPr>
          <w:rFonts w:ascii="Calibri" w:hAnsi="Calibri" w:cs="Calibri"/>
        </w:rPr>
        <w:t xml:space="preserve"> (</w:t>
      </w:r>
      <w:r w:rsidR="00FD111C" w:rsidRPr="00FF2FBA">
        <w:rPr>
          <w:rFonts w:ascii="Calibri" w:hAnsi="Calibri" w:cs="Calibri"/>
        </w:rPr>
        <w:t>WMO</w:t>
      </w:r>
      <w:r w:rsidRPr="00FF2FBA">
        <w:rPr>
          <w:rFonts w:ascii="Calibri" w:hAnsi="Calibri" w:cs="Calibri"/>
        </w:rPr>
        <w:t xml:space="preserve">). 2025. </w:t>
      </w:r>
      <w:r w:rsidRPr="00FF2FBA">
        <w:rPr>
          <w:rFonts w:ascii="Calibri" w:hAnsi="Calibri" w:cs="Calibri"/>
          <w:i/>
          <w:iCs/>
        </w:rPr>
        <w:t>State of the Global Climate 2024</w:t>
      </w:r>
      <w:r w:rsidRPr="00FF2FBA">
        <w:rPr>
          <w:rFonts w:ascii="Calibri" w:hAnsi="Calibri" w:cs="Calibri"/>
        </w:rPr>
        <w:t xml:space="preserve">. WMO-No. 1368. Geneva, Switzerland: World Meteorological Organization. </w:t>
      </w:r>
      <w:r w:rsidR="00FD111C">
        <w:rPr>
          <w:rFonts w:ascii="Calibri" w:hAnsi="Calibri" w:cs="Calibri"/>
        </w:rPr>
        <w:t xml:space="preserve">Accessed from: </w:t>
      </w:r>
      <w:hyperlink r:id="rId27" w:tgtFrame="_blank" w:history="1">
        <w:r w:rsidRPr="00FF2FBA">
          <w:rPr>
            <w:rStyle w:val="Hyperlink"/>
            <w:rFonts w:ascii="Calibri" w:hAnsi="Calibri" w:cs="Calibri"/>
          </w:rPr>
          <w:t>https://wmo.int/sites/default/files/2025-03/WMO-1368-2024_en.pdf</w:t>
        </w:r>
      </w:hyperlink>
      <w:r w:rsidRPr="00FF2FBA">
        <w:rPr>
          <w:rFonts w:ascii="Calibri" w:hAnsi="Calibri" w:cs="Calibri"/>
        </w:rPr>
        <w:t xml:space="preserve"> [Accessed 14 February 2026].</w:t>
      </w:r>
    </w:p>
    <w:p w14:paraId="252A63DC" w14:textId="77777777" w:rsidR="00867E04" w:rsidRPr="00FF2FBA" w:rsidRDefault="00867E04" w:rsidP="007D0155">
      <w:pPr>
        <w:spacing w:after="0" w:line="240" w:lineRule="auto"/>
        <w:ind w:left="720" w:hanging="720"/>
        <w:rPr>
          <w:rFonts w:ascii="Calibri" w:hAnsi="Calibri" w:cs="Calibri"/>
        </w:rPr>
      </w:pPr>
    </w:p>
    <w:p w14:paraId="06248179" w14:textId="1F87398A" w:rsidR="00867E04" w:rsidRPr="00FF2FBA" w:rsidRDefault="00867E04" w:rsidP="007D0155">
      <w:pPr>
        <w:spacing w:after="0" w:line="240" w:lineRule="auto"/>
        <w:ind w:left="720" w:hanging="720"/>
        <w:rPr>
          <w:rFonts w:ascii="Calibri" w:hAnsi="Calibri" w:cs="Calibri"/>
        </w:rPr>
      </w:pPr>
      <w:r w:rsidRPr="00FF2FBA">
        <w:rPr>
          <w:rFonts w:ascii="Calibri" w:hAnsi="Calibri" w:cs="Calibri"/>
        </w:rPr>
        <w:t>World Weather Attribution (WWA). 2024</w:t>
      </w:r>
      <w:r w:rsidRPr="00571E5D">
        <w:rPr>
          <w:rFonts w:ascii="Calibri" w:hAnsi="Calibri" w:cs="Calibri"/>
          <w:i/>
          <w:iCs/>
        </w:rPr>
        <w:t xml:space="preserve">. Climate </w:t>
      </w:r>
      <w:r w:rsidR="007E14C9" w:rsidRPr="00571E5D">
        <w:rPr>
          <w:rFonts w:ascii="Calibri" w:hAnsi="Calibri" w:cs="Calibri"/>
          <w:i/>
          <w:iCs/>
        </w:rPr>
        <w:t xml:space="preserve">Change Key Driver Of Catastrophic Impacts Of </w:t>
      </w:r>
      <w:r w:rsidRPr="00571E5D">
        <w:rPr>
          <w:rFonts w:ascii="Calibri" w:hAnsi="Calibri" w:cs="Calibri"/>
          <w:i/>
          <w:iCs/>
        </w:rPr>
        <w:t xml:space="preserve">Hurricane Helene </w:t>
      </w:r>
      <w:r w:rsidR="007E14C9" w:rsidRPr="00571E5D">
        <w:rPr>
          <w:rFonts w:ascii="Calibri" w:hAnsi="Calibri" w:cs="Calibri"/>
          <w:i/>
          <w:iCs/>
        </w:rPr>
        <w:t>That Devastated Both Coastal And Inland Communities</w:t>
      </w:r>
      <w:r w:rsidRPr="00FF2FBA">
        <w:rPr>
          <w:rFonts w:ascii="Calibri" w:hAnsi="Calibri" w:cs="Calibri"/>
        </w:rPr>
        <w:t xml:space="preserve">. </w:t>
      </w:r>
      <w:r w:rsidRPr="00571E5D">
        <w:rPr>
          <w:rFonts w:ascii="Calibri" w:hAnsi="Calibri" w:cs="Calibri"/>
        </w:rPr>
        <w:t>World Weather Attribution</w:t>
      </w:r>
      <w:r w:rsidRPr="00FF2FBA">
        <w:rPr>
          <w:rFonts w:ascii="Calibri" w:hAnsi="Calibri" w:cs="Calibri"/>
        </w:rPr>
        <w:t>.</w:t>
      </w:r>
      <w:r w:rsidR="00FD111C">
        <w:rPr>
          <w:rFonts w:ascii="Calibri" w:hAnsi="Calibri" w:cs="Calibri"/>
        </w:rPr>
        <w:t xml:space="preserve"> Accessed from: </w:t>
      </w:r>
      <w:r w:rsidRPr="00FF2FBA">
        <w:rPr>
          <w:rFonts w:ascii="Calibri" w:hAnsi="Calibri" w:cs="Calibri"/>
        </w:rPr>
        <w:t xml:space="preserve"> </w:t>
      </w:r>
      <w:hyperlink r:id="rId28" w:tgtFrame="_blank" w:history="1">
        <w:r w:rsidRPr="00FF2FBA">
          <w:rPr>
            <w:rStyle w:val="Hyperlink"/>
            <w:rFonts w:ascii="Calibri" w:hAnsi="Calibri" w:cs="Calibri"/>
          </w:rPr>
          <w:t>https://www.worldweatherattribution.org/climate-change-key-driver-of-catastrophic-</w:t>
        </w:r>
        <w:r w:rsidRPr="00FF2FBA">
          <w:rPr>
            <w:rStyle w:val="Hyperlink"/>
            <w:rFonts w:ascii="Calibri" w:hAnsi="Calibri" w:cs="Calibri"/>
          </w:rPr>
          <w:lastRenderedPageBreak/>
          <w:t>impacts-of-hurricane-helene-that-devastated-both-coastal-and-inland-communities/</w:t>
        </w:r>
      </w:hyperlink>
      <w:r w:rsidRPr="00FF2FBA">
        <w:rPr>
          <w:rFonts w:ascii="Calibri" w:hAnsi="Calibri" w:cs="Calibri"/>
        </w:rPr>
        <w:t xml:space="preserve"> [Accessed 14 February 2026].</w:t>
      </w:r>
    </w:p>
    <w:p w14:paraId="02C8C7BA" w14:textId="77777777" w:rsidR="007D0155" w:rsidRPr="00FF2FBA" w:rsidRDefault="007D0155" w:rsidP="007D0155">
      <w:pPr>
        <w:spacing w:after="0" w:line="240" w:lineRule="auto"/>
        <w:ind w:left="720" w:hanging="720"/>
        <w:rPr>
          <w:rFonts w:ascii="Calibri" w:hAnsi="Calibri" w:cs="Calibri"/>
        </w:rPr>
      </w:pPr>
    </w:p>
    <w:p w14:paraId="374DFD26" w14:textId="0FFF30EA" w:rsidR="00FF550B" w:rsidRPr="00FF2FBA" w:rsidRDefault="00FF550B" w:rsidP="007D0155">
      <w:pPr>
        <w:spacing w:after="0" w:line="240" w:lineRule="auto"/>
        <w:ind w:left="720" w:hanging="720"/>
        <w:rPr>
          <w:rFonts w:ascii="Calibri" w:hAnsi="Calibri" w:cs="Calibri"/>
        </w:rPr>
      </w:pPr>
      <w:r w:rsidRPr="00FF2FBA">
        <w:rPr>
          <w:rFonts w:ascii="Calibri" w:hAnsi="Calibri" w:cs="Calibri"/>
        </w:rPr>
        <w:t xml:space="preserve">Zheng, Z., Murray, A. T., Sweeney, S. H., &amp; Arabadjis, S. D. 2025. Social </w:t>
      </w:r>
      <w:r w:rsidR="00C954C3" w:rsidRPr="00FF2FBA">
        <w:rPr>
          <w:rFonts w:ascii="Calibri" w:hAnsi="Calibri" w:cs="Calibri"/>
        </w:rPr>
        <w:t xml:space="preserve">Vulnerability Gaps: </w:t>
      </w:r>
      <w:r w:rsidRPr="00FF2FBA">
        <w:rPr>
          <w:rFonts w:ascii="Calibri" w:hAnsi="Calibri" w:cs="Calibri"/>
        </w:rPr>
        <w:t xml:space="preserve">Dynamics </w:t>
      </w:r>
      <w:r w:rsidR="00C954C3" w:rsidRPr="00FF2FBA">
        <w:rPr>
          <w:rFonts w:ascii="Calibri" w:hAnsi="Calibri" w:cs="Calibri"/>
        </w:rPr>
        <w:t>of the Unsheltered Homeless and Wildfire Hazards. </w:t>
      </w:r>
      <w:r w:rsidRPr="00FF2FBA">
        <w:rPr>
          <w:rFonts w:ascii="Calibri" w:hAnsi="Calibri" w:cs="Calibri"/>
          <w:i/>
          <w:iCs/>
        </w:rPr>
        <w:t>Applied Geography</w:t>
      </w:r>
      <w:r w:rsidRPr="00FF2FBA">
        <w:rPr>
          <w:rFonts w:ascii="Calibri" w:hAnsi="Calibri" w:cs="Calibri"/>
        </w:rPr>
        <w:t>, </w:t>
      </w:r>
      <w:r w:rsidRPr="00FF2FBA">
        <w:rPr>
          <w:rFonts w:ascii="Calibri" w:hAnsi="Calibri" w:cs="Calibri"/>
          <w:i/>
          <w:iCs/>
        </w:rPr>
        <w:t>180</w:t>
      </w:r>
      <w:r w:rsidRPr="00FF2FBA">
        <w:rPr>
          <w:rFonts w:ascii="Calibri" w:hAnsi="Calibri" w:cs="Calibri"/>
        </w:rPr>
        <w:t xml:space="preserve">. </w:t>
      </w:r>
      <w:hyperlink r:id="rId29" w:history="1">
        <w:r w:rsidRPr="00FF2FBA">
          <w:rPr>
            <w:rStyle w:val="Hyperlink"/>
            <w:rFonts w:ascii="Calibri" w:hAnsi="Calibri" w:cs="Calibri"/>
          </w:rPr>
          <w:t>https://doi.org/10.1016/j.apgeog.2025.103648</w:t>
        </w:r>
      </w:hyperlink>
    </w:p>
    <w:p w14:paraId="68C1B72F" w14:textId="276B0E42" w:rsidR="00FF550B" w:rsidRPr="00FF2FBA" w:rsidRDefault="00FF550B" w:rsidP="007D0155">
      <w:pPr>
        <w:spacing w:after="0" w:line="240" w:lineRule="auto"/>
        <w:rPr>
          <w:rFonts w:ascii="Calibri" w:hAnsi="Calibri" w:cs="Calibri"/>
        </w:rPr>
      </w:pPr>
    </w:p>
    <w:p w14:paraId="0FAAB61E" w14:textId="77777777" w:rsidR="00FF550B" w:rsidRPr="00FF2FBA" w:rsidRDefault="00FF550B" w:rsidP="00FF550B">
      <w:pPr>
        <w:rPr>
          <w:rFonts w:ascii="Calibri" w:hAnsi="Calibri" w:cs="Calibri"/>
        </w:rPr>
      </w:pPr>
    </w:p>
    <w:sectPr w:rsidR="00FF550B" w:rsidRPr="00FF2FBA">
      <w:footerReference w:type="default" r:id="rId30"/>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Author" w:initials="A">
    <w:p w14:paraId="68AF01C0" w14:textId="77777777" w:rsidR="002C4A13" w:rsidRDefault="002C4A13" w:rsidP="002C4A13">
      <w:pPr>
        <w:pStyle w:val="CommentText"/>
      </w:pPr>
      <w:r>
        <w:rPr>
          <w:rStyle w:val="CommentReference"/>
        </w:rPr>
        <w:annotationRef/>
      </w:r>
      <w:r>
        <w:t xml:space="preserve">refer to module 3 supplemental readings literature review writing tips G and I.19.  point out common theme before difference.  Use multiple citations to point out common theme. </w:t>
      </w:r>
    </w:p>
  </w:comment>
  <w:comment w:id="1" w:author="Author" w:initials="A">
    <w:p w14:paraId="06FB2C7E" w14:textId="68E83567" w:rsidR="002C4A13" w:rsidRDefault="002C4A13" w:rsidP="002C4A13">
      <w:pPr>
        <w:pStyle w:val="CommentText"/>
      </w:pPr>
      <w:r>
        <w:rPr>
          <w:rStyle w:val="CommentReference"/>
        </w:rPr>
        <w:annotationRef/>
      </w:r>
      <w:r>
        <w:t xml:space="preserve">refer to module 3 supplemental readings literature review writing tips G.  Use multiple citations to point out common theme. </w:t>
      </w:r>
    </w:p>
  </w:comment>
  <w:comment w:id="2" w:author="Author" w:initials="A">
    <w:p w14:paraId="0B2B74D2" w14:textId="77777777" w:rsidR="002C4A13" w:rsidRDefault="002C4A13" w:rsidP="002C4A13">
      <w:pPr>
        <w:pStyle w:val="CommentText"/>
      </w:pPr>
      <w:r>
        <w:rPr>
          <w:rStyle w:val="CommentReference"/>
        </w:rPr>
        <w:annotationRef/>
      </w:r>
      <w:r>
        <w:t xml:space="preserve">Give proper citation.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8AF01C0" w15:done="1"/>
  <w15:commentEx w15:paraId="06FB2C7E" w15:done="1"/>
  <w15:commentEx w15:paraId="0B2B74D2" w15:done="1"/>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8AF01C0" w16cid:durableId="095934F2"/>
  <w16cid:commentId w16cid:paraId="06FB2C7E" w16cid:durableId="7DB4677E"/>
  <w16cid:commentId w16cid:paraId="0B2B74D2" w16cid:durableId="48B34FD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E198CC" w14:textId="77777777" w:rsidR="0059154B" w:rsidRDefault="0059154B" w:rsidP="009E7AB9">
      <w:pPr>
        <w:spacing w:after="0" w:line="240" w:lineRule="auto"/>
      </w:pPr>
      <w:r>
        <w:separator/>
      </w:r>
    </w:p>
  </w:endnote>
  <w:endnote w:type="continuationSeparator" w:id="0">
    <w:p w14:paraId="1A24C30D" w14:textId="77777777" w:rsidR="0059154B" w:rsidRDefault="0059154B" w:rsidP="009E7AB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PMingLiU">
    <w:altName w:val="新細明體"/>
    <w:panose1 w:val="02010601000101010101"/>
    <w:charset w:val="88"/>
    <w:family w:val="roman"/>
    <w:pitch w:val="variable"/>
    <w:sig w:usb0="A00002FF" w:usb1="28CFFCFA" w:usb2="00000016" w:usb3="00000000" w:csb0="0010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27820122"/>
      <w:docPartObj>
        <w:docPartGallery w:val="Page Numbers (Bottom of Page)"/>
        <w:docPartUnique/>
      </w:docPartObj>
    </w:sdtPr>
    <w:sdtEndPr>
      <w:rPr>
        <w:noProof/>
      </w:rPr>
    </w:sdtEndPr>
    <w:sdtContent>
      <w:p w14:paraId="660C5C1F" w14:textId="2DC82BAC" w:rsidR="009E7AB9" w:rsidRDefault="009E7AB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3B8FB89" w14:textId="77777777" w:rsidR="009E7AB9" w:rsidRDefault="009E7AB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5F4D49" w14:textId="77777777" w:rsidR="0059154B" w:rsidRDefault="0059154B" w:rsidP="009E7AB9">
      <w:pPr>
        <w:spacing w:after="0" w:line="240" w:lineRule="auto"/>
      </w:pPr>
      <w:r>
        <w:separator/>
      </w:r>
    </w:p>
  </w:footnote>
  <w:footnote w:type="continuationSeparator" w:id="0">
    <w:p w14:paraId="781DE606" w14:textId="77777777" w:rsidR="0059154B" w:rsidRDefault="0059154B" w:rsidP="009E7AB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7D4D7F"/>
    <w:multiLevelType w:val="hybridMultilevel"/>
    <w:tmpl w:val="0F686A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ADB1A5E"/>
    <w:multiLevelType w:val="hybridMultilevel"/>
    <w:tmpl w:val="C2ACDC36"/>
    <w:lvl w:ilvl="0" w:tplc="B12A2EFC">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17B47CE"/>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 w15:restartNumberingAfterBreak="0">
    <w:nsid w:val="212079D6"/>
    <w:multiLevelType w:val="hybridMultilevel"/>
    <w:tmpl w:val="B596E440"/>
    <w:lvl w:ilvl="0" w:tplc="6E38D478">
      <w:numFmt w:val="bullet"/>
      <w:lvlText w:val="-"/>
      <w:lvlJc w:val="left"/>
      <w:pPr>
        <w:ind w:left="720" w:hanging="360"/>
      </w:pPr>
      <w:rPr>
        <w:rFonts w:ascii="Aptos" w:eastAsiaTheme="minorHAnsi" w:hAnsi="Apto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B034DBB"/>
    <w:multiLevelType w:val="hybridMultilevel"/>
    <w:tmpl w:val="87682FDA"/>
    <w:lvl w:ilvl="0" w:tplc="91A62C78">
      <w:numFmt w:val="bullet"/>
      <w:lvlText w:val="-"/>
      <w:lvlJc w:val="left"/>
      <w:pPr>
        <w:ind w:left="720" w:hanging="360"/>
      </w:pPr>
      <w:rPr>
        <w:rFonts w:ascii="Aptos" w:eastAsiaTheme="minorHAnsi" w:hAnsi="Apto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DA63C5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 w15:restartNumberingAfterBreak="0">
    <w:nsid w:val="49A15B92"/>
    <w:multiLevelType w:val="hybridMultilevel"/>
    <w:tmpl w:val="FC609F66"/>
    <w:lvl w:ilvl="0" w:tplc="4956B8B8">
      <w:numFmt w:val="bullet"/>
      <w:lvlText w:val="-"/>
      <w:lvlJc w:val="left"/>
      <w:pPr>
        <w:ind w:left="1080" w:hanging="360"/>
      </w:pPr>
      <w:rPr>
        <w:rFonts w:ascii="Aptos" w:eastAsiaTheme="minorHAnsi" w:hAnsi="Aptos"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56C63B31"/>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8" w15:restartNumberingAfterBreak="0">
    <w:nsid w:val="617F2038"/>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9" w15:restartNumberingAfterBreak="0">
    <w:nsid w:val="69CA29FE"/>
    <w:multiLevelType w:val="hybridMultilevel"/>
    <w:tmpl w:val="4F6C570C"/>
    <w:lvl w:ilvl="0" w:tplc="D64CC3FC">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BCD697E"/>
    <w:multiLevelType w:val="hybridMultilevel"/>
    <w:tmpl w:val="6638D0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14987227">
    <w:abstractNumId w:val="9"/>
  </w:num>
  <w:num w:numId="2" w16cid:durableId="318274141">
    <w:abstractNumId w:val="6"/>
  </w:num>
  <w:num w:numId="3" w16cid:durableId="1475641131">
    <w:abstractNumId w:val="7"/>
  </w:num>
  <w:num w:numId="4" w16cid:durableId="867448188">
    <w:abstractNumId w:val="2"/>
  </w:num>
  <w:num w:numId="5" w16cid:durableId="1114715391">
    <w:abstractNumId w:val="1"/>
  </w:num>
  <w:num w:numId="6" w16cid:durableId="1468276973">
    <w:abstractNumId w:val="8"/>
  </w:num>
  <w:num w:numId="7" w16cid:durableId="1960606826">
    <w:abstractNumId w:val="5"/>
  </w:num>
  <w:num w:numId="8" w16cid:durableId="766771644">
    <w:abstractNumId w:val="10"/>
  </w:num>
  <w:num w:numId="9" w16cid:durableId="1384252472">
    <w:abstractNumId w:val="0"/>
  </w:num>
  <w:num w:numId="10" w16cid:durableId="1623414974">
    <w:abstractNumId w:val="3"/>
  </w:num>
  <w:num w:numId="11" w16cid:durableId="136100879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33FA"/>
    <w:rsid w:val="00012926"/>
    <w:rsid w:val="00016913"/>
    <w:rsid w:val="00016BA6"/>
    <w:rsid w:val="0002617D"/>
    <w:rsid w:val="00056AC1"/>
    <w:rsid w:val="00085748"/>
    <w:rsid w:val="0009049F"/>
    <w:rsid w:val="000B2345"/>
    <w:rsid w:val="000C03F3"/>
    <w:rsid w:val="000C5C2A"/>
    <w:rsid w:val="000F16AB"/>
    <w:rsid w:val="000F3D84"/>
    <w:rsid w:val="00100CD6"/>
    <w:rsid w:val="00110E7E"/>
    <w:rsid w:val="00117B4B"/>
    <w:rsid w:val="00121810"/>
    <w:rsid w:val="00122FBC"/>
    <w:rsid w:val="001505A8"/>
    <w:rsid w:val="00157C4D"/>
    <w:rsid w:val="001648B9"/>
    <w:rsid w:val="00171AD9"/>
    <w:rsid w:val="00184447"/>
    <w:rsid w:val="00192DAD"/>
    <w:rsid w:val="001C786E"/>
    <w:rsid w:val="001D4BA5"/>
    <w:rsid w:val="001D6864"/>
    <w:rsid w:val="001F44B1"/>
    <w:rsid w:val="00204E3D"/>
    <w:rsid w:val="00210806"/>
    <w:rsid w:val="00223C5D"/>
    <w:rsid w:val="00256615"/>
    <w:rsid w:val="00261E36"/>
    <w:rsid w:val="00283753"/>
    <w:rsid w:val="00291437"/>
    <w:rsid w:val="00294E6E"/>
    <w:rsid w:val="002A2361"/>
    <w:rsid w:val="002A4654"/>
    <w:rsid w:val="002B24F8"/>
    <w:rsid w:val="002C4A13"/>
    <w:rsid w:val="002D1B18"/>
    <w:rsid w:val="002D7A65"/>
    <w:rsid w:val="002F7E62"/>
    <w:rsid w:val="00300B01"/>
    <w:rsid w:val="00310F93"/>
    <w:rsid w:val="00313B95"/>
    <w:rsid w:val="0034515C"/>
    <w:rsid w:val="003475C7"/>
    <w:rsid w:val="00353EA7"/>
    <w:rsid w:val="003550ED"/>
    <w:rsid w:val="00374C27"/>
    <w:rsid w:val="00375E58"/>
    <w:rsid w:val="00391A48"/>
    <w:rsid w:val="003B07E3"/>
    <w:rsid w:val="003B12D4"/>
    <w:rsid w:val="003C4A5C"/>
    <w:rsid w:val="003E42E4"/>
    <w:rsid w:val="003E6EF3"/>
    <w:rsid w:val="003E7B52"/>
    <w:rsid w:val="003F61A8"/>
    <w:rsid w:val="003F6440"/>
    <w:rsid w:val="00405FDD"/>
    <w:rsid w:val="00442493"/>
    <w:rsid w:val="0045256D"/>
    <w:rsid w:val="00452828"/>
    <w:rsid w:val="00456821"/>
    <w:rsid w:val="00457F22"/>
    <w:rsid w:val="00465B2B"/>
    <w:rsid w:val="00483BBA"/>
    <w:rsid w:val="00483D74"/>
    <w:rsid w:val="0048728F"/>
    <w:rsid w:val="00492960"/>
    <w:rsid w:val="004A48D3"/>
    <w:rsid w:val="004A56CE"/>
    <w:rsid w:val="004A5B28"/>
    <w:rsid w:val="004A6FCC"/>
    <w:rsid w:val="004B7870"/>
    <w:rsid w:val="004B7F55"/>
    <w:rsid w:val="004C5E93"/>
    <w:rsid w:val="004D1414"/>
    <w:rsid w:val="004D79A1"/>
    <w:rsid w:val="004F1943"/>
    <w:rsid w:val="004F1C5B"/>
    <w:rsid w:val="004F25C0"/>
    <w:rsid w:val="00515F95"/>
    <w:rsid w:val="00521FE7"/>
    <w:rsid w:val="005258B7"/>
    <w:rsid w:val="00530453"/>
    <w:rsid w:val="00534352"/>
    <w:rsid w:val="005363C1"/>
    <w:rsid w:val="00562C00"/>
    <w:rsid w:val="00571494"/>
    <w:rsid w:val="00571E5D"/>
    <w:rsid w:val="00584C12"/>
    <w:rsid w:val="0059154B"/>
    <w:rsid w:val="005B7D58"/>
    <w:rsid w:val="005D0526"/>
    <w:rsid w:val="006030AD"/>
    <w:rsid w:val="0061406E"/>
    <w:rsid w:val="006173D2"/>
    <w:rsid w:val="0063023D"/>
    <w:rsid w:val="00631C2E"/>
    <w:rsid w:val="00650862"/>
    <w:rsid w:val="00653B80"/>
    <w:rsid w:val="006630D3"/>
    <w:rsid w:val="00670BC9"/>
    <w:rsid w:val="00683307"/>
    <w:rsid w:val="0069730B"/>
    <w:rsid w:val="006B4A8A"/>
    <w:rsid w:val="006C1505"/>
    <w:rsid w:val="006C3EE8"/>
    <w:rsid w:val="006D0B41"/>
    <w:rsid w:val="00711367"/>
    <w:rsid w:val="007265A1"/>
    <w:rsid w:val="007356E9"/>
    <w:rsid w:val="007422D4"/>
    <w:rsid w:val="00765C5B"/>
    <w:rsid w:val="00796988"/>
    <w:rsid w:val="007A3919"/>
    <w:rsid w:val="007D0155"/>
    <w:rsid w:val="007D0EC6"/>
    <w:rsid w:val="007D4C3A"/>
    <w:rsid w:val="007D6A12"/>
    <w:rsid w:val="007E14C9"/>
    <w:rsid w:val="007E3E64"/>
    <w:rsid w:val="007E6E08"/>
    <w:rsid w:val="00803A72"/>
    <w:rsid w:val="00807D35"/>
    <w:rsid w:val="0081380C"/>
    <w:rsid w:val="00850201"/>
    <w:rsid w:val="00856080"/>
    <w:rsid w:val="00867E04"/>
    <w:rsid w:val="00876669"/>
    <w:rsid w:val="008770BC"/>
    <w:rsid w:val="00885F12"/>
    <w:rsid w:val="00886E99"/>
    <w:rsid w:val="00896F45"/>
    <w:rsid w:val="008A255B"/>
    <w:rsid w:val="008A4156"/>
    <w:rsid w:val="008B4555"/>
    <w:rsid w:val="008B7FD6"/>
    <w:rsid w:val="008D1AB5"/>
    <w:rsid w:val="008D1DE3"/>
    <w:rsid w:val="00913DED"/>
    <w:rsid w:val="00915BEB"/>
    <w:rsid w:val="00921697"/>
    <w:rsid w:val="00946CA1"/>
    <w:rsid w:val="0095292B"/>
    <w:rsid w:val="00966DFA"/>
    <w:rsid w:val="009A2F8F"/>
    <w:rsid w:val="009A36CC"/>
    <w:rsid w:val="009E7AB9"/>
    <w:rsid w:val="009F1514"/>
    <w:rsid w:val="00A2773A"/>
    <w:rsid w:val="00A56BDC"/>
    <w:rsid w:val="00A66F33"/>
    <w:rsid w:val="00A718E0"/>
    <w:rsid w:val="00A95FD8"/>
    <w:rsid w:val="00AA092D"/>
    <w:rsid w:val="00AB5064"/>
    <w:rsid w:val="00AC16ED"/>
    <w:rsid w:val="00AC4CD9"/>
    <w:rsid w:val="00AD09C7"/>
    <w:rsid w:val="00AD6CA9"/>
    <w:rsid w:val="00AE286E"/>
    <w:rsid w:val="00AE3CB8"/>
    <w:rsid w:val="00AF177D"/>
    <w:rsid w:val="00AF7097"/>
    <w:rsid w:val="00B01E44"/>
    <w:rsid w:val="00B12E18"/>
    <w:rsid w:val="00B26B22"/>
    <w:rsid w:val="00B44AC3"/>
    <w:rsid w:val="00B4536C"/>
    <w:rsid w:val="00B50930"/>
    <w:rsid w:val="00B838E5"/>
    <w:rsid w:val="00B909BA"/>
    <w:rsid w:val="00B923E7"/>
    <w:rsid w:val="00BA3AAE"/>
    <w:rsid w:val="00BA5294"/>
    <w:rsid w:val="00BA5A90"/>
    <w:rsid w:val="00BE0A38"/>
    <w:rsid w:val="00BE266C"/>
    <w:rsid w:val="00BE30D9"/>
    <w:rsid w:val="00BF3B60"/>
    <w:rsid w:val="00BF56F2"/>
    <w:rsid w:val="00C23613"/>
    <w:rsid w:val="00C333FA"/>
    <w:rsid w:val="00C41783"/>
    <w:rsid w:val="00C56EE6"/>
    <w:rsid w:val="00C651BC"/>
    <w:rsid w:val="00C656EC"/>
    <w:rsid w:val="00C755F5"/>
    <w:rsid w:val="00C85393"/>
    <w:rsid w:val="00C90537"/>
    <w:rsid w:val="00C941F2"/>
    <w:rsid w:val="00C954C3"/>
    <w:rsid w:val="00CA2386"/>
    <w:rsid w:val="00CB6930"/>
    <w:rsid w:val="00CB7D37"/>
    <w:rsid w:val="00CC4EA0"/>
    <w:rsid w:val="00CC798C"/>
    <w:rsid w:val="00CD64DC"/>
    <w:rsid w:val="00CE7A8A"/>
    <w:rsid w:val="00D07A21"/>
    <w:rsid w:val="00D15669"/>
    <w:rsid w:val="00D15D15"/>
    <w:rsid w:val="00D648E8"/>
    <w:rsid w:val="00D73398"/>
    <w:rsid w:val="00DA0F63"/>
    <w:rsid w:val="00DA5E09"/>
    <w:rsid w:val="00DA67C3"/>
    <w:rsid w:val="00DA7473"/>
    <w:rsid w:val="00DB3ED1"/>
    <w:rsid w:val="00DC28FC"/>
    <w:rsid w:val="00DD0144"/>
    <w:rsid w:val="00DE0108"/>
    <w:rsid w:val="00DE4751"/>
    <w:rsid w:val="00DF08E4"/>
    <w:rsid w:val="00DF6EC6"/>
    <w:rsid w:val="00E03B87"/>
    <w:rsid w:val="00E10DA6"/>
    <w:rsid w:val="00E21CE9"/>
    <w:rsid w:val="00E241B5"/>
    <w:rsid w:val="00E27260"/>
    <w:rsid w:val="00E27893"/>
    <w:rsid w:val="00E35D1A"/>
    <w:rsid w:val="00E53CCF"/>
    <w:rsid w:val="00E54337"/>
    <w:rsid w:val="00E5492C"/>
    <w:rsid w:val="00E570EF"/>
    <w:rsid w:val="00E62160"/>
    <w:rsid w:val="00E745BA"/>
    <w:rsid w:val="00E9782A"/>
    <w:rsid w:val="00EA70F8"/>
    <w:rsid w:val="00EB3731"/>
    <w:rsid w:val="00EC39FF"/>
    <w:rsid w:val="00EF529A"/>
    <w:rsid w:val="00EF5D86"/>
    <w:rsid w:val="00EF6933"/>
    <w:rsid w:val="00F04C54"/>
    <w:rsid w:val="00F063EC"/>
    <w:rsid w:val="00F2230A"/>
    <w:rsid w:val="00F34301"/>
    <w:rsid w:val="00F426C6"/>
    <w:rsid w:val="00F66293"/>
    <w:rsid w:val="00F769FA"/>
    <w:rsid w:val="00F962D7"/>
    <w:rsid w:val="00FA729D"/>
    <w:rsid w:val="00FB45E3"/>
    <w:rsid w:val="00FD111C"/>
    <w:rsid w:val="00FD77F2"/>
    <w:rsid w:val="00FE3135"/>
    <w:rsid w:val="00FF2FBA"/>
    <w:rsid w:val="00FF550B"/>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8B0CE98"/>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333F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333F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333F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333F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333F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333F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333F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333F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333F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333F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333F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333F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333F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333F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333F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333F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333F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333FA"/>
    <w:rPr>
      <w:rFonts w:eastAsiaTheme="majorEastAsia" w:cstheme="majorBidi"/>
      <w:color w:val="272727" w:themeColor="text1" w:themeTint="D8"/>
    </w:rPr>
  </w:style>
  <w:style w:type="paragraph" w:styleId="Title">
    <w:name w:val="Title"/>
    <w:basedOn w:val="Normal"/>
    <w:next w:val="Normal"/>
    <w:link w:val="TitleChar"/>
    <w:uiPriority w:val="10"/>
    <w:qFormat/>
    <w:rsid w:val="00C333F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333F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333F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333F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333FA"/>
    <w:pPr>
      <w:spacing w:before="160"/>
      <w:jc w:val="center"/>
    </w:pPr>
    <w:rPr>
      <w:i/>
      <w:iCs/>
      <w:color w:val="404040" w:themeColor="text1" w:themeTint="BF"/>
    </w:rPr>
  </w:style>
  <w:style w:type="character" w:customStyle="1" w:styleId="QuoteChar">
    <w:name w:val="Quote Char"/>
    <w:basedOn w:val="DefaultParagraphFont"/>
    <w:link w:val="Quote"/>
    <w:uiPriority w:val="29"/>
    <w:rsid w:val="00C333FA"/>
    <w:rPr>
      <w:i/>
      <w:iCs/>
      <w:color w:val="404040" w:themeColor="text1" w:themeTint="BF"/>
    </w:rPr>
  </w:style>
  <w:style w:type="paragraph" w:styleId="ListParagraph">
    <w:name w:val="List Paragraph"/>
    <w:basedOn w:val="Normal"/>
    <w:uiPriority w:val="34"/>
    <w:qFormat/>
    <w:rsid w:val="00C333FA"/>
    <w:pPr>
      <w:ind w:left="720"/>
      <w:contextualSpacing/>
    </w:pPr>
  </w:style>
  <w:style w:type="character" w:styleId="IntenseEmphasis">
    <w:name w:val="Intense Emphasis"/>
    <w:basedOn w:val="DefaultParagraphFont"/>
    <w:uiPriority w:val="21"/>
    <w:qFormat/>
    <w:rsid w:val="00C333FA"/>
    <w:rPr>
      <w:i/>
      <w:iCs/>
      <w:color w:val="0F4761" w:themeColor="accent1" w:themeShade="BF"/>
    </w:rPr>
  </w:style>
  <w:style w:type="paragraph" w:styleId="IntenseQuote">
    <w:name w:val="Intense Quote"/>
    <w:basedOn w:val="Normal"/>
    <w:next w:val="Normal"/>
    <w:link w:val="IntenseQuoteChar"/>
    <w:uiPriority w:val="30"/>
    <w:qFormat/>
    <w:rsid w:val="00C333F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333FA"/>
    <w:rPr>
      <w:i/>
      <w:iCs/>
      <w:color w:val="0F4761" w:themeColor="accent1" w:themeShade="BF"/>
    </w:rPr>
  </w:style>
  <w:style w:type="character" w:styleId="IntenseReference">
    <w:name w:val="Intense Reference"/>
    <w:basedOn w:val="DefaultParagraphFont"/>
    <w:uiPriority w:val="32"/>
    <w:qFormat/>
    <w:rsid w:val="00C333FA"/>
    <w:rPr>
      <w:b/>
      <w:bCs/>
      <w:smallCaps/>
      <w:color w:val="0F4761" w:themeColor="accent1" w:themeShade="BF"/>
      <w:spacing w:val="5"/>
    </w:rPr>
  </w:style>
  <w:style w:type="character" w:styleId="CommentReference">
    <w:name w:val="annotation reference"/>
    <w:basedOn w:val="DefaultParagraphFont"/>
    <w:uiPriority w:val="99"/>
    <w:semiHidden/>
    <w:unhideWhenUsed/>
    <w:rsid w:val="00B12E18"/>
    <w:rPr>
      <w:sz w:val="16"/>
      <w:szCs w:val="16"/>
    </w:rPr>
  </w:style>
  <w:style w:type="paragraph" w:styleId="CommentText">
    <w:name w:val="annotation text"/>
    <w:basedOn w:val="Normal"/>
    <w:link w:val="CommentTextChar"/>
    <w:uiPriority w:val="99"/>
    <w:unhideWhenUsed/>
    <w:rsid w:val="00B12E18"/>
    <w:pPr>
      <w:spacing w:line="240" w:lineRule="auto"/>
    </w:pPr>
    <w:rPr>
      <w:sz w:val="20"/>
      <w:szCs w:val="20"/>
    </w:rPr>
  </w:style>
  <w:style w:type="character" w:customStyle="1" w:styleId="CommentTextChar">
    <w:name w:val="Comment Text Char"/>
    <w:basedOn w:val="DefaultParagraphFont"/>
    <w:link w:val="CommentText"/>
    <w:uiPriority w:val="99"/>
    <w:rsid w:val="00B12E18"/>
    <w:rPr>
      <w:sz w:val="20"/>
      <w:szCs w:val="20"/>
    </w:rPr>
  </w:style>
  <w:style w:type="paragraph" w:styleId="CommentSubject">
    <w:name w:val="annotation subject"/>
    <w:basedOn w:val="CommentText"/>
    <w:next w:val="CommentText"/>
    <w:link w:val="CommentSubjectChar"/>
    <w:uiPriority w:val="99"/>
    <w:semiHidden/>
    <w:unhideWhenUsed/>
    <w:rsid w:val="00B12E18"/>
    <w:rPr>
      <w:b/>
      <w:bCs/>
    </w:rPr>
  </w:style>
  <w:style w:type="character" w:customStyle="1" w:styleId="CommentSubjectChar">
    <w:name w:val="Comment Subject Char"/>
    <w:basedOn w:val="CommentTextChar"/>
    <w:link w:val="CommentSubject"/>
    <w:uiPriority w:val="99"/>
    <w:semiHidden/>
    <w:rsid w:val="00B12E18"/>
    <w:rPr>
      <w:b/>
      <w:bCs/>
      <w:sz w:val="20"/>
      <w:szCs w:val="20"/>
    </w:rPr>
  </w:style>
  <w:style w:type="paragraph" w:styleId="Header">
    <w:name w:val="header"/>
    <w:basedOn w:val="Normal"/>
    <w:link w:val="HeaderChar"/>
    <w:uiPriority w:val="99"/>
    <w:unhideWhenUsed/>
    <w:rsid w:val="009E7AB9"/>
    <w:pPr>
      <w:tabs>
        <w:tab w:val="center" w:pos="4680"/>
        <w:tab w:val="right" w:pos="9360"/>
      </w:tabs>
      <w:spacing w:after="0" w:line="240" w:lineRule="auto"/>
    </w:pPr>
  </w:style>
  <w:style w:type="character" w:customStyle="1" w:styleId="HeaderChar">
    <w:name w:val="Header Char"/>
    <w:basedOn w:val="DefaultParagraphFont"/>
    <w:link w:val="Header"/>
    <w:uiPriority w:val="99"/>
    <w:rsid w:val="009E7AB9"/>
  </w:style>
  <w:style w:type="paragraph" w:styleId="Footer">
    <w:name w:val="footer"/>
    <w:basedOn w:val="Normal"/>
    <w:link w:val="FooterChar"/>
    <w:uiPriority w:val="99"/>
    <w:unhideWhenUsed/>
    <w:rsid w:val="009E7AB9"/>
    <w:pPr>
      <w:tabs>
        <w:tab w:val="center" w:pos="4680"/>
        <w:tab w:val="right" w:pos="9360"/>
      </w:tabs>
      <w:spacing w:after="0" w:line="240" w:lineRule="auto"/>
    </w:pPr>
  </w:style>
  <w:style w:type="character" w:customStyle="1" w:styleId="FooterChar">
    <w:name w:val="Footer Char"/>
    <w:basedOn w:val="DefaultParagraphFont"/>
    <w:link w:val="Footer"/>
    <w:uiPriority w:val="99"/>
    <w:rsid w:val="009E7AB9"/>
  </w:style>
  <w:style w:type="character" w:styleId="Hyperlink">
    <w:name w:val="Hyperlink"/>
    <w:basedOn w:val="DefaultParagraphFont"/>
    <w:uiPriority w:val="99"/>
    <w:unhideWhenUsed/>
    <w:rsid w:val="00FF550B"/>
    <w:rPr>
      <w:color w:val="467886" w:themeColor="hyperlink"/>
      <w:u w:val="single"/>
    </w:rPr>
  </w:style>
  <w:style w:type="character" w:styleId="UnresolvedMention">
    <w:name w:val="Unresolved Mention"/>
    <w:basedOn w:val="DefaultParagraphFont"/>
    <w:uiPriority w:val="99"/>
    <w:semiHidden/>
    <w:unhideWhenUsed/>
    <w:rsid w:val="007D0155"/>
    <w:rPr>
      <w:color w:val="605E5C"/>
      <w:shd w:val="clear" w:color="auto" w:fill="E1DFDD"/>
    </w:rPr>
  </w:style>
  <w:style w:type="character" w:styleId="FollowedHyperlink">
    <w:name w:val="FollowedHyperlink"/>
    <w:basedOn w:val="DefaultParagraphFont"/>
    <w:uiPriority w:val="99"/>
    <w:semiHidden/>
    <w:unhideWhenUsed/>
    <w:rsid w:val="00584C12"/>
    <w:rPr>
      <w:color w:val="96607D" w:themeColor="followedHyperlink"/>
      <w:u w:val="single"/>
    </w:rPr>
  </w:style>
  <w:style w:type="paragraph" w:styleId="Revision">
    <w:name w:val="Revision"/>
    <w:hidden/>
    <w:uiPriority w:val="99"/>
    <w:semiHidden/>
    <w:rsid w:val="00B909BA"/>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hyperlink" Target="https://doi.org/10.1023/a:1010933404324" TargetMode="External"/><Relationship Id="rId18" Type="http://schemas.openxmlformats.org/officeDocument/2006/relationships/hyperlink" Target="https://doi.org/10.1007/s00267-019-01204-4" TargetMode="External"/><Relationship Id="rId26" Type="http://schemas.openxmlformats.org/officeDocument/2006/relationships/hyperlink" Target="https://www.undrr.org/gar/gar2024-special-report" TargetMode="External"/><Relationship Id="rId3" Type="http://schemas.openxmlformats.org/officeDocument/2006/relationships/settings" Target="settings.xml"/><Relationship Id="rId21" Type="http://schemas.openxmlformats.org/officeDocument/2006/relationships/hyperlink" Target="https://www.ncei.noaa.gov/access/billions/" TargetMode="External"/><Relationship Id="rId7" Type="http://schemas.openxmlformats.org/officeDocument/2006/relationships/comments" Target="comments.xml"/><Relationship Id="rId12" Type="http://schemas.openxmlformats.org/officeDocument/2006/relationships/hyperlink" Target="https://doi.org/10.1111/mice.13197" TargetMode="External"/><Relationship Id="rId17" Type="http://schemas.openxmlformats.org/officeDocument/2006/relationships/hyperlink" Target="https://doi.org/10.59327/IPCC/AR6-9789291691647" TargetMode="External"/><Relationship Id="rId25" Type="http://schemas.openxmlformats.org/officeDocument/2006/relationships/hyperlink" Target="https://doi.org/10.3390/w17070937" TargetMode="External"/><Relationship Id="rId2" Type="http://schemas.openxmlformats.org/officeDocument/2006/relationships/styles" Target="styles.xml"/><Relationship Id="rId16" Type="http://schemas.openxmlformats.org/officeDocument/2006/relationships/hyperlink" Target="https://www.internal-displacement.org/" TargetMode="External"/><Relationship Id="rId20" Type="http://schemas.openxmlformats.org/officeDocument/2006/relationships/hyperlink" Target="https://www.nibs.org/projects/natural-hazard-mitigation-saves-2019-report" TargetMode="External"/><Relationship Id="rId29" Type="http://schemas.openxmlformats.org/officeDocument/2006/relationships/hyperlink" Target="https://doi.org/10.1016/j.apgeog.2025.103648"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oi.org/10.3390/app152212188" TargetMode="External"/><Relationship Id="rId24" Type="http://schemas.openxmlformats.org/officeDocument/2006/relationships/hyperlink" Target="https://doi.org/10.1080/19475705.2025.2516728" TargetMode="External"/><Relationship Id="rId32"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yperlink" Target="https://doi.org/10.3390/fire8040130" TargetMode="External"/><Relationship Id="rId23" Type="http://schemas.openxmlformats.org/officeDocument/2006/relationships/hyperlink" Target="https://doi.org/10.1073/pnas.1718850115" TargetMode="External"/><Relationship Id="rId28" Type="http://schemas.openxmlformats.org/officeDocument/2006/relationships/hyperlink" Target="https://www.worldweatherattribution.org/climate-change-key-driver-of-catastrophic-impacts-of-hurricane-helene-that-devastated-both-coastal-and-inland-communities/" TargetMode="External"/><Relationship Id="rId10" Type="http://schemas.openxmlformats.org/officeDocument/2006/relationships/hyperlink" Target="https://doi.org/10.1080/01944369608975688" TargetMode="External"/><Relationship Id="rId19" Type="http://schemas.openxmlformats.org/officeDocument/2006/relationships/hyperlink" Target="https://doi.org/10.1093/jof/99.11.36" TargetMode="External"/><Relationship Id="rId31" Type="http://schemas.openxmlformats.org/officeDocument/2006/relationships/fontTable" Target="fontTable.xm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hyperlink" Target="https://doi.org/10.1145/2939672.2939785" TargetMode="External"/><Relationship Id="rId22" Type="http://schemas.openxmlformats.org/officeDocument/2006/relationships/hyperlink" Target="https://doi.org/10.1038/s41598-020-60191-3" TargetMode="External"/><Relationship Id="rId27" Type="http://schemas.openxmlformats.org/officeDocument/2006/relationships/hyperlink" Target="https://wmo.int/sites/default/files/2025-03/WMO-1368-2024_en.pdf" TargetMode="External"/><Relationship Id="rId3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11</Pages>
  <Words>2874</Words>
  <Characters>16383</Characters>
  <Application>Microsoft Office Word</Application>
  <DocSecurity>0</DocSecurity>
  <Lines>136</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19219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2026-03-04T16:41:00Z</dcterms:created>
  <dcterms:modified xsi:type="dcterms:W3CDTF">2026-03-04T16:41:00Z</dcterms:modified>
</cp:coreProperties>
</file>