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2FBE" w:rsidRPr="00842358" w:rsidRDefault="00000000">
      <w:pPr>
        <w:pStyle w:val="1"/>
        <w:rPr>
          <w:lang w:val="ru-RU"/>
        </w:rPr>
      </w:pPr>
      <w:r>
        <w:t>📊</w:t>
      </w:r>
      <w:r w:rsidRPr="00842358">
        <w:rPr>
          <w:lang w:val="ru-RU"/>
        </w:rPr>
        <w:t xml:space="preserve"> Описание </w:t>
      </w:r>
      <w:r>
        <w:t>KPI</w:t>
      </w:r>
      <w:r w:rsidRPr="00842358">
        <w:rPr>
          <w:lang w:val="ru-RU"/>
        </w:rPr>
        <w:t xml:space="preserve"> для оценки эффективности расстановки плит по дорожкам</w:t>
      </w:r>
    </w:p>
    <w:p w:rsidR="00312FBE" w:rsidRPr="00842358" w:rsidRDefault="00000000">
      <w:pPr>
        <w:rPr>
          <w:lang w:val="ru-RU"/>
        </w:rPr>
      </w:pPr>
      <w:r w:rsidRPr="00842358">
        <w:rPr>
          <w:lang w:val="ru-RU"/>
        </w:rPr>
        <w:t>Предлагаемый алгоритм расстановки плит на производственные дорожки направлен на максимально эффективное использование ресурсов с учётом технологических, экономических и временных ограничений. Для оценки качества расстановки используется комплексный показатель эффективности, объединяющий несколько ключевых критериев. Каждый критерий отражает важный аспект производственного процесса и выражается в виде штрафной метрики — чем ниже значение, тем лучше решение.</w:t>
      </w:r>
    </w:p>
    <w:p w:rsidR="00312FBE" w:rsidRPr="00842358" w:rsidRDefault="00000000">
      <w:pPr>
        <w:pStyle w:val="21"/>
        <w:rPr>
          <w:lang w:val="ru-RU"/>
        </w:rPr>
      </w:pPr>
      <w:r>
        <w:t>🔹</w:t>
      </w:r>
      <w:r w:rsidRPr="00842358">
        <w:rPr>
          <w:lang w:val="ru-RU"/>
        </w:rPr>
        <w:t xml:space="preserve"> 1. Экономия на типе бетона (избежание избыточного использования дорогих материалов)</w:t>
      </w:r>
    </w:p>
    <w:p w:rsidR="00312FBE" w:rsidRPr="00842358" w:rsidRDefault="00000000">
      <w:pPr>
        <w:rPr>
          <w:lang w:val="ru-RU"/>
        </w:rPr>
      </w:pPr>
      <w:r w:rsidRPr="00842358">
        <w:rPr>
          <w:lang w:val="ru-RU"/>
        </w:rPr>
        <w:t>Цель: минимизировать использование дорогих марок бетона там, где достаточно более дешёвых.</w:t>
      </w:r>
      <w:r w:rsidRPr="00842358">
        <w:rPr>
          <w:lang w:val="ru-RU"/>
        </w:rPr>
        <w:br/>
      </w:r>
      <w:r w:rsidRPr="00842358">
        <w:rPr>
          <w:lang w:val="ru-RU"/>
        </w:rPr>
        <w:br/>
        <w:t>Метод расчёта:</w:t>
      </w:r>
      <w:r w:rsidRPr="00842358">
        <w:rPr>
          <w:lang w:val="ru-RU"/>
        </w:rPr>
        <w:br/>
        <w:t>На каждой дорожке определяется максимальный класс бетона, используемый среди всех плит. Если на одной дорожке лежат плиты с разными классами бетона, то все плиты 'тянутся' под максимальный — это приводит к перерасходу дорогого материала.</w:t>
      </w:r>
      <w:r w:rsidRPr="00842358">
        <w:rPr>
          <w:lang w:val="ru-RU"/>
        </w:rPr>
        <w:br/>
      </w:r>
      <w:r w:rsidRPr="00842358">
        <w:rPr>
          <w:lang w:val="ru-RU"/>
        </w:rPr>
        <w:br/>
        <w:t>Штраф рассчитывается как сумма:</w:t>
      </w:r>
      <w:r w:rsidRPr="00842358">
        <w:rPr>
          <w:lang w:val="ru-RU"/>
        </w:rPr>
        <w:br/>
        <w:t>(Разница между максимальным классом на дорожке и классом конкретной плиты) × длина плиты.</w:t>
      </w:r>
      <w:r w:rsidRPr="00842358">
        <w:rPr>
          <w:lang w:val="ru-RU"/>
        </w:rPr>
        <w:br/>
      </w:r>
      <w:r w:rsidRPr="00842358">
        <w:rPr>
          <w:lang w:val="ru-RU"/>
        </w:rPr>
        <w:br/>
        <w:t>Интерпретация</w:t>
      </w:r>
      <w:proofErr w:type="gramStart"/>
      <w:r w:rsidRPr="00842358">
        <w:rPr>
          <w:lang w:val="ru-RU"/>
        </w:rPr>
        <w:t>: Чем</w:t>
      </w:r>
      <w:proofErr w:type="gramEnd"/>
      <w:r w:rsidRPr="00842358">
        <w:rPr>
          <w:lang w:val="ru-RU"/>
        </w:rPr>
        <w:t xml:space="preserve"> выше штраф — тем больше 'избыточного' использования дорогого бетона.</w:t>
      </w:r>
    </w:p>
    <w:p w:rsidR="00312FBE" w:rsidRPr="00842358" w:rsidRDefault="00000000">
      <w:pPr>
        <w:pStyle w:val="21"/>
        <w:rPr>
          <w:lang w:val="ru-RU"/>
        </w:rPr>
      </w:pPr>
      <w:r>
        <w:t>🔹</w:t>
      </w:r>
      <w:r w:rsidRPr="00842358">
        <w:rPr>
          <w:lang w:val="ru-RU"/>
        </w:rPr>
        <w:t xml:space="preserve"> 2. Экономия проволоки (минимизация перерасхода армирования)</w:t>
      </w:r>
    </w:p>
    <w:p w:rsidR="00312FBE" w:rsidRPr="00842358" w:rsidRDefault="00000000">
      <w:pPr>
        <w:rPr>
          <w:lang w:val="ru-RU"/>
        </w:rPr>
      </w:pPr>
      <w:r w:rsidRPr="00842358">
        <w:rPr>
          <w:lang w:val="ru-RU"/>
        </w:rPr>
        <w:t>Цель: избежать установки избыточного количества проволоки на плиты, где она не требуется.</w:t>
      </w:r>
      <w:r w:rsidRPr="00842358">
        <w:rPr>
          <w:lang w:val="ru-RU"/>
        </w:rPr>
        <w:br/>
      </w:r>
      <w:r w:rsidRPr="00842358">
        <w:rPr>
          <w:lang w:val="ru-RU"/>
        </w:rPr>
        <w:br/>
        <w:t>Метод расчёта:</w:t>
      </w:r>
      <w:r w:rsidRPr="00842358">
        <w:rPr>
          <w:lang w:val="ru-RU"/>
        </w:rPr>
        <w:br/>
        <w:t>На каждой дорожке оборудование настраивается под максимальное количество проволоки, необходимое для любой из плит на этой дорожке. Это означает, что все остальные плиты получают не менее чем нужно, но часто — больше, чем требуется.</w:t>
      </w:r>
      <w:r w:rsidRPr="00842358">
        <w:rPr>
          <w:lang w:val="ru-RU"/>
        </w:rPr>
        <w:br/>
      </w:r>
      <w:r w:rsidRPr="00842358">
        <w:rPr>
          <w:lang w:val="ru-RU"/>
        </w:rPr>
        <w:br/>
        <w:t>Штраф рассчитывается как сумма:</w:t>
      </w:r>
      <w:r w:rsidRPr="00842358">
        <w:rPr>
          <w:lang w:val="ru-RU"/>
        </w:rPr>
        <w:br/>
        <w:t>(Разница между максимальным количеством проволоки на дорожке и требуемым количеством для плиты) × длина плиты.</w:t>
      </w:r>
      <w:r w:rsidRPr="00842358">
        <w:rPr>
          <w:lang w:val="ru-RU"/>
        </w:rPr>
        <w:br/>
      </w:r>
      <w:r w:rsidRPr="00842358">
        <w:rPr>
          <w:lang w:val="ru-RU"/>
        </w:rPr>
        <w:lastRenderedPageBreak/>
        <w:br/>
        <w:t>Интерпретация</w:t>
      </w:r>
      <w:proofErr w:type="gramStart"/>
      <w:r w:rsidRPr="00842358">
        <w:rPr>
          <w:lang w:val="ru-RU"/>
        </w:rPr>
        <w:t>: Чем</w:t>
      </w:r>
      <w:proofErr w:type="gramEnd"/>
      <w:r w:rsidRPr="00842358">
        <w:rPr>
          <w:lang w:val="ru-RU"/>
        </w:rPr>
        <w:t xml:space="preserve"> выше штраф — тем больше перерасход проволоки.</w:t>
      </w:r>
    </w:p>
    <w:p w:rsidR="00312FBE" w:rsidRPr="00842358" w:rsidRDefault="00000000">
      <w:pPr>
        <w:pStyle w:val="21"/>
        <w:rPr>
          <w:lang w:val="ru-RU"/>
        </w:rPr>
      </w:pPr>
      <w:r>
        <w:t>🔹</w:t>
      </w:r>
      <w:r w:rsidRPr="00842358">
        <w:rPr>
          <w:lang w:val="ru-RU"/>
        </w:rPr>
        <w:t xml:space="preserve"> 3. Соблюдение дедлайнов (своевременность выполнения заказов)</w:t>
      </w:r>
    </w:p>
    <w:p w:rsidR="00312FBE" w:rsidRPr="00842358" w:rsidRDefault="00000000">
      <w:pPr>
        <w:rPr>
          <w:lang w:val="ru-RU"/>
        </w:rPr>
      </w:pPr>
      <w:r w:rsidRPr="00842358">
        <w:rPr>
          <w:lang w:val="ru-RU"/>
        </w:rPr>
        <w:t>Цель: гарантировать, что плиты укладываются в срок.</w:t>
      </w:r>
      <w:r w:rsidRPr="00842358">
        <w:rPr>
          <w:lang w:val="ru-RU"/>
        </w:rPr>
        <w:br/>
      </w:r>
      <w:r w:rsidRPr="00842358">
        <w:rPr>
          <w:lang w:val="ru-RU"/>
        </w:rPr>
        <w:br/>
        <w:t>Метод расчёта:</w:t>
      </w:r>
      <w:r w:rsidRPr="00842358">
        <w:rPr>
          <w:lang w:val="ru-RU"/>
        </w:rPr>
        <w:br/>
        <w:t>Для каждой плиты проверяется, уложена ли она до установленного дедлайна. Если произошла просрочка — она возводится в квадрат, чтобы усилить штраф за серьёзные задержки.</w:t>
      </w:r>
      <w:r w:rsidRPr="00842358">
        <w:rPr>
          <w:lang w:val="ru-RU"/>
        </w:rPr>
        <w:br/>
      </w:r>
      <w:r w:rsidRPr="00842358">
        <w:rPr>
          <w:lang w:val="ru-RU"/>
        </w:rPr>
        <w:br/>
        <w:t>Штраф: Сумма квадратов просрочек по всем плитам (например: просрочка на 2 дня → штраф = 4; на 3 дня → 9).</w:t>
      </w:r>
      <w:r w:rsidRPr="00842358">
        <w:rPr>
          <w:lang w:val="ru-RU"/>
        </w:rPr>
        <w:br/>
      </w:r>
      <w:r w:rsidRPr="00842358">
        <w:rPr>
          <w:lang w:val="ru-RU"/>
        </w:rPr>
        <w:br/>
        <w:t>Интерпретация: Алгоритм сильно наказывается за крупные задержки — это стимулирует соблюдение сроков.</w:t>
      </w:r>
    </w:p>
    <w:p w:rsidR="00312FBE" w:rsidRPr="00842358" w:rsidRDefault="00000000">
      <w:pPr>
        <w:pStyle w:val="21"/>
        <w:rPr>
          <w:lang w:val="ru-RU"/>
        </w:rPr>
      </w:pPr>
      <w:r>
        <w:t>🔹</w:t>
      </w:r>
      <w:r w:rsidRPr="00842358">
        <w:rPr>
          <w:lang w:val="ru-RU"/>
        </w:rPr>
        <w:t xml:space="preserve"> 4. Загрузка дорожек (использование производственной мощности)</w:t>
      </w:r>
    </w:p>
    <w:p w:rsidR="00312FBE" w:rsidRPr="00842358" w:rsidRDefault="00000000">
      <w:pPr>
        <w:rPr>
          <w:lang w:val="ru-RU"/>
        </w:rPr>
      </w:pPr>
      <w:r w:rsidRPr="00842358">
        <w:rPr>
          <w:lang w:val="ru-RU"/>
        </w:rPr>
        <w:t>Цель: максимально полно использовать доступные дорожки, избегая простоев.</w:t>
      </w:r>
      <w:r w:rsidRPr="00842358">
        <w:rPr>
          <w:lang w:val="ru-RU"/>
        </w:rPr>
        <w:br/>
      </w:r>
      <w:r w:rsidRPr="00842358">
        <w:rPr>
          <w:lang w:val="ru-RU"/>
        </w:rPr>
        <w:br/>
        <w:t>Метод расчёта:</w:t>
      </w:r>
      <w:r w:rsidRPr="00842358">
        <w:rPr>
          <w:lang w:val="ru-RU"/>
        </w:rPr>
        <w:br/>
        <w:t>Рассчитывается общий процент загрузки всех дорожек:</w:t>
      </w:r>
      <w:r w:rsidRPr="00842358">
        <w:rPr>
          <w:lang w:val="ru-RU"/>
        </w:rPr>
        <w:br/>
        <w:t>(Суммарная длина всех уложенных плит / Суммарная доступная длина всех дорожек) × 100%</w:t>
      </w:r>
      <w:r w:rsidRPr="00842358">
        <w:rPr>
          <w:lang w:val="ru-RU"/>
        </w:rPr>
        <w:br/>
      </w:r>
      <w:r w:rsidRPr="00842358">
        <w:rPr>
          <w:lang w:val="ru-RU"/>
        </w:rPr>
        <w:br/>
        <w:t>Затем вычисляется штраф: 100 – процент загрузки.</w:t>
      </w:r>
      <w:r w:rsidRPr="00842358">
        <w:rPr>
          <w:lang w:val="ru-RU"/>
        </w:rPr>
        <w:br/>
      </w:r>
      <w:r w:rsidRPr="00842358">
        <w:rPr>
          <w:lang w:val="ru-RU"/>
        </w:rPr>
        <w:br/>
        <w:t>Интерпретация:</w:t>
      </w:r>
      <w:r w:rsidRPr="00842358">
        <w:rPr>
          <w:lang w:val="ru-RU"/>
        </w:rPr>
        <w:br/>
        <w:t>- 0 — дорожки полностью загружены</w:t>
      </w:r>
      <w:r w:rsidRPr="00842358">
        <w:rPr>
          <w:lang w:val="ru-RU"/>
        </w:rPr>
        <w:br/>
        <w:t>- 30 — занято только 70% мощности → 30% потерь</w:t>
      </w:r>
    </w:p>
    <w:p w:rsidR="00312FBE" w:rsidRPr="00842358" w:rsidRDefault="00000000">
      <w:pPr>
        <w:pStyle w:val="21"/>
        <w:rPr>
          <w:lang w:val="ru-RU"/>
        </w:rPr>
      </w:pPr>
      <w:r>
        <w:t>🔹</w:t>
      </w:r>
      <w:r w:rsidRPr="00842358">
        <w:rPr>
          <w:lang w:val="ru-RU"/>
        </w:rPr>
        <w:t xml:space="preserve"> 5. Переналадки оборудования (смена конфигурации Ширина × Высота)</w:t>
      </w:r>
    </w:p>
    <w:p w:rsidR="00312FBE" w:rsidRPr="00842358" w:rsidRDefault="00000000">
      <w:pPr>
        <w:rPr>
          <w:lang w:val="ru-RU"/>
        </w:rPr>
      </w:pPr>
      <w:r w:rsidRPr="00842358">
        <w:rPr>
          <w:lang w:val="ru-RU"/>
        </w:rPr>
        <w:t>Цель: минимизировать количество перенастройки оборудования в течение дня.</w:t>
      </w:r>
      <w:r w:rsidRPr="00842358">
        <w:rPr>
          <w:lang w:val="ru-RU"/>
        </w:rPr>
        <w:br/>
      </w:r>
      <w:r w:rsidRPr="00842358">
        <w:rPr>
          <w:lang w:val="ru-RU"/>
        </w:rPr>
        <w:br/>
        <w:t>Метод расчёта:</w:t>
      </w:r>
      <w:r w:rsidRPr="00842358">
        <w:rPr>
          <w:lang w:val="ru-RU"/>
        </w:rPr>
        <w:br/>
        <w:t>Каждое изменение пары ширина × высота считается переналадкой. Рассчитывается среднее количество переналадок на одну дорожку:</w:t>
      </w:r>
      <w:r w:rsidRPr="00842358">
        <w:rPr>
          <w:lang w:val="ru-RU"/>
        </w:rPr>
        <w:br/>
        <w:t>(Общее число смен конфигураций / Количество дорожек)</w:t>
      </w:r>
      <w:r w:rsidRPr="00842358">
        <w:rPr>
          <w:lang w:val="ru-RU"/>
        </w:rPr>
        <w:br/>
      </w:r>
      <w:r w:rsidRPr="00842358">
        <w:rPr>
          <w:lang w:val="ru-RU"/>
        </w:rPr>
        <w:br/>
        <w:t>Интерпретация: Чем выше значение — тем чаще оборудование перенастраивается, что снижает производительность.</w:t>
      </w:r>
    </w:p>
    <w:p w:rsidR="00312FBE" w:rsidRPr="00842358" w:rsidRDefault="00000000">
      <w:pPr>
        <w:pStyle w:val="21"/>
        <w:rPr>
          <w:lang w:val="ru-RU"/>
        </w:rPr>
      </w:pPr>
      <w:r>
        <w:lastRenderedPageBreak/>
        <w:t>📈</w:t>
      </w:r>
      <w:r w:rsidRPr="00842358">
        <w:rPr>
          <w:lang w:val="ru-RU"/>
        </w:rPr>
        <w:t xml:space="preserve"> Итоговый показатель эффективности (</w:t>
      </w:r>
      <w:r>
        <w:t>E</w:t>
      </w:r>
      <w:r w:rsidRPr="00842358">
        <w:rPr>
          <w:lang w:val="ru-RU"/>
        </w:rPr>
        <w:t>)</w:t>
      </w:r>
    </w:p>
    <w:p w:rsidR="00842358" w:rsidRPr="00842358" w:rsidRDefault="00000000" w:rsidP="00842358">
      <w:pPr>
        <w:rPr>
          <w:lang w:val="ru-RU"/>
        </w:rPr>
      </w:pPr>
      <w:r w:rsidRPr="00842358">
        <w:rPr>
          <w:lang w:val="ru-RU"/>
        </w:rPr>
        <w:t>Все пять критериев объединяются в единый показатель эффективности:</w:t>
      </w:r>
      <w:r w:rsidRPr="00842358">
        <w:rPr>
          <w:lang w:val="ru-RU"/>
        </w:rPr>
        <w:br/>
      </w:r>
      <w:r w:rsidRPr="00842358">
        <w:rPr>
          <w:lang w:val="ru-RU"/>
        </w:rPr>
        <w:br/>
      </w:r>
      <w:r>
        <w:t>E</w:t>
      </w:r>
      <w:r w:rsidRPr="00842358">
        <w:rPr>
          <w:lang w:val="ru-RU"/>
        </w:rPr>
        <w:t xml:space="preserve"> = </w:t>
      </w:r>
      <w:r>
        <w:t>α</w:t>
      </w:r>
      <w:r w:rsidRPr="00842358">
        <w:rPr>
          <w:lang w:val="ru-RU"/>
        </w:rPr>
        <w:t>·</w:t>
      </w:r>
      <w:r>
        <w:t>E</w:t>
      </w:r>
      <w:r w:rsidRPr="00842358">
        <w:rPr>
          <w:lang w:val="ru-RU"/>
        </w:rPr>
        <w:t xml:space="preserve">бетон + </w:t>
      </w:r>
      <w:r>
        <w:t>β</w:t>
      </w:r>
      <w:r w:rsidRPr="00842358">
        <w:rPr>
          <w:lang w:val="ru-RU"/>
        </w:rPr>
        <w:t>·</w:t>
      </w:r>
      <w:r>
        <w:t>E</w:t>
      </w:r>
      <w:r w:rsidRPr="00842358">
        <w:rPr>
          <w:lang w:val="ru-RU"/>
        </w:rPr>
        <w:t xml:space="preserve">проволока + </w:t>
      </w:r>
      <w:r>
        <w:t>γ</w:t>
      </w:r>
      <w:r w:rsidRPr="00842358">
        <w:rPr>
          <w:lang w:val="ru-RU"/>
        </w:rPr>
        <w:t>·</w:t>
      </w:r>
      <w:r>
        <w:t>E</w:t>
      </w:r>
      <w:r w:rsidRPr="00842358">
        <w:rPr>
          <w:lang w:val="ru-RU"/>
        </w:rPr>
        <w:t xml:space="preserve">дедлайны + </w:t>
      </w:r>
      <w:r>
        <w:t>δ</w:t>
      </w:r>
      <w:r w:rsidRPr="00842358">
        <w:rPr>
          <w:lang w:val="ru-RU"/>
        </w:rPr>
        <w:t>·</w:t>
      </w:r>
      <w:r>
        <w:t>E</w:t>
      </w:r>
      <w:r w:rsidRPr="00842358">
        <w:rPr>
          <w:lang w:val="ru-RU"/>
        </w:rPr>
        <w:t xml:space="preserve">загрузка + </w:t>
      </w:r>
      <w:r>
        <w:t>ε</w:t>
      </w:r>
      <w:r w:rsidRPr="00842358">
        <w:rPr>
          <w:lang w:val="ru-RU"/>
        </w:rPr>
        <w:t>·</w:t>
      </w:r>
      <w:r>
        <w:t>E</w:t>
      </w:r>
      <w:r w:rsidRPr="00842358">
        <w:rPr>
          <w:lang w:val="ru-RU"/>
        </w:rPr>
        <w:t>переналадки</w:t>
      </w:r>
      <w:r w:rsidRPr="00842358">
        <w:rPr>
          <w:lang w:val="ru-RU"/>
        </w:rPr>
        <w:br/>
      </w:r>
      <w:r w:rsidRPr="00842358">
        <w:rPr>
          <w:lang w:val="ru-RU"/>
        </w:rPr>
        <w:br/>
        <w:t>Где:</w:t>
      </w:r>
      <w:r w:rsidRPr="00842358">
        <w:rPr>
          <w:lang w:val="ru-RU"/>
        </w:rPr>
        <w:br/>
        <w:t xml:space="preserve">- </w:t>
      </w:r>
      <w:r>
        <w:t>E</w:t>
      </w:r>
      <w:r w:rsidRPr="00842358">
        <w:rPr>
          <w:lang w:val="ru-RU"/>
        </w:rPr>
        <w:t xml:space="preserve">бетон, </w:t>
      </w:r>
      <w:r>
        <w:t>E</w:t>
      </w:r>
      <w:r w:rsidRPr="00842358">
        <w:rPr>
          <w:lang w:val="ru-RU"/>
        </w:rPr>
        <w:t>проволока, ... — значения штрафов по каждому критерию</w:t>
      </w:r>
      <w:r w:rsidRPr="00842358">
        <w:rPr>
          <w:lang w:val="ru-RU"/>
        </w:rPr>
        <w:br/>
        <w:t xml:space="preserve">- Коэффициенты </w:t>
      </w:r>
      <w:r>
        <w:t>α</w:t>
      </w:r>
      <w:r w:rsidRPr="00842358">
        <w:rPr>
          <w:lang w:val="ru-RU"/>
        </w:rPr>
        <w:t xml:space="preserve">, </w:t>
      </w:r>
      <w:r>
        <w:t>β</w:t>
      </w:r>
      <w:r w:rsidRPr="00842358">
        <w:rPr>
          <w:lang w:val="ru-RU"/>
        </w:rPr>
        <w:t xml:space="preserve">, </w:t>
      </w:r>
      <w:r>
        <w:t>γ</w:t>
      </w:r>
      <w:r w:rsidRPr="00842358">
        <w:rPr>
          <w:lang w:val="ru-RU"/>
        </w:rPr>
        <w:t xml:space="preserve">, </w:t>
      </w:r>
      <w:r>
        <w:t>δ</w:t>
      </w:r>
      <w:r w:rsidRPr="00842358">
        <w:rPr>
          <w:lang w:val="ru-RU"/>
        </w:rPr>
        <w:t xml:space="preserve">, </w:t>
      </w:r>
      <w:r>
        <w:t>ε</w:t>
      </w:r>
      <w:r w:rsidRPr="00842358">
        <w:rPr>
          <w:lang w:val="ru-RU"/>
        </w:rPr>
        <w:t xml:space="preserve"> — веса, отражающие важность каждого критерия (настраиваются совместно с заказчиком)</w:t>
      </w:r>
      <w:r w:rsidRPr="00842358">
        <w:rPr>
          <w:lang w:val="ru-RU"/>
        </w:rPr>
        <w:br/>
      </w:r>
      <w:r w:rsidRPr="00842358">
        <w:rPr>
          <w:lang w:val="ru-RU"/>
        </w:rPr>
        <w:br/>
        <w:t xml:space="preserve">Чем ниже значение </w:t>
      </w:r>
      <w:r>
        <w:t>E</w:t>
      </w:r>
      <w:r w:rsidRPr="00842358">
        <w:rPr>
          <w:lang w:val="ru-RU"/>
        </w:rPr>
        <w:t xml:space="preserve"> — тем лучше расстановка.</w:t>
      </w:r>
    </w:p>
    <w:p w:rsidR="00312FBE" w:rsidRPr="00842358" w:rsidRDefault="00312FBE">
      <w:pPr>
        <w:rPr>
          <w:lang w:val="ru-RU"/>
        </w:rPr>
      </w:pPr>
    </w:p>
    <w:sectPr w:rsidR="00312FBE" w:rsidRPr="008423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759103">
    <w:abstractNumId w:val="8"/>
  </w:num>
  <w:num w:numId="2" w16cid:durableId="312681518">
    <w:abstractNumId w:val="6"/>
  </w:num>
  <w:num w:numId="3" w16cid:durableId="497235687">
    <w:abstractNumId w:val="5"/>
  </w:num>
  <w:num w:numId="4" w16cid:durableId="1172722879">
    <w:abstractNumId w:val="4"/>
  </w:num>
  <w:num w:numId="5" w16cid:durableId="1581133445">
    <w:abstractNumId w:val="7"/>
  </w:num>
  <w:num w:numId="6" w16cid:durableId="166989559">
    <w:abstractNumId w:val="3"/>
  </w:num>
  <w:num w:numId="7" w16cid:durableId="834491624">
    <w:abstractNumId w:val="2"/>
  </w:num>
  <w:num w:numId="8" w16cid:durableId="486289835">
    <w:abstractNumId w:val="1"/>
  </w:num>
  <w:num w:numId="9" w16cid:durableId="21832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FBE"/>
    <w:rsid w:val="00326F90"/>
    <w:rsid w:val="00842358"/>
    <w:rsid w:val="00AA1D8D"/>
    <w:rsid w:val="00B47730"/>
    <w:rsid w:val="00CB0664"/>
    <w:rsid w:val="00D30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191E0D"/>
  <w14:defaultImageDpi w14:val="300"/>
  <w15:docId w15:val="{6CACE736-8FE5-5341-88A6-E65B8D5F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2025-08-11T08:54:00Z</dcterms:modified>
  <cp:category/>
</cp:coreProperties>
</file>