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Sept</w:t>
      </w:r>
      <w:r>
        <w:t xml:space="preserve"> </w:t>
      </w:r>
      <w:r>
        <w:t xml:space="preserve">28,</w:t>
      </w:r>
      <w:r>
        <w:t xml:space="preserve"> </w:t>
      </w:r>
      <w:r>
        <w:t xml:space="preserve">2020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40"/>
        <w:gridCol w:w="1744"/>
        <w:gridCol w:w="1838"/>
        <w:gridCol w:w="848"/>
        <w:gridCol w:w="848"/>
      </w:tblGrid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ref</w:t>
            </w:r>
          </w:p>
        </w:tc>
        <w:tc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p>
            <w:pPr>
              <w:pStyle w:val="Compact"/>
              <w:jc w:val="left"/>
            </w:pPr>
            <w:r>
              <w:t xml:space="preserve">est</w:t>
            </w:r>
          </w:p>
        </w:tc>
        <w:tc>
          <w:p>
            <w:pPr>
              <w:pStyle w:val="Compact"/>
              <w:jc w:val="left"/>
            </w:pPr>
            <w:r>
              <w:t xml:space="preserve">rev_est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EC_H</w:t>
            </w:r>
          </w:p>
        </w:tc>
        <w:tc>
          <w:p>
            <w:pPr>
              <w:pStyle w:val="Compact"/>
              <w:jc w:val="left"/>
            </w:pPr>
            <w:r>
              <w:t xml:space="preserve">Uncontaminated</w:t>
            </w:r>
          </w:p>
        </w:tc>
        <w:tc>
          <w:p>
            <w:pPr>
              <w:pStyle w:val="Compact"/>
              <w:jc w:val="left"/>
            </w:pPr>
            <w:r>
              <w:t xml:space="preserve">Contaminated</w:t>
            </w:r>
          </w:p>
        </w:tc>
        <w:tc>
          <w:p>
            <w:pPr>
              <w:pStyle w:val="Compact"/>
              <w:jc w:val="left"/>
            </w:pPr>
            <w:r>
              <w:t xml:space="preserve">1.09 (0.99, 1.22)</w:t>
            </w:r>
          </w:p>
        </w:tc>
        <w:tc>
          <w:p>
            <w:pPr>
              <w:pStyle w:val="Compact"/>
              <w:jc w:val="left"/>
            </w:pPr>
            <w:r>
              <w:t xml:space="preserve">0.92 (0.82, 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EC_risk_H</w:t>
            </w:r>
          </w:p>
        </w:tc>
        <w:tc>
          <w:p>
            <w:pPr>
              <w:pStyle w:val="Compact"/>
              <w:jc w:val="left"/>
            </w:pPr>
            <w:r>
              <w:t xml:space="preserve">Low risk</w:t>
            </w:r>
          </w:p>
        </w:tc>
        <w:tc>
          <w:p>
            <w:pPr>
              <w:pStyle w:val="Compact"/>
              <w:jc w:val="left"/>
            </w:pPr>
            <w:r>
              <w:t xml:space="preserve">Moderate risk</w:t>
            </w:r>
          </w:p>
        </w:tc>
        <w:tc>
          <w:p>
            <w:pPr>
              <w:pStyle w:val="Compact"/>
              <w:jc w:val="left"/>
            </w:pPr>
            <w:r>
              <w:t xml:space="preserve">1.09 (0.99, 1.22)</w:t>
            </w:r>
          </w:p>
        </w:tc>
        <w:tc>
          <w:p>
            <w:pPr>
              <w:pStyle w:val="Compact"/>
              <w:jc w:val="left"/>
            </w:pPr>
            <w:r>
              <w:t xml:space="preserve">0.92 (0.82, 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EC_risk_H</w:t>
            </w:r>
          </w:p>
        </w:tc>
        <w:tc>
          <w:p>
            <w:pPr>
              <w:pStyle w:val="Compact"/>
              <w:jc w:val="left"/>
            </w:pPr>
            <w:r>
              <w:t xml:space="preserve">Low risk</w:t>
            </w:r>
          </w:p>
        </w:tc>
        <w:tc>
          <w:p>
            <w:pPr>
              <w:pStyle w:val="Compact"/>
              <w:jc w:val="left"/>
            </w:pPr>
            <w:r>
              <w:t xml:space="preserve">High risk</w:t>
            </w:r>
          </w:p>
        </w:tc>
        <w:tc>
          <w:p>
            <w:pPr>
              <w:pStyle w:val="Compact"/>
              <w:jc w:val="left"/>
            </w:pPr>
            <w:r>
              <w:t xml:space="preserve">1.1 (0.93, 1.29)</w:t>
            </w:r>
          </w:p>
        </w:tc>
        <w:tc>
          <w:p>
            <w:pPr>
              <w:pStyle w:val="Compact"/>
              <w:jc w:val="left"/>
            </w:pPr>
            <w:r>
              <w:t xml:space="preserve">0.91 (0.78, 1.08)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EC_risk_H</w:t>
            </w:r>
          </w:p>
        </w:tc>
        <w:tc>
          <w:p>
            <w:pPr>
              <w:pStyle w:val="Compact"/>
              <w:jc w:val="left"/>
            </w:pPr>
            <w:r>
              <w:t xml:space="preserve">Low risk</w:t>
            </w:r>
          </w:p>
        </w:tc>
        <w:tc>
          <w:p>
            <w:pPr>
              <w:pStyle w:val="Compact"/>
              <w:jc w:val="left"/>
            </w:pPr>
            <w:r>
              <w:t xml:space="preserve">Very high risk</w:t>
            </w:r>
          </w:p>
        </w:tc>
        <w:tc>
          <w:p>
            <w:pPr>
              <w:pStyle w:val="Compact"/>
              <w:jc w:val="left"/>
            </w:pPr>
            <w:r>
              <w:t xml:space="preserve">1.12 (0.91, 1.39)</w:t>
            </w:r>
          </w:p>
        </w:tc>
        <w:tc>
          <w:p>
            <w:pPr>
              <w:pStyle w:val="Compact"/>
              <w:jc w:val="left"/>
            </w:pPr>
            <w:r>
              <w:t xml:space="preserve">0.89 (0.72, 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EC_risk_S</w:t>
            </w:r>
          </w:p>
        </w:tc>
        <w:tc>
          <w:p>
            <w:pPr>
              <w:pStyle w:val="Compact"/>
              <w:jc w:val="left"/>
            </w:pPr>
            <w:r>
              <w:t xml:space="preserve">Low risk</w:t>
            </w:r>
          </w:p>
        </w:tc>
        <w:tc>
          <w:p>
            <w:pPr>
              <w:pStyle w:val="Compact"/>
              <w:jc w:val="left"/>
            </w:pPr>
            <w:r>
              <w:t xml:space="preserve">Moderate risk</w:t>
            </w:r>
          </w:p>
        </w:tc>
        <w:tc>
          <w:p>
            <w:pPr>
              <w:pStyle w:val="Compact"/>
              <w:jc w:val="left"/>
            </w:pPr>
            <w:r>
              <w:t xml:space="preserve">0.98 (0.88, 1.1)</w:t>
            </w:r>
          </w:p>
        </w:tc>
        <w:tc>
          <w:p>
            <w:pPr>
              <w:pStyle w:val="Compact"/>
              <w:jc w:val="left"/>
            </w:pPr>
            <w:r>
              <w:t xml:space="preserve">1.02 (0.91, 1.14)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EC_risk_S</w:t>
            </w:r>
          </w:p>
        </w:tc>
        <w:tc>
          <w:p>
            <w:pPr>
              <w:pStyle w:val="Compact"/>
              <w:jc w:val="left"/>
            </w:pPr>
            <w:r>
              <w:t xml:space="preserve">Low risk</w:t>
            </w:r>
          </w:p>
        </w:tc>
        <w:tc>
          <w:p>
            <w:pPr>
              <w:pStyle w:val="Compact"/>
              <w:jc w:val="left"/>
            </w:pPr>
            <w:r>
              <w:t xml:space="preserve">High risk</w:t>
            </w:r>
          </w:p>
        </w:tc>
        <w:tc>
          <w:p>
            <w:pPr>
              <w:pStyle w:val="Compact"/>
              <w:jc w:val="left"/>
            </w:pPr>
            <w:r>
              <w:t xml:space="preserve">1.03 (0.93, 1.14)</w:t>
            </w:r>
          </w:p>
        </w:tc>
        <w:tc>
          <w:p>
            <w:pPr>
              <w:pStyle w:val="Compact"/>
              <w:jc w:val="left"/>
            </w:pPr>
            <w:r>
              <w:t xml:space="preserve">0.97 (0.88, 1.08)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EC_risk_S</w:t>
            </w:r>
          </w:p>
        </w:tc>
        <w:tc>
          <w:p>
            <w:pPr>
              <w:pStyle w:val="Compact"/>
              <w:jc w:val="left"/>
            </w:pPr>
            <w:r>
              <w:t xml:space="preserve">Low risk</w:t>
            </w:r>
          </w:p>
        </w:tc>
        <w:tc>
          <w:p>
            <w:pPr>
              <w:pStyle w:val="Compact"/>
              <w:jc w:val="left"/>
            </w:pPr>
            <w:r>
              <w:t xml:space="preserve">Very high risk</w:t>
            </w:r>
          </w:p>
        </w:tc>
        <w:tc>
          <w:p>
            <w:pPr>
              <w:pStyle w:val="Compact"/>
              <w:jc w:val="left"/>
            </w:pPr>
            <w:r>
              <w:t xml:space="preserve">1.03 (0.9, 1.17)</w:t>
            </w:r>
          </w:p>
        </w:tc>
        <w:tc>
          <w:p>
            <w:pPr>
              <w:pStyle w:val="Compact"/>
              <w:jc w:val="left"/>
            </w:pPr>
            <w:r>
              <w:t xml:space="preserve">0.97 (0.85, 1.11)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EC_S</w:t>
            </w:r>
          </w:p>
        </w:tc>
        <w:tc>
          <w:p>
            <w:pPr>
              <w:pStyle w:val="Compact"/>
              <w:jc w:val="left"/>
            </w:pPr>
            <w:r>
              <w:t xml:space="preserve">Uncontaminated</w:t>
            </w:r>
          </w:p>
        </w:tc>
        <w:tc>
          <w:p>
            <w:pPr>
              <w:pStyle w:val="Compact"/>
              <w:jc w:val="left"/>
            </w:pPr>
            <w:r>
              <w:t xml:space="preserve">Contaminated</w:t>
            </w:r>
          </w:p>
        </w:tc>
        <w:tc>
          <w:p>
            <w:pPr>
              <w:pStyle w:val="Compact"/>
              <w:jc w:val="left"/>
            </w:pPr>
            <w:r>
              <w:t xml:space="preserve">0.98 (0.91, 1.06)</w:t>
            </w:r>
          </w:p>
        </w:tc>
        <w:tc>
          <w:p>
            <w:pPr>
              <w:pStyle w:val="Compact"/>
              <w:jc w:val="left"/>
            </w:pPr>
            <w:r>
              <w:t xml:space="preserve">1.02 (0.94, 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hyg_imp</w:t>
            </w:r>
          </w:p>
        </w:tc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1.08 (1.02, 1.14)</w:t>
            </w:r>
          </w:p>
        </w:tc>
        <w:tc>
          <w:p>
            <w:pPr>
              <w:pStyle w:val="Compact"/>
              <w:jc w:val="left"/>
            </w:pPr>
            <w:r>
              <w:t xml:space="preserve">0.93 (0.88, 0.98)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hyg_imp_cat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left"/>
            </w:pPr>
            <w:r>
              <w:t xml:space="preserve">Limited</w:t>
            </w:r>
          </w:p>
        </w:tc>
        <w:tc>
          <w:p>
            <w:pPr>
              <w:pStyle w:val="Compact"/>
              <w:jc w:val="left"/>
            </w:pPr>
            <w:r>
              <w:t xml:space="preserve">1.11 (1.06, 1.16)</w:t>
            </w:r>
          </w:p>
        </w:tc>
        <w:tc>
          <w:p>
            <w:pPr>
              <w:pStyle w:val="Compact"/>
              <w:jc w:val="left"/>
            </w:pPr>
            <w:r>
              <w:t xml:space="preserve">0.9 (0.86, 0.94)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hyg_imp_cat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1.03 (0.93, 1.13)</w:t>
            </w:r>
          </w:p>
        </w:tc>
        <w:tc>
          <w:p>
            <w:pPr>
              <w:pStyle w:val="Compact"/>
              <w:jc w:val="left"/>
            </w:pPr>
            <w:r>
              <w:t xml:space="preserve">0.97 (0.88, 1.08)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imp_off_prem_V_unimp</w:t>
            </w:r>
          </w:p>
        </w:tc>
        <w:tc>
          <w:p>
            <w:pPr>
              <w:pStyle w:val="Compact"/>
              <w:jc w:val="left"/>
            </w:pPr>
            <w:r>
              <w:t xml:space="preserve">Improved, off premise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1.02 (0.97, 1.08)</w:t>
            </w:r>
          </w:p>
        </w:tc>
        <w:tc>
          <w:p>
            <w:pPr>
              <w:pStyle w:val="Compact"/>
              <w:jc w:val="left"/>
            </w:pPr>
            <w:r>
              <w:t xml:space="preserve">0.98 (0.93, 1.03)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imp_on_prem_HQ_V_imp_on_prem_LQ</w:t>
            </w:r>
          </w:p>
        </w:tc>
        <w:tc>
          <w:p>
            <w:pPr>
              <w:pStyle w:val="Compact"/>
              <w:jc w:val="left"/>
            </w:pPr>
            <w:r>
              <w:t xml:space="preserve">Improved, on premise, uncontaminated</w:t>
            </w:r>
          </w:p>
        </w:tc>
        <w:tc>
          <w:p>
            <w:pPr>
              <w:pStyle w:val="Compact"/>
              <w:jc w:val="left"/>
            </w:pPr>
            <w:r>
              <w:t xml:space="preserve">Improved, on premise, contaminated</w:t>
            </w:r>
          </w:p>
        </w:tc>
        <w:tc>
          <w:p>
            <w:pPr>
              <w:pStyle w:val="Compact"/>
              <w:jc w:val="left"/>
            </w:pPr>
            <w:r>
              <w:t xml:space="preserve">1.12 (0.69, 1.81)</w:t>
            </w:r>
          </w:p>
        </w:tc>
        <w:tc>
          <w:p>
            <w:pPr>
              <w:pStyle w:val="Compact"/>
              <w:jc w:val="left"/>
            </w:pPr>
            <w:r>
              <w:t xml:space="preserve">0.89 (0.55, 1.45)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imp_on_prem_sufficient_HQ_V_imp_on_prem_insufficient_LQ</w:t>
            </w:r>
          </w:p>
        </w:tc>
        <w:tc>
          <w:p>
            <w:pPr>
              <w:pStyle w:val="Compact"/>
              <w:jc w:val="left"/>
            </w:pPr>
            <w:r>
              <w:t xml:space="preserve">Improved, on premise, HQ, sufficient</w:t>
            </w:r>
          </w:p>
        </w:tc>
        <w:tc>
          <w:p>
            <w:pPr>
              <w:pStyle w:val="Compact"/>
              <w:jc w:val="left"/>
            </w:pPr>
            <w:r>
              <w:t xml:space="preserve">Improved, on premise, LQ, insufficient</w:t>
            </w:r>
          </w:p>
        </w:tc>
        <w:tc>
          <w:p>
            <w:pPr>
              <w:pStyle w:val="Compact"/>
              <w:jc w:val="left"/>
            </w:pPr>
            <w:r>
              <w:t xml:space="preserve">1.17 (0.82, 1.67)</w:t>
            </w:r>
          </w:p>
        </w:tc>
        <w:tc>
          <w:p>
            <w:pPr>
              <w:pStyle w:val="Compact"/>
              <w:jc w:val="left"/>
            </w:pPr>
            <w:r>
              <w:t xml:space="preserve">0.85 (0.6, 1.22)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imp_on_prem_sufficient_V_imp_on_prem_insufficient</w:t>
            </w:r>
          </w:p>
        </w:tc>
        <w:tc>
          <w:p>
            <w:pPr>
              <w:pStyle w:val="Compact"/>
              <w:jc w:val="left"/>
            </w:pPr>
            <w:r>
              <w:t xml:space="preserve">Improved, on premise, sufficient</w:t>
            </w:r>
          </w:p>
        </w:tc>
        <w:tc>
          <w:p>
            <w:pPr>
              <w:pStyle w:val="Compact"/>
              <w:jc w:val="left"/>
            </w:pPr>
            <w:r>
              <w:t xml:space="preserve">Improved, on premise, insufficient</w:t>
            </w:r>
          </w:p>
        </w:tc>
        <w:tc>
          <w:p>
            <w:pPr>
              <w:pStyle w:val="Compact"/>
              <w:jc w:val="left"/>
            </w:pPr>
            <w:r>
              <w:t xml:space="preserve">1.39 (1.13, 1.7)</w:t>
            </w:r>
          </w:p>
        </w:tc>
        <w:tc>
          <w:p>
            <w:pPr>
              <w:pStyle w:val="Compact"/>
              <w:jc w:val="left"/>
            </w:pPr>
            <w:r>
              <w:t xml:space="preserve">0.72 (0.59, 0.88)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imp_on_prem_V_imp_off_prem</w:t>
            </w:r>
          </w:p>
        </w:tc>
        <w:tc>
          <w:p>
            <w:pPr>
              <w:pStyle w:val="Compact"/>
              <w:jc w:val="left"/>
            </w:pPr>
            <w:r>
              <w:t xml:space="preserve">Improved, on premise</w:t>
            </w:r>
          </w:p>
        </w:tc>
        <w:tc>
          <w:p>
            <w:pPr>
              <w:pStyle w:val="Compact"/>
              <w:jc w:val="left"/>
            </w:pPr>
            <w:r>
              <w:t xml:space="preserve">Improved, off premise</w:t>
            </w:r>
          </w:p>
        </w:tc>
        <w:tc>
          <w:p>
            <w:pPr>
              <w:pStyle w:val="Compact"/>
              <w:jc w:val="left"/>
            </w:pPr>
            <w:r>
              <w:t xml:space="preserve">1.15 (1.05, 1.25)</w:t>
            </w:r>
          </w:p>
        </w:tc>
        <w:tc>
          <w:p>
            <w:pPr>
              <w:pStyle w:val="Compact"/>
              <w:jc w:val="left"/>
            </w:pPr>
            <w:r>
              <w:t xml:space="preserve">0.87 (0.8, 0.95)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piped_san</w:t>
            </w:r>
          </w:p>
        </w:tc>
        <w:tc>
          <w:p>
            <w:pPr>
              <w:pStyle w:val="Compact"/>
              <w:jc w:val="left"/>
            </w:pPr>
            <w:r>
              <w:t xml:space="preserve">Piped</w:t>
            </w:r>
          </w:p>
        </w:tc>
        <w:tc>
          <w:p>
            <w:pPr>
              <w:pStyle w:val="Compact"/>
              <w:jc w:val="left"/>
            </w:pPr>
            <w:r>
              <w:t xml:space="preserve">Non-piped</w:t>
            </w:r>
          </w:p>
        </w:tc>
        <w:tc>
          <w:p>
            <w:pPr>
              <w:pStyle w:val="Compact"/>
              <w:jc w:val="left"/>
            </w:pPr>
            <w:r>
              <w:t xml:space="preserve">1.01 (0.94, 1.09)</w:t>
            </w:r>
          </w:p>
        </w:tc>
        <w:tc>
          <w:p>
            <w:pPr>
              <w:pStyle w:val="Compact"/>
              <w:jc w:val="left"/>
            </w:pPr>
            <w:r>
              <w:t xml:space="preserve">0.99 (0.92, 1.06)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Piped_san_cat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Basic, non-sewer</w:t>
            </w:r>
          </w:p>
        </w:tc>
        <w:tc>
          <w:p>
            <w:pPr>
              <w:pStyle w:val="Compact"/>
              <w:jc w:val="left"/>
            </w:pPr>
            <w:r>
              <w:t xml:space="preserve">0.92 (0.88, 0.97)</w:t>
            </w:r>
          </w:p>
        </w:tc>
        <w:tc>
          <w:p>
            <w:pPr>
              <w:pStyle w:val="Compact"/>
              <w:jc w:val="left"/>
            </w:pPr>
            <w:r>
              <w:t xml:space="preserve">1.09 (1.03, 1.14)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Piped_san_cat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Sewered</w:t>
            </w:r>
          </w:p>
        </w:tc>
        <w:tc>
          <w:p>
            <w:pPr>
              <w:pStyle w:val="Compact"/>
              <w:jc w:val="left"/>
            </w:pPr>
            <w:r>
              <w:t xml:space="preserve">0.91 (0.85, 0.98)</w:t>
            </w:r>
          </w:p>
        </w:tc>
        <w:tc>
          <w:p>
            <w:pPr>
              <w:pStyle w:val="Compact"/>
              <w:jc w:val="left"/>
            </w:pPr>
            <w:r>
              <w:t xml:space="preserve">1.1 (1.02, 1.18)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POU_anytreatment</w:t>
            </w:r>
          </w:p>
        </w:tc>
        <w:tc>
          <w:p>
            <w:pPr>
              <w:pStyle w:val="Compact"/>
              <w:jc w:val="left"/>
            </w:pPr>
            <w:r>
              <w:t xml:space="preserve">Untreated</w:t>
            </w:r>
          </w:p>
        </w:tc>
        <w:tc>
          <w:p>
            <w:pPr>
              <w:pStyle w:val="Compact"/>
              <w:jc w:val="left"/>
            </w:pPr>
            <w:r>
              <w:t xml:space="preserve">Treated</w:t>
            </w:r>
          </w:p>
        </w:tc>
        <w:tc>
          <w:p>
            <w:pPr>
              <w:pStyle w:val="Compact"/>
              <w:jc w:val="left"/>
            </w:pPr>
            <w:r>
              <w:t xml:space="preserve">1.06 (1.01, 1.11)</w:t>
            </w:r>
          </w:p>
        </w:tc>
        <w:tc>
          <w:p>
            <w:pPr>
              <w:pStyle w:val="Compact"/>
              <w:jc w:val="left"/>
            </w:pPr>
            <w:r>
              <w:t xml:space="preserve">0.94 (0.9, 0.99)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POU_chlorine</w:t>
            </w:r>
          </w:p>
        </w:tc>
        <w:tc>
          <w:p>
            <w:pPr>
              <w:pStyle w:val="Compact"/>
              <w:jc w:val="left"/>
            </w:pPr>
            <w:r>
              <w:t xml:space="preserve">Untreated</w:t>
            </w:r>
          </w:p>
        </w:tc>
        <w:tc>
          <w:p>
            <w:pPr>
              <w:pStyle w:val="Compact"/>
              <w:jc w:val="left"/>
            </w:pPr>
            <w:r>
              <w:t xml:space="preserve">Treated</w:t>
            </w:r>
          </w:p>
        </w:tc>
        <w:tc>
          <w:p>
            <w:pPr>
              <w:pStyle w:val="Compact"/>
              <w:jc w:val="left"/>
            </w:pPr>
            <w:r>
              <w:t xml:space="preserve">1.08 (0.97, 1.2)</w:t>
            </w:r>
          </w:p>
        </w:tc>
        <w:tc>
          <w:p>
            <w:pPr>
              <w:pStyle w:val="Compact"/>
              <w:jc w:val="left"/>
            </w:pPr>
            <w:r>
              <w:t xml:space="preserve">0.93 (0.83, 1.03)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POU_filter</w:t>
            </w:r>
          </w:p>
        </w:tc>
        <w:tc>
          <w:p>
            <w:pPr>
              <w:pStyle w:val="Compact"/>
              <w:jc w:val="left"/>
            </w:pPr>
            <w:r>
              <w:t xml:space="preserve">Untreated</w:t>
            </w:r>
          </w:p>
        </w:tc>
        <w:tc>
          <w:p>
            <w:pPr>
              <w:pStyle w:val="Compact"/>
              <w:jc w:val="left"/>
            </w:pPr>
            <w:r>
              <w:t xml:space="preserve">Treated</w:t>
            </w:r>
          </w:p>
        </w:tc>
        <w:tc>
          <w:p>
            <w:pPr>
              <w:pStyle w:val="Compact"/>
              <w:jc w:val="left"/>
            </w:pPr>
            <w:r>
              <w:t xml:space="preserve">1.1 (0.88, 1.37)</w:t>
            </w:r>
          </w:p>
        </w:tc>
        <w:tc>
          <w:p>
            <w:pPr>
              <w:pStyle w:val="Compact"/>
              <w:jc w:val="left"/>
            </w:pPr>
            <w:r>
              <w:t xml:space="preserve">0.91 (0.73, 1.14)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POU_solar</w:t>
            </w:r>
          </w:p>
        </w:tc>
        <w:tc>
          <w:p>
            <w:pPr>
              <w:pStyle w:val="Compact"/>
              <w:jc w:val="left"/>
            </w:pPr>
            <w:r>
              <w:t xml:space="preserve">Untreated</w:t>
            </w:r>
          </w:p>
        </w:tc>
        <w:tc>
          <w:p>
            <w:pPr>
              <w:pStyle w:val="Compact"/>
              <w:jc w:val="left"/>
            </w:pPr>
            <w:r>
              <w:t xml:space="preserve">Treated</w:t>
            </w:r>
          </w:p>
        </w:tc>
        <w:tc>
          <w:p>
            <w:pPr>
              <w:pStyle w:val="Compact"/>
              <w:jc w:val="left"/>
            </w:pPr>
            <w:r>
              <w:t xml:space="preserve">1.1 (0.89, 1.37)</w:t>
            </w:r>
          </w:p>
        </w:tc>
        <w:tc>
          <w:p>
            <w:pPr>
              <w:pStyle w:val="Compact"/>
              <w:jc w:val="left"/>
            </w:pPr>
            <w:r>
              <w:t xml:space="preserve">0.91 (0.73, 1.12)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safely_manH20</w:t>
            </w:r>
          </w:p>
        </w:tc>
        <w:tc>
          <w:p>
            <w:pPr>
              <w:pStyle w:val="Compact"/>
              <w:jc w:val="left"/>
            </w:pPr>
            <w:r>
              <w:t xml:space="preserve">Safe</w:t>
            </w:r>
          </w:p>
        </w:tc>
        <w:tc>
          <w:p>
            <w:pPr>
              <w:pStyle w:val="Compact"/>
              <w:jc w:val="left"/>
            </w:pPr>
            <w:r>
              <w:t xml:space="preserve">Unsafe</w:t>
            </w:r>
          </w:p>
        </w:tc>
        <w:tc>
          <w:p>
            <w:pPr>
              <w:pStyle w:val="Compact"/>
              <w:jc w:val="left"/>
            </w:pPr>
            <w:r>
              <w:t xml:space="preserve">1.1 (0.98, 1.23)</w:t>
            </w:r>
          </w:p>
        </w:tc>
        <w:tc>
          <w:p>
            <w:pPr>
              <w:pStyle w:val="Compact"/>
              <w:jc w:val="left"/>
            </w:pPr>
            <w:r>
              <w:t xml:space="preserve">0.91 (0.81, 1.02)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san_coverage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left"/>
            </w:pPr>
            <w:r>
              <w:t xml:space="preserve">0.95 (0.9, 1)</w:t>
            </w:r>
          </w:p>
        </w:tc>
        <w:tc>
          <w:p>
            <w:pPr>
              <w:pStyle w:val="Compact"/>
              <w:jc w:val="left"/>
            </w:pPr>
            <w:r>
              <w:t xml:space="preserve">1.05 (1, 1.11)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san_coverage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High coverage</w:t>
            </w:r>
          </w:p>
        </w:tc>
        <w:tc>
          <w:p>
            <w:pPr>
              <w:pStyle w:val="Compact"/>
              <w:jc w:val="left"/>
            </w:pPr>
            <w:r>
              <w:t xml:space="preserve">0.94 (0.78, 1.12)</w:t>
            </w:r>
          </w:p>
        </w:tc>
        <w:tc>
          <w:p>
            <w:pPr>
              <w:pStyle w:val="Compact"/>
              <w:jc w:val="left"/>
            </w:pPr>
            <w:r>
              <w:t xml:space="preserve">1.06 (0.89, 1.28)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san_imp</w:t>
            </w:r>
          </w:p>
        </w:tc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1.06 (0.99, 1.13)</w:t>
            </w:r>
          </w:p>
        </w:tc>
        <w:tc>
          <w:p>
            <w:pPr>
              <w:pStyle w:val="Compact"/>
              <w:jc w:val="left"/>
            </w:pPr>
            <w:r>
              <w:t xml:space="preserve">0.94 (0.88, 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san_imp_cat</w:t>
            </w:r>
          </w:p>
        </w:tc>
        <w:tc>
          <w:p>
            <w:pPr>
              <w:pStyle w:val="Compact"/>
              <w:jc w:val="left"/>
            </w:pPr>
            <w:r>
              <w:t xml:space="preserve">High coverage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left"/>
            </w:pPr>
            <w:r>
              <w:t xml:space="preserve">0.91 (0.74, 1.12)</w:t>
            </w:r>
          </w:p>
        </w:tc>
        <w:tc>
          <w:p>
            <w:pPr>
              <w:pStyle w:val="Compact"/>
              <w:jc w:val="left"/>
            </w:pPr>
            <w:r>
              <w:t xml:space="preserve">1.1 (0.89, 1.35)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san_imp_cat</w:t>
            </w:r>
          </w:p>
        </w:tc>
        <w:tc>
          <w:p>
            <w:pPr>
              <w:pStyle w:val="Compact"/>
              <w:jc w:val="left"/>
            </w:pPr>
            <w:r>
              <w:t xml:space="preserve">High coverage</w:t>
            </w:r>
          </w:p>
        </w:tc>
        <w:tc>
          <w:p>
            <w:pPr>
              <w:pStyle w:val="Compact"/>
              <w:jc w:val="left"/>
            </w:pPr>
            <w:r>
              <w:t xml:space="preserve">Limited</w:t>
            </w:r>
          </w:p>
        </w:tc>
        <w:tc>
          <w:p>
            <w:pPr>
              <w:pStyle w:val="Compact"/>
              <w:jc w:val="left"/>
            </w:pPr>
            <w:r>
              <w:t xml:space="preserve">1.07 (0.85, 1.34)</w:t>
            </w:r>
          </w:p>
        </w:tc>
        <w:tc>
          <w:p>
            <w:pPr>
              <w:pStyle w:val="Compact"/>
              <w:jc w:val="left"/>
            </w:pPr>
            <w:r>
              <w:t xml:space="preserve">0.93 (0.75, 1.18)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san_imp_cat</w:t>
            </w:r>
          </w:p>
        </w:tc>
        <w:tc>
          <w:p>
            <w:pPr>
              <w:pStyle w:val="Compact"/>
              <w:jc w:val="left"/>
            </w:pPr>
            <w:r>
              <w:t xml:space="preserve">High coverage</w:t>
            </w:r>
          </w:p>
        </w:tc>
        <w:tc>
          <w:p>
            <w:pPr>
              <w:pStyle w:val="Compact"/>
              <w:jc w:val="left"/>
            </w:pPr>
            <w:r>
              <w:t xml:space="preserve">No facility</w:t>
            </w:r>
          </w:p>
        </w:tc>
        <w:tc>
          <w:p>
            <w:pPr>
              <w:pStyle w:val="Compact"/>
              <w:jc w:val="left"/>
            </w:pPr>
            <w:r>
              <w:t xml:space="preserve">0.98 (0.76, 1.26)</w:t>
            </w:r>
          </w:p>
        </w:tc>
        <w:tc>
          <w:p>
            <w:pPr>
              <w:pStyle w:val="Compact"/>
              <w:jc w:val="left"/>
            </w:pPr>
            <w:r>
              <w:t xml:space="preserve">1.02 (0.79, 1.32)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san_imp_cat</w:t>
            </w:r>
          </w:p>
        </w:tc>
        <w:tc>
          <w:p>
            <w:pPr>
              <w:pStyle w:val="Compact"/>
              <w:jc w:val="left"/>
            </w:pPr>
            <w:r>
              <w:t xml:space="preserve">High coverage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1 (0.78, 1.28)</w:t>
            </w:r>
          </w:p>
        </w:tc>
        <w:tc>
          <w:p>
            <w:pPr>
              <w:pStyle w:val="Compact"/>
              <w:jc w:val="left"/>
            </w:pPr>
            <w:r>
              <w:t xml:space="preserve">1 (0.78, 1.28)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WASH</w:t>
            </w:r>
          </w:p>
        </w:tc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1.12 (0.78, 1.63)</w:t>
            </w:r>
          </w:p>
        </w:tc>
        <w:tc>
          <w:p>
            <w:pPr>
              <w:pStyle w:val="Compact"/>
              <w:jc w:val="left"/>
            </w:pPr>
            <w:r>
              <w:t xml:space="preserve">0.89 (0.61, 1.28)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WASH_noEC</w:t>
            </w:r>
          </w:p>
        </w:tc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1.09 (1.02, 1.17)</w:t>
            </w:r>
          </w:p>
        </w:tc>
        <w:tc>
          <w:p>
            <w:pPr>
              <w:pStyle w:val="Compact"/>
              <w:jc w:val="left"/>
            </w:pPr>
            <w:r>
              <w:t xml:space="preserve">0.92 (0.85, 0.98)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wat_imp</w:t>
            </w:r>
          </w:p>
        </w:tc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1.03 (0.98, 1.09)</w:t>
            </w:r>
          </w:p>
        </w:tc>
        <w:tc>
          <w:p>
            <w:pPr>
              <w:pStyle w:val="Compact"/>
              <w:jc w:val="left"/>
            </w:pPr>
            <w:r>
              <w:t xml:space="preserve">0.97 (0.92, 1.02)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wat_imp_cat</w:t>
            </w:r>
          </w:p>
        </w:tc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left"/>
            </w:pPr>
            <w:r>
              <w:t xml:space="preserve">1.17 (1.06, 1.28)</w:t>
            </w:r>
          </w:p>
        </w:tc>
        <w:tc>
          <w:p>
            <w:pPr>
              <w:pStyle w:val="Compact"/>
              <w:jc w:val="left"/>
            </w:pPr>
            <w:r>
              <w:t xml:space="preserve">0.85 (0.78, 0.94)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wat_imp_cat</w:t>
            </w:r>
          </w:p>
        </w:tc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Limited</w:t>
            </w:r>
          </w:p>
        </w:tc>
        <w:tc>
          <w:p>
            <w:pPr>
              <w:pStyle w:val="Compact"/>
              <w:jc w:val="left"/>
            </w:pPr>
            <w:r>
              <w:t xml:space="preserve">1.14 (1.04, 1.24)</w:t>
            </w:r>
          </w:p>
        </w:tc>
        <w:tc>
          <w:p>
            <w:pPr>
              <w:pStyle w:val="Compact"/>
              <w:jc w:val="left"/>
            </w:pPr>
            <w:r>
              <w:t xml:space="preserve">0.88 (0.81, 0.96)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wat_imp_cat</w:t>
            </w:r>
          </w:p>
        </w:tc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Surface water</w:t>
            </w:r>
          </w:p>
        </w:tc>
        <w:tc>
          <w:p>
            <w:pPr>
              <w:pStyle w:val="Compact"/>
              <w:jc w:val="left"/>
            </w:pPr>
            <w:r>
              <w:t xml:space="preserve">1.17 (0.99, 1.38)</w:t>
            </w:r>
          </w:p>
        </w:tc>
        <w:tc>
          <w:p>
            <w:pPr>
              <w:pStyle w:val="Compact"/>
              <w:jc w:val="left"/>
            </w:pPr>
            <w:r>
              <w:t xml:space="preserve">0.85 (0.72, 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wat_imp_cat</w:t>
            </w:r>
          </w:p>
        </w:tc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1.18 (1.06, 1.31)</w:t>
            </w:r>
          </w:p>
        </w:tc>
        <w:tc>
          <w:p>
            <w:pPr>
              <w:pStyle w:val="Compact"/>
              <w:jc w:val="left"/>
            </w:pPr>
            <w:r>
              <w:t xml:space="preserve">0.85 (0.76, 0.94)</w:t>
            </w:r>
          </w:p>
        </w:tc>
      </w:tr>
    </w:tbl>
    <w:sectPr w:rsidR="002C2C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CDF"/>
    <w:multiLevelType w:val="multilevel"/>
    <w:tmpl w:val="89669B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5C72"/>
    <w:multiLevelType w:val="multilevel"/>
    <w:tmpl w:val="7AF0A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41187"/>
    <w:multiLevelType w:val="multilevel"/>
    <w:tmpl w:val="1A268A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ED5322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66CD6"/>
    <w:multiLevelType w:val="hybridMultilevel"/>
    <w:tmpl w:val="9A344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173B4"/>
    <w:multiLevelType w:val="hybridMultilevel"/>
    <w:tmpl w:val="18945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F3AC6"/>
    <w:multiLevelType w:val="multilevel"/>
    <w:tmpl w:val="F7FAC2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07D3C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B5E43"/>
    <w:multiLevelType w:val="hybridMultilevel"/>
    <w:tmpl w:val="D952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644F7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31E96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602E2"/>
    <w:multiLevelType w:val="multilevel"/>
    <w:tmpl w:val="74742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17442"/>
    <w:multiLevelType w:val="hybridMultilevel"/>
    <w:tmpl w:val="91A010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72F80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F563D"/>
    <w:multiLevelType w:val="multilevel"/>
    <w:tmpl w:val="1A268A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12"/>
  </w:num>
  <w:num w:numId="8">
    <w:abstractNumId w:val="8"/>
  </w:num>
  <w:num w:numId="9">
    <w:abstractNumId w:val="9"/>
  </w:num>
  <w:num w:numId="10">
    <w:abstractNumId w:val="14"/>
  </w:num>
  <w:num w:numId="11">
    <w:abstractNumId w:val="5"/>
  </w:num>
  <w:num w:numId="12">
    <w:abstractNumId w:val="7"/>
  </w:num>
  <w:num w:numId="13">
    <w:abstractNumId w:val="10"/>
  </w:num>
  <w:num w:numId="14">
    <w:abstractNumId w:val="2"/>
  </w:num>
  <w:num w:numId="15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D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3B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3B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3B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BD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2995"/>
    <w:rPr>
      <w:color w:val="0000FF"/>
      <w:u w:val="single"/>
    </w:rPr>
  </w:style>
  <w:style w:type="paragraph" w:styleId="Revision">
    <w:name w:val="Revision"/>
    <w:hidden/>
    <w:uiPriority w:val="99"/>
    <w:semiHidden/>
    <w:rsid w:val="00A31B0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2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AA5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5C1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966B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7B0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B9520F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4633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1070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7556</TotalTime>
  <Pages>10</Pages>
  <Words>3309</Words>
  <Characters>18901</Characters>
  <Application>Microsoft Office Word</Application>
  <DocSecurity>0</DocSecurity>
  <Lines>356</Lines>
  <Paragraphs>100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>Andrew Mertens</dc:creator>
  <cp:keywords/>
  <dcterms:created xsi:type="dcterms:W3CDTF">2021-03-24T14:16:12Z</dcterms:created>
  <dcterms:modified xsi:type="dcterms:W3CDTF">2021-03-24T14:16:12Z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 28, 2020</vt:lpwstr>
  </property>
  <property fmtid="{D5CDD505-2E9C-101B-9397-08002B2CF9AE}" pid="3" name="output">
    <vt:lpwstr/>
  </property>
</Properties>
</file>