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Simulation</w:t>
      </w:r>
      <w:r>
        <w:t xml:space="preserve"> </w:t>
      </w:r>
      <w:r>
        <w:t xml:space="preserve">results</w:t>
      </w:r>
    </w:p>
    <w:p>
      <w:pPr>
        <w:pStyle w:val="Author"/>
      </w:pPr>
      <w:r>
        <w:t xml:space="preserve">Andrew</w:t>
      </w:r>
      <w:r>
        <w:t xml:space="preserve"> </w:t>
      </w:r>
      <w:r>
        <w:t xml:space="preserve">Mertens</w:t>
      </w:r>
    </w:p>
    <w:p>
      <w:pPr>
        <w:pStyle w:val="Date"/>
      </w:pPr>
      <w:r>
        <w:t xml:space="preserve">2024-11-18</w:t>
      </w:r>
    </w:p>
    <w:p>
      <w:pPr>
        <w:pStyle w:val="FirstParagraph"/>
      </w:pPr>
      <w:r>
        <w:t xml:space="preserve">#Write a paragraph here about the setup of the simulation in this repo:</w:t>
      </w:r>
    </w:p>
    <w:bookmarkStart w:id="20" w:name="simulation-tables"/>
    <w:p>
      <w:pPr>
        <w:pStyle w:val="Heading2"/>
      </w:pPr>
      <w:r>
        <w:t xml:space="preserve">Simulation tables</w:t>
      </w:r>
    </w:p>
    <w:p>
      <w:pPr>
        <w:pStyle w:val="FirstParagraph"/>
      </w:pPr>
      <w:r>
        <w:t xml:space="preserve">Note the bias and variance columns are multiplied by 1000 for readability</w:t>
      </w:r>
    </w:p>
    <w:p>
      <w:pPr>
        <w:pStyle w:val="SourceCode"/>
      </w:pPr>
      <w:r>
        <w:rPr>
          <w:rStyle w:val="NormalTok"/>
        </w:rPr>
        <w:t xml:space="preserve">knitr</w:t>
      </w:r>
      <w:r>
        <w:rPr>
          <w:rStyle w:val="SpecialCharTok"/>
        </w:rPr>
        <w:t xml:space="preserve">::</w:t>
      </w:r>
      <w:r>
        <w:rPr>
          <w:rStyle w:val="FunctionTok"/>
        </w:rPr>
        <w:t xml:space="preserve">kable</w:t>
      </w:r>
      <w:r>
        <w:rPr>
          <w:rStyle w:val="NormalTok"/>
        </w:rPr>
        <w:t xml:space="preserve">(tabRD_RE)</w:t>
      </w:r>
    </w:p>
    <w:tbl>
      <w:tblPr>
        <w:tblStyle w:val="Table"/>
        <w:tblW w:type="pct" w:w="5000"/>
        <w:tblLook w:firstRow="1" w:lastRow="0" w:firstColumn="0" w:lastColumn="0" w:noHBand="0" w:noVBand="0" w:val="0020"/>
        <w:jc w:val="start"/>
        <w:tblLayout w:type="fixed"/>
      </w:tblPr>
      <w:tblGrid>
        <w:gridCol w:w="576"/>
        <w:gridCol w:w="648"/>
        <w:gridCol w:w="648"/>
        <w:gridCol w:w="648"/>
        <w:gridCol w:w="1007"/>
        <w:gridCol w:w="720"/>
        <w:gridCol w:w="1368"/>
        <w:gridCol w:w="1007"/>
        <w:gridCol w:w="792"/>
        <w:gridCol w:w="503"/>
      </w:tblGrid>
      <w:tr>
        <w:trPr>
          <w:tblHeader w:val="true"/>
        </w:trPr>
        <w:tc>
          <w:tcPr/>
          <w:p>
            <w:pPr>
              <w:pStyle w:val="Compact"/>
              <w:jc w:val="left"/>
            </w:pPr>
            <w:r>
              <w:t xml:space="preserve">level</w:t>
            </w:r>
          </w:p>
        </w:tc>
        <w:tc>
          <w:tcPr/>
          <w:p>
            <w:pPr>
              <w:pStyle w:val="Compact"/>
              <w:jc w:val="left"/>
            </w:pPr>
            <w:r>
              <w:t xml:space="preserve">metric</w:t>
            </w:r>
          </w:p>
        </w:tc>
        <w:tc>
          <w:tcPr/>
          <w:p>
            <w:pPr>
              <w:pStyle w:val="Compact"/>
              <w:jc w:val="left"/>
            </w:pPr>
            <w:r>
              <w:t xml:space="preserve">adjusted</w:t>
            </w:r>
          </w:p>
        </w:tc>
        <w:tc>
          <w:tcPr/>
          <w:p>
            <w:pPr>
              <w:pStyle w:val="Compact"/>
              <w:jc w:val="right"/>
            </w:pPr>
            <w:r>
              <w:t xml:space="preserve">abs_bias</w:t>
            </w:r>
          </w:p>
        </w:tc>
        <w:tc>
          <w:tcPr/>
          <w:p>
            <w:pPr>
              <w:pStyle w:val="Compact"/>
              <w:jc w:val="right"/>
            </w:pPr>
            <w:r>
              <w:t xml:space="preserve">bias_se_ratio</w:t>
            </w:r>
          </w:p>
        </w:tc>
        <w:tc>
          <w:tcPr/>
          <w:p>
            <w:pPr>
              <w:pStyle w:val="Compact"/>
              <w:jc w:val="right"/>
            </w:pPr>
            <w:r>
              <w:t xml:space="preserve">coverage</w:t>
            </w:r>
          </w:p>
        </w:tc>
        <w:tc>
          <w:tcPr/>
          <w:p>
            <w:pPr>
              <w:pStyle w:val="Compact"/>
              <w:jc w:val="right"/>
            </w:pPr>
            <w:r>
              <w:t xml:space="preserve">estimator_variance</w:t>
            </w:r>
          </w:p>
        </w:tc>
        <w:tc>
          <w:tcPr/>
          <w:p>
            <w:pPr>
              <w:pStyle w:val="Compact"/>
              <w:jc w:val="right"/>
            </w:pPr>
            <w:r>
              <w:t xml:space="preserve">mean_variance</w:t>
            </w:r>
          </w:p>
        </w:tc>
        <w:tc>
          <w:tcPr/>
          <w:p>
            <w:pPr>
              <w:pStyle w:val="Compact"/>
              <w:jc w:val="right"/>
            </w:pPr>
            <w:r>
              <w:t xml:space="preserve">O_coverage</w:t>
            </w:r>
          </w:p>
        </w:tc>
        <w:tc>
          <w:tcPr/>
          <w:p>
            <w:pPr>
              <w:pStyle w:val="Compact"/>
              <w:jc w:val="right"/>
            </w:pPr>
            <w:r>
              <w:t xml:space="preserve">power</w:t>
            </w:r>
          </w:p>
        </w:tc>
      </w:tr>
      <w:tr>
        <w:tc>
          <w:tcPr/>
          <w:p>
            <w:pPr>
              <w:pStyle w:val="Compact"/>
              <w:jc w:val="left"/>
            </w:pPr>
            <w:r>
              <w:t xml:space="preserve">1-5mo</w:t>
            </w:r>
          </w:p>
        </w:tc>
        <w:tc>
          <w:tcPr/>
          <w:p>
            <w:pPr>
              <w:pStyle w:val="Compact"/>
              <w:jc w:val="left"/>
            </w:pPr>
            <w:r>
              <w:t xml:space="preserve">cid</w:t>
            </w:r>
          </w:p>
        </w:tc>
        <w:tc>
          <w:tcPr/>
          <w:p>
            <w:pPr>
              <w:pStyle w:val="Compact"/>
              <w:jc w:val="left"/>
            </w:pPr>
            <w:r>
              <w:t xml:space="preserve">FALSE</w:t>
            </w:r>
          </w:p>
        </w:tc>
        <w:tc>
          <w:tcPr/>
          <w:p>
            <w:pPr>
              <w:pStyle w:val="Compact"/>
              <w:jc w:val="right"/>
            </w:pPr>
            <w:r>
              <w:t xml:space="preserve">4.148</w:t>
            </w:r>
          </w:p>
        </w:tc>
        <w:tc>
          <w:tcPr/>
          <w:p>
            <w:pPr>
              <w:pStyle w:val="Compact"/>
              <w:jc w:val="right"/>
            </w:pPr>
            <w:r>
              <w:t xml:space="preserve">0.471</w:t>
            </w:r>
          </w:p>
        </w:tc>
        <w:tc>
          <w:tcPr/>
          <w:p>
            <w:pPr>
              <w:pStyle w:val="Compact"/>
              <w:jc w:val="right"/>
            </w:pPr>
            <w:r>
              <w:t xml:space="preserve">98.70000</w:t>
            </w:r>
          </w:p>
        </w:tc>
        <w:tc>
          <w:tcPr/>
          <w:p>
            <w:pPr>
              <w:pStyle w:val="Compact"/>
              <w:jc w:val="right"/>
            </w:pPr>
            <w:r>
              <w:t xml:space="preserve">2.79e-05</w:t>
            </w:r>
          </w:p>
        </w:tc>
        <w:tc>
          <w:tcPr/>
          <w:p>
            <w:pPr>
              <w:pStyle w:val="Compact"/>
              <w:jc w:val="right"/>
            </w:pPr>
            <w:r>
              <w:t xml:space="preserve">0.077</w:t>
            </w:r>
          </w:p>
        </w:tc>
        <w:tc>
          <w:tcPr/>
          <w:p>
            <w:pPr>
              <w:pStyle w:val="Compact"/>
              <w:jc w:val="right"/>
            </w:pPr>
            <w:r>
              <w:t xml:space="preserve">95.100</w:t>
            </w:r>
          </w:p>
        </w:tc>
        <w:tc>
          <w:tcPr/>
          <w:p>
            <w:pPr>
              <w:pStyle w:val="Compact"/>
              <w:jc w:val="right"/>
            </w:pPr>
            <w:r>
              <w:t xml:space="preserve">91.900</w:t>
            </w:r>
          </w:p>
        </w:tc>
      </w:tr>
      <w:tr>
        <w:tc>
          <w:tcPr/>
          <w:p>
            <w:pPr>
              <w:pStyle w:val="Compact"/>
              <w:jc w:val="left"/>
            </w:pPr>
            <w:r>
              <w:t xml:space="preserve">1-5mo</w:t>
            </w:r>
          </w:p>
        </w:tc>
        <w:tc>
          <w:tcPr/>
          <w:p>
            <w:pPr>
              <w:pStyle w:val="Compact"/>
              <w:jc w:val="left"/>
            </w:pPr>
            <w:r>
              <w:t xml:space="preserve">cid</w:t>
            </w:r>
          </w:p>
        </w:tc>
        <w:tc>
          <w:tcPr/>
          <w:p>
            <w:pPr>
              <w:pStyle w:val="Compact"/>
              <w:jc w:val="left"/>
            </w:pPr>
            <w:r>
              <w:t xml:space="preserve">TRUE</w:t>
            </w:r>
          </w:p>
        </w:tc>
        <w:tc>
          <w:tcPr/>
          <w:p>
            <w:pPr>
              <w:pStyle w:val="Compact"/>
              <w:jc w:val="right"/>
            </w:pPr>
            <w:r>
              <w:t xml:space="preserve">4.130</w:t>
            </w:r>
          </w:p>
        </w:tc>
        <w:tc>
          <w:tcPr/>
          <w:p>
            <w:pPr>
              <w:pStyle w:val="Compact"/>
              <w:jc w:val="right"/>
            </w:pPr>
            <w:r>
              <w:t xml:space="preserve">0.468</w:t>
            </w:r>
          </w:p>
        </w:tc>
        <w:tc>
          <w:tcPr/>
          <w:p>
            <w:pPr>
              <w:pStyle w:val="Compact"/>
              <w:jc w:val="right"/>
            </w:pPr>
            <w:r>
              <w:t xml:space="preserve">98.66667</w:t>
            </w:r>
          </w:p>
        </w:tc>
        <w:tc>
          <w:tcPr/>
          <w:p>
            <w:pPr>
              <w:pStyle w:val="Compact"/>
              <w:jc w:val="right"/>
            </w:pPr>
            <w:r>
              <w:t xml:space="preserve">2.81e-05</w:t>
            </w:r>
          </w:p>
        </w:tc>
        <w:tc>
          <w:tcPr/>
          <w:p>
            <w:pPr>
              <w:pStyle w:val="Compact"/>
              <w:jc w:val="right"/>
            </w:pPr>
            <w:r>
              <w:t xml:space="preserve">0.078</w:t>
            </w:r>
          </w:p>
        </w:tc>
        <w:tc>
          <w:tcPr/>
          <w:p>
            <w:pPr>
              <w:pStyle w:val="Compact"/>
              <w:jc w:val="right"/>
            </w:pPr>
            <w:r>
              <w:t xml:space="preserve">94.889</w:t>
            </w:r>
          </w:p>
        </w:tc>
        <w:tc>
          <w:tcPr/>
          <w:p>
            <w:pPr>
              <w:pStyle w:val="Compact"/>
              <w:jc w:val="right"/>
            </w:pPr>
            <w:r>
              <w:t xml:space="preserve">90.889</w:t>
            </w:r>
          </w:p>
        </w:tc>
      </w:tr>
      <w:tr>
        <w:tc>
          <w:tcPr/>
          <w:p>
            <w:pPr>
              <w:pStyle w:val="Compact"/>
              <w:jc w:val="left"/>
            </w:pPr>
            <w:r>
              <w:t xml:space="preserve">1-5mo</w:t>
            </w:r>
          </w:p>
        </w:tc>
        <w:tc>
          <w:tcPr/>
          <w:p>
            <w:pPr>
              <w:pStyle w:val="Compact"/>
              <w:jc w:val="left"/>
            </w:pPr>
            <w:r>
              <w:t xml:space="preserve">tmle_ate</w:t>
            </w:r>
          </w:p>
        </w:tc>
        <w:tc>
          <w:tcPr/>
          <w:p>
            <w:pPr>
              <w:pStyle w:val="Compact"/>
              <w:jc w:val="left"/>
            </w:pPr>
            <w:r>
              <w:t xml:space="preserve">TRUE</w:t>
            </w:r>
          </w:p>
        </w:tc>
        <w:tc>
          <w:tcPr/>
          <w:p>
            <w:pPr>
              <w:pStyle w:val="Compact"/>
              <w:jc w:val="right"/>
            </w:pPr>
            <w:r>
              <w:t xml:space="preserve">4.055</w:t>
            </w:r>
          </w:p>
        </w:tc>
        <w:tc>
          <w:tcPr/>
          <w:p>
            <w:pPr>
              <w:pStyle w:val="Compact"/>
              <w:jc w:val="right"/>
            </w:pPr>
            <w:r>
              <w:t xml:space="preserve">0.468</w:t>
            </w:r>
          </w:p>
        </w:tc>
        <w:tc>
          <w:tcPr/>
          <w:p>
            <w:pPr>
              <w:pStyle w:val="Compact"/>
              <w:jc w:val="right"/>
            </w:pPr>
            <w:r>
              <w:t xml:space="preserve">98.77778</w:t>
            </w:r>
          </w:p>
        </w:tc>
        <w:tc>
          <w:tcPr/>
          <w:p>
            <w:pPr>
              <w:pStyle w:val="Compact"/>
              <w:jc w:val="right"/>
            </w:pPr>
            <w:r>
              <w:t xml:space="preserve">2.58e-05</w:t>
            </w:r>
          </w:p>
        </w:tc>
        <w:tc>
          <w:tcPr/>
          <w:p>
            <w:pPr>
              <w:pStyle w:val="Compact"/>
              <w:jc w:val="right"/>
            </w:pPr>
            <w:r>
              <w:t xml:space="preserve">0.075</w:t>
            </w:r>
          </w:p>
        </w:tc>
        <w:tc>
          <w:tcPr/>
          <w:p>
            <w:pPr>
              <w:pStyle w:val="Compact"/>
              <w:jc w:val="right"/>
            </w:pPr>
            <w:r>
              <w:t xml:space="preserve">94.333</w:t>
            </w:r>
          </w:p>
        </w:tc>
        <w:tc>
          <w:tcPr/>
          <w:p>
            <w:pPr>
              <w:pStyle w:val="Compact"/>
              <w:jc w:val="right"/>
            </w:pPr>
            <w:r>
              <w:t xml:space="preserve">91.111</w:t>
            </w:r>
          </w:p>
        </w:tc>
      </w:tr>
      <w:tr>
        <w:tc>
          <w:tcPr/>
          <w:p>
            <w:pPr>
              <w:pStyle w:val="Compact"/>
              <w:jc w:val="left"/>
            </w:pPr>
            <w:r>
              <w:t xml:space="preserve">12-23mo</w:t>
            </w:r>
          </w:p>
        </w:tc>
        <w:tc>
          <w:tcPr/>
          <w:p>
            <w:pPr>
              <w:pStyle w:val="Compact"/>
              <w:jc w:val="left"/>
            </w:pPr>
            <w:r>
              <w:t xml:space="preserve">tmle_ate</w:t>
            </w:r>
          </w:p>
        </w:tc>
        <w:tc>
          <w:tcPr/>
          <w:p>
            <w:pPr>
              <w:pStyle w:val="Compact"/>
              <w:jc w:val="left"/>
            </w:pPr>
            <w:r>
              <w:t xml:space="preserve">TRUE</w:t>
            </w:r>
          </w:p>
        </w:tc>
        <w:tc>
          <w:tcPr/>
          <w:p>
            <w:pPr>
              <w:pStyle w:val="Compact"/>
              <w:jc w:val="right"/>
            </w:pPr>
            <w:r>
              <w:t xml:space="preserve">1.639</w:t>
            </w:r>
          </w:p>
        </w:tc>
        <w:tc>
          <w:tcPr/>
          <w:p>
            <w:pPr>
              <w:pStyle w:val="Compact"/>
              <w:jc w:val="right"/>
            </w:pPr>
            <w:r>
              <w:t xml:space="preserve">0.476</w:t>
            </w:r>
          </w:p>
        </w:tc>
        <w:tc>
          <w:tcPr/>
          <w:p>
            <w:pPr>
              <w:pStyle w:val="Compact"/>
              <w:jc w:val="right"/>
            </w:pPr>
            <w:r>
              <w:t xml:space="preserve">97.44444</w:t>
            </w:r>
          </w:p>
        </w:tc>
        <w:tc>
          <w:tcPr/>
          <w:p>
            <w:pPr>
              <w:pStyle w:val="Compact"/>
              <w:jc w:val="right"/>
            </w:pPr>
            <w:r>
              <w:t xml:space="preserve">4.20e-06</w:t>
            </w:r>
          </w:p>
        </w:tc>
        <w:tc>
          <w:tcPr/>
          <w:p>
            <w:pPr>
              <w:pStyle w:val="Compact"/>
              <w:jc w:val="right"/>
            </w:pPr>
            <w:r>
              <w:t xml:space="preserve">0.012</w:t>
            </w:r>
          </w:p>
        </w:tc>
        <w:tc>
          <w:tcPr/>
          <w:p>
            <w:pPr>
              <w:pStyle w:val="Compact"/>
              <w:jc w:val="right"/>
            </w:pPr>
            <w:r>
              <w:t xml:space="preserve">95.444</w:t>
            </w:r>
          </w:p>
        </w:tc>
        <w:tc>
          <w:tcPr/>
          <w:p>
            <w:pPr>
              <w:pStyle w:val="Compact"/>
              <w:jc w:val="right"/>
            </w:pPr>
            <w:r>
              <w:t xml:space="preserve">90.444</w:t>
            </w:r>
          </w:p>
        </w:tc>
      </w:tr>
      <w:tr>
        <w:tc>
          <w:tcPr/>
          <w:p>
            <w:pPr>
              <w:pStyle w:val="Compact"/>
              <w:jc w:val="left"/>
            </w:pPr>
            <w:r>
              <w:t xml:space="preserve">12-23mo</w:t>
            </w:r>
          </w:p>
        </w:tc>
        <w:tc>
          <w:tcPr/>
          <w:p>
            <w:pPr>
              <w:pStyle w:val="Compact"/>
              <w:jc w:val="left"/>
            </w:pPr>
            <w:r>
              <w:t xml:space="preserve">cid</w:t>
            </w:r>
          </w:p>
        </w:tc>
        <w:tc>
          <w:tcPr/>
          <w:p>
            <w:pPr>
              <w:pStyle w:val="Compact"/>
              <w:jc w:val="left"/>
            </w:pPr>
            <w:r>
              <w:t xml:space="preserve">FALSE</w:t>
            </w:r>
          </w:p>
        </w:tc>
        <w:tc>
          <w:tcPr/>
          <w:p>
            <w:pPr>
              <w:pStyle w:val="Compact"/>
              <w:jc w:val="right"/>
            </w:pPr>
            <w:r>
              <w:t xml:space="preserve">1.638</w:t>
            </w:r>
          </w:p>
        </w:tc>
        <w:tc>
          <w:tcPr/>
          <w:p>
            <w:pPr>
              <w:pStyle w:val="Compact"/>
              <w:jc w:val="right"/>
            </w:pPr>
            <w:r>
              <w:t xml:space="preserve">0.476</w:t>
            </w:r>
          </w:p>
        </w:tc>
        <w:tc>
          <w:tcPr/>
          <w:p>
            <w:pPr>
              <w:pStyle w:val="Compact"/>
              <w:jc w:val="right"/>
            </w:pPr>
            <w:r>
              <w:t xml:space="preserve">98.00000</w:t>
            </w:r>
          </w:p>
        </w:tc>
        <w:tc>
          <w:tcPr/>
          <w:p>
            <w:pPr>
              <w:pStyle w:val="Compact"/>
              <w:jc w:val="right"/>
            </w:pPr>
            <w:r>
              <w:t xml:space="preserve">4.20e-06</w:t>
            </w:r>
          </w:p>
        </w:tc>
        <w:tc>
          <w:tcPr/>
          <w:p>
            <w:pPr>
              <w:pStyle w:val="Compact"/>
              <w:jc w:val="right"/>
            </w:pPr>
            <w:r>
              <w:t xml:space="preserve">0.012</w:t>
            </w:r>
          </w:p>
        </w:tc>
        <w:tc>
          <w:tcPr/>
          <w:p>
            <w:pPr>
              <w:pStyle w:val="Compact"/>
              <w:jc w:val="right"/>
            </w:pPr>
            <w:r>
              <w:t xml:space="preserve">95.500</w:t>
            </w:r>
          </w:p>
        </w:tc>
        <w:tc>
          <w:tcPr/>
          <w:p>
            <w:pPr>
              <w:pStyle w:val="Compact"/>
              <w:jc w:val="right"/>
            </w:pPr>
            <w:r>
              <w:t xml:space="preserve">90.700</w:t>
            </w:r>
          </w:p>
        </w:tc>
      </w:tr>
      <w:tr>
        <w:tc>
          <w:tcPr/>
          <w:p>
            <w:pPr>
              <w:pStyle w:val="Compact"/>
              <w:jc w:val="left"/>
            </w:pPr>
            <w:r>
              <w:t xml:space="preserve">12-23mo</w:t>
            </w:r>
          </w:p>
        </w:tc>
        <w:tc>
          <w:tcPr/>
          <w:p>
            <w:pPr>
              <w:pStyle w:val="Compact"/>
              <w:jc w:val="left"/>
            </w:pPr>
            <w:r>
              <w:t xml:space="preserve">cid</w:t>
            </w:r>
          </w:p>
        </w:tc>
        <w:tc>
          <w:tcPr/>
          <w:p>
            <w:pPr>
              <w:pStyle w:val="Compact"/>
              <w:jc w:val="left"/>
            </w:pPr>
            <w:r>
              <w:t xml:space="preserve">TRUE</w:t>
            </w:r>
          </w:p>
        </w:tc>
        <w:tc>
          <w:tcPr/>
          <w:p>
            <w:pPr>
              <w:pStyle w:val="Compact"/>
              <w:jc w:val="right"/>
            </w:pPr>
            <w:r>
              <w:t xml:space="preserve">1.644</w:t>
            </w:r>
          </w:p>
        </w:tc>
        <w:tc>
          <w:tcPr/>
          <w:p>
            <w:pPr>
              <w:pStyle w:val="Compact"/>
              <w:jc w:val="right"/>
            </w:pPr>
            <w:r>
              <w:t xml:space="preserve">0.476</w:t>
            </w:r>
          </w:p>
        </w:tc>
        <w:tc>
          <w:tcPr/>
          <w:p>
            <w:pPr>
              <w:pStyle w:val="Compact"/>
              <w:jc w:val="right"/>
            </w:pPr>
            <w:r>
              <w:t xml:space="preserve">97.77778</w:t>
            </w:r>
          </w:p>
        </w:tc>
        <w:tc>
          <w:tcPr/>
          <w:p>
            <w:pPr>
              <w:pStyle w:val="Compact"/>
              <w:jc w:val="right"/>
            </w:pPr>
            <w:r>
              <w:t xml:space="preserve">4.30e-06</w:t>
            </w:r>
          </w:p>
        </w:tc>
        <w:tc>
          <w:tcPr/>
          <w:p>
            <w:pPr>
              <w:pStyle w:val="Compact"/>
              <w:jc w:val="right"/>
            </w:pPr>
            <w:r>
              <w:t xml:space="preserve">0.012</w:t>
            </w:r>
          </w:p>
        </w:tc>
        <w:tc>
          <w:tcPr/>
          <w:p>
            <w:pPr>
              <w:pStyle w:val="Compact"/>
              <w:jc w:val="right"/>
            </w:pPr>
            <w:r>
              <w:t xml:space="preserve">95.778</w:t>
            </w:r>
          </w:p>
        </w:tc>
        <w:tc>
          <w:tcPr/>
          <w:p>
            <w:pPr>
              <w:pStyle w:val="Compact"/>
              <w:jc w:val="right"/>
            </w:pPr>
            <w:r>
              <w:t xml:space="preserve">90.444</w:t>
            </w:r>
          </w:p>
        </w:tc>
      </w:tr>
      <w:tr>
        <w:tc>
          <w:tcPr/>
          <w:p>
            <w:pPr>
              <w:pStyle w:val="Compact"/>
              <w:jc w:val="left"/>
            </w:pPr>
            <w:r>
              <w:t xml:space="preserve">24-59mo</w:t>
            </w:r>
          </w:p>
        </w:tc>
        <w:tc>
          <w:tcPr/>
          <w:p>
            <w:pPr>
              <w:pStyle w:val="Compact"/>
              <w:jc w:val="left"/>
            </w:pPr>
            <w:r>
              <w:t xml:space="preserve">cid</w:t>
            </w:r>
          </w:p>
        </w:tc>
        <w:tc>
          <w:tcPr/>
          <w:p>
            <w:pPr>
              <w:pStyle w:val="Compact"/>
              <w:jc w:val="left"/>
            </w:pPr>
            <w:r>
              <w:t xml:space="preserve">TRUE</w:t>
            </w:r>
          </w:p>
        </w:tc>
        <w:tc>
          <w:tcPr/>
          <w:p>
            <w:pPr>
              <w:pStyle w:val="Compact"/>
              <w:jc w:val="right"/>
            </w:pPr>
            <w:r>
              <w:t xml:space="preserve">0.910</w:t>
            </w:r>
          </w:p>
        </w:tc>
        <w:tc>
          <w:tcPr/>
          <w:p>
            <w:pPr>
              <w:pStyle w:val="Compact"/>
              <w:jc w:val="right"/>
            </w:pPr>
            <w:r>
              <w:t xml:space="preserve">0.427</w:t>
            </w:r>
          </w:p>
        </w:tc>
        <w:tc>
          <w:tcPr/>
          <w:p>
            <w:pPr>
              <w:pStyle w:val="Compact"/>
              <w:jc w:val="right"/>
            </w:pPr>
            <w:r>
              <w:t xml:space="preserve">99.00000</w:t>
            </w:r>
          </w:p>
        </w:tc>
        <w:tc>
          <w:tcPr/>
          <w:p>
            <w:pPr>
              <w:pStyle w:val="Compact"/>
              <w:jc w:val="right"/>
            </w:pPr>
            <w:r>
              <w:t xml:space="preserve">1.30e-06</w:t>
            </w:r>
          </w:p>
        </w:tc>
        <w:tc>
          <w:tcPr/>
          <w:p>
            <w:pPr>
              <w:pStyle w:val="Compact"/>
              <w:jc w:val="right"/>
            </w:pPr>
            <w:r>
              <w:t xml:space="preserve">0.005</w:t>
            </w:r>
          </w:p>
        </w:tc>
        <w:tc>
          <w:tcPr/>
          <w:p>
            <w:pPr>
              <w:pStyle w:val="Compact"/>
              <w:jc w:val="right"/>
            </w:pPr>
            <w:r>
              <w:t xml:space="preserve">95.000</w:t>
            </w:r>
          </w:p>
        </w:tc>
        <w:tc>
          <w:tcPr/>
          <w:p>
            <w:pPr>
              <w:pStyle w:val="Compact"/>
              <w:jc w:val="right"/>
            </w:pPr>
            <w:r>
              <w:t xml:space="preserve">96.444</w:t>
            </w:r>
          </w:p>
        </w:tc>
      </w:tr>
      <w:tr>
        <w:tc>
          <w:tcPr/>
          <w:p>
            <w:pPr>
              <w:pStyle w:val="Compact"/>
              <w:jc w:val="left"/>
            </w:pPr>
            <w:r>
              <w:t xml:space="preserve">24-59mo</w:t>
            </w:r>
          </w:p>
        </w:tc>
        <w:tc>
          <w:tcPr/>
          <w:p>
            <w:pPr>
              <w:pStyle w:val="Compact"/>
              <w:jc w:val="left"/>
            </w:pPr>
            <w:r>
              <w:t xml:space="preserve">cid</w:t>
            </w:r>
          </w:p>
        </w:tc>
        <w:tc>
          <w:tcPr/>
          <w:p>
            <w:pPr>
              <w:pStyle w:val="Compact"/>
              <w:jc w:val="left"/>
            </w:pPr>
            <w:r>
              <w:t xml:space="preserve">FALSE</w:t>
            </w:r>
          </w:p>
        </w:tc>
        <w:tc>
          <w:tcPr/>
          <w:p>
            <w:pPr>
              <w:pStyle w:val="Compact"/>
              <w:jc w:val="right"/>
            </w:pPr>
            <w:r>
              <w:t xml:space="preserve">0.911</w:t>
            </w:r>
          </w:p>
        </w:tc>
        <w:tc>
          <w:tcPr/>
          <w:p>
            <w:pPr>
              <w:pStyle w:val="Compact"/>
              <w:jc w:val="right"/>
            </w:pPr>
            <w:r>
              <w:t xml:space="preserve">0.427</w:t>
            </w:r>
          </w:p>
        </w:tc>
        <w:tc>
          <w:tcPr/>
          <w:p>
            <w:pPr>
              <w:pStyle w:val="Compact"/>
              <w:jc w:val="right"/>
            </w:pPr>
            <w:r>
              <w:t xml:space="preserve">99.10000</w:t>
            </w:r>
          </w:p>
        </w:tc>
        <w:tc>
          <w:tcPr/>
          <w:p>
            <w:pPr>
              <w:pStyle w:val="Compact"/>
              <w:jc w:val="right"/>
            </w:pPr>
            <w:r>
              <w:t xml:space="preserve">1.30e-06</w:t>
            </w:r>
          </w:p>
        </w:tc>
        <w:tc>
          <w:tcPr/>
          <w:p>
            <w:pPr>
              <w:pStyle w:val="Compact"/>
              <w:jc w:val="right"/>
            </w:pPr>
            <w:r>
              <w:t xml:space="preserve">0.005</w:t>
            </w:r>
          </w:p>
        </w:tc>
        <w:tc>
          <w:tcPr/>
          <w:p>
            <w:pPr>
              <w:pStyle w:val="Compact"/>
              <w:jc w:val="right"/>
            </w:pPr>
            <w:r>
              <w:t xml:space="preserve">95.100</w:t>
            </w:r>
          </w:p>
        </w:tc>
        <w:tc>
          <w:tcPr/>
          <w:p>
            <w:pPr>
              <w:pStyle w:val="Compact"/>
              <w:jc w:val="right"/>
            </w:pPr>
            <w:r>
              <w:t xml:space="preserve">96.500</w:t>
            </w:r>
          </w:p>
        </w:tc>
      </w:tr>
      <w:tr>
        <w:tc>
          <w:tcPr/>
          <w:p>
            <w:pPr>
              <w:pStyle w:val="Compact"/>
              <w:jc w:val="left"/>
            </w:pPr>
            <w:r>
              <w:t xml:space="preserve">24-59mo</w:t>
            </w:r>
          </w:p>
        </w:tc>
        <w:tc>
          <w:tcPr/>
          <w:p>
            <w:pPr>
              <w:pStyle w:val="Compact"/>
              <w:jc w:val="left"/>
            </w:pPr>
            <w:r>
              <w:t xml:space="preserve">tmle_ate</w:t>
            </w:r>
          </w:p>
        </w:tc>
        <w:tc>
          <w:tcPr/>
          <w:p>
            <w:pPr>
              <w:pStyle w:val="Compact"/>
              <w:jc w:val="left"/>
            </w:pPr>
            <w:r>
              <w:t xml:space="preserve">TRUE</w:t>
            </w:r>
          </w:p>
        </w:tc>
        <w:tc>
          <w:tcPr/>
          <w:p>
            <w:pPr>
              <w:pStyle w:val="Compact"/>
              <w:jc w:val="right"/>
            </w:pPr>
            <w:r>
              <w:t xml:space="preserve">0.908</w:t>
            </w:r>
          </w:p>
        </w:tc>
        <w:tc>
          <w:tcPr/>
          <w:p>
            <w:pPr>
              <w:pStyle w:val="Compact"/>
              <w:jc w:val="right"/>
            </w:pPr>
            <w:r>
              <w:t xml:space="preserve">0.428</w:t>
            </w:r>
          </w:p>
        </w:tc>
        <w:tc>
          <w:tcPr/>
          <w:p>
            <w:pPr>
              <w:pStyle w:val="Compact"/>
              <w:jc w:val="right"/>
            </w:pPr>
            <w:r>
              <w:t xml:space="preserve">99.11111</w:t>
            </w:r>
          </w:p>
        </w:tc>
        <w:tc>
          <w:tcPr/>
          <w:p>
            <w:pPr>
              <w:pStyle w:val="Compact"/>
              <w:jc w:val="right"/>
            </w:pPr>
            <w:r>
              <w:t xml:space="preserve">1.30e-06</w:t>
            </w:r>
          </w:p>
        </w:tc>
        <w:tc>
          <w:tcPr/>
          <w:p>
            <w:pPr>
              <w:pStyle w:val="Compact"/>
              <w:jc w:val="right"/>
            </w:pPr>
            <w:r>
              <w:t xml:space="preserve">0.005</w:t>
            </w:r>
          </w:p>
        </w:tc>
        <w:tc>
          <w:tcPr/>
          <w:p>
            <w:pPr>
              <w:pStyle w:val="Compact"/>
              <w:jc w:val="right"/>
            </w:pPr>
            <w:r>
              <w:t xml:space="preserve">94.556</w:t>
            </w:r>
          </w:p>
        </w:tc>
        <w:tc>
          <w:tcPr/>
          <w:p>
            <w:pPr>
              <w:pStyle w:val="Compact"/>
              <w:jc w:val="right"/>
            </w:pPr>
            <w:r>
              <w:t xml:space="preserve">96.444</w:t>
            </w:r>
          </w:p>
        </w:tc>
      </w:tr>
      <w:tr>
        <w:tc>
          <w:tcPr/>
          <w:p>
            <w:pPr>
              <w:pStyle w:val="Compact"/>
              <w:jc w:val="left"/>
            </w:pPr>
            <w:r>
              <w:t xml:space="preserve">6-11mo</w:t>
            </w:r>
          </w:p>
        </w:tc>
        <w:tc>
          <w:tcPr/>
          <w:p>
            <w:pPr>
              <w:pStyle w:val="Compact"/>
              <w:jc w:val="left"/>
            </w:pPr>
            <w:r>
              <w:t xml:space="preserve">tmle_ate</w:t>
            </w:r>
          </w:p>
        </w:tc>
        <w:tc>
          <w:tcPr/>
          <w:p>
            <w:pPr>
              <w:pStyle w:val="Compact"/>
              <w:jc w:val="left"/>
            </w:pPr>
            <w:r>
              <w:t xml:space="preserve">TRUE</w:t>
            </w:r>
          </w:p>
        </w:tc>
        <w:tc>
          <w:tcPr/>
          <w:p>
            <w:pPr>
              <w:pStyle w:val="Compact"/>
              <w:jc w:val="right"/>
            </w:pPr>
            <w:r>
              <w:t xml:space="preserve">2.569</w:t>
            </w:r>
          </w:p>
        </w:tc>
        <w:tc>
          <w:tcPr/>
          <w:p>
            <w:pPr>
              <w:pStyle w:val="Compact"/>
              <w:jc w:val="right"/>
            </w:pPr>
            <w:r>
              <w:t xml:space="preserve">0.458</w:t>
            </w:r>
          </w:p>
        </w:tc>
        <w:tc>
          <w:tcPr/>
          <w:p>
            <w:pPr>
              <w:pStyle w:val="Compact"/>
              <w:jc w:val="right"/>
            </w:pPr>
            <w:r>
              <w:t xml:space="preserve">98.55556</w:t>
            </w:r>
          </w:p>
        </w:tc>
        <w:tc>
          <w:tcPr/>
          <w:p>
            <w:pPr>
              <w:pStyle w:val="Compact"/>
              <w:jc w:val="right"/>
            </w:pPr>
            <w:r>
              <w:t xml:space="preserve">1.08e-05</w:t>
            </w:r>
          </w:p>
        </w:tc>
        <w:tc>
          <w:tcPr/>
          <w:p>
            <w:pPr>
              <w:pStyle w:val="Compact"/>
              <w:jc w:val="right"/>
            </w:pPr>
            <w:r>
              <w:t xml:space="preserve">0.031</w:t>
            </w:r>
          </w:p>
        </w:tc>
        <w:tc>
          <w:tcPr/>
          <w:p>
            <w:pPr>
              <w:pStyle w:val="Compact"/>
              <w:jc w:val="right"/>
            </w:pPr>
            <w:r>
              <w:t xml:space="preserve">95.000</w:t>
            </w:r>
          </w:p>
        </w:tc>
        <w:tc>
          <w:tcPr/>
          <w:p>
            <w:pPr>
              <w:pStyle w:val="Compact"/>
              <w:jc w:val="right"/>
            </w:pPr>
            <w:r>
              <w:t xml:space="preserve">88.889</w:t>
            </w:r>
          </w:p>
        </w:tc>
      </w:tr>
      <w:tr>
        <w:tc>
          <w:tcPr/>
          <w:p>
            <w:pPr>
              <w:pStyle w:val="Compact"/>
              <w:jc w:val="left"/>
            </w:pPr>
            <w:r>
              <w:t xml:space="preserve">6-11mo</w:t>
            </w:r>
          </w:p>
        </w:tc>
        <w:tc>
          <w:tcPr/>
          <w:p>
            <w:pPr>
              <w:pStyle w:val="Compact"/>
              <w:jc w:val="left"/>
            </w:pPr>
            <w:r>
              <w:t xml:space="preserve">cid</w:t>
            </w:r>
          </w:p>
        </w:tc>
        <w:tc>
          <w:tcPr/>
          <w:p>
            <w:pPr>
              <w:pStyle w:val="Compact"/>
              <w:jc w:val="left"/>
            </w:pPr>
            <w:r>
              <w:t xml:space="preserve">FALSE</w:t>
            </w:r>
          </w:p>
        </w:tc>
        <w:tc>
          <w:tcPr/>
          <w:p>
            <w:pPr>
              <w:pStyle w:val="Compact"/>
              <w:jc w:val="right"/>
            </w:pPr>
            <w:r>
              <w:t xml:space="preserve">2.615</w:t>
            </w:r>
          </w:p>
        </w:tc>
        <w:tc>
          <w:tcPr/>
          <w:p>
            <w:pPr>
              <w:pStyle w:val="Compact"/>
              <w:jc w:val="right"/>
            </w:pPr>
            <w:r>
              <w:t xml:space="preserve">0.464</w:t>
            </w:r>
          </w:p>
        </w:tc>
        <w:tc>
          <w:tcPr/>
          <w:p>
            <w:pPr>
              <w:pStyle w:val="Compact"/>
              <w:jc w:val="right"/>
            </w:pPr>
            <w:r>
              <w:t xml:space="preserve">98.70000</w:t>
            </w:r>
          </w:p>
        </w:tc>
        <w:tc>
          <w:tcPr/>
          <w:p>
            <w:pPr>
              <w:pStyle w:val="Compact"/>
              <w:jc w:val="right"/>
            </w:pPr>
            <w:r>
              <w:t xml:space="preserve">1.11e-05</w:t>
            </w:r>
          </w:p>
        </w:tc>
        <w:tc>
          <w:tcPr/>
          <w:p>
            <w:pPr>
              <w:pStyle w:val="Compact"/>
              <w:jc w:val="right"/>
            </w:pPr>
            <w:r>
              <w:t xml:space="preserve">0.032</w:t>
            </w:r>
          </w:p>
        </w:tc>
        <w:tc>
          <w:tcPr/>
          <w:p>
            <w:pPr>
              <w:pStyle w:val="Compact"/>
              <w:jc w:val="right"/>
            </w:pPr>
            <w:r>
              <w:t xml:space="preserve">94.900</w:t>
            </w:r>
          </w:p>
        </w:tc>
        <w:tc>
          <w:tcPr/>
          <w:p>
            <w:pPr>
              <w:pStyle w:val="Compact"/>
              <w:jc w:val="right"/>
            </w:pPr>
            <w:r>
              <w:t xml:space="preserve">89.700</w:t>
            </w:r>
          </w:p>
        </w:tc>
      </w:tr>
      <w:tr>
        <w:tc>
          <w:tcPr/>
          <w:p>
            <w:pPr>
              <w:pStyle w:val="Compact"/>
              <w:jc w:val="left"/>
            </w:pPr>
            <w:r>
              <w:t xml:space="preserve">6-11mo</w:t>
            </w:r>
          </w:p>
        </w:tc>
        <w:tc>
          <w:tcPr/>
          <w:p>
            <w:pPr>
              <w:pStyle w:val="Compact"/>
              <w:jc w:val="left"/>
            </w:pPr>
            <w:r>
              <w:t xml:space="preserve">cid</w:t>
            </w:r>
          </w:p>
        </w:tc>
        <w:tc>
          <w:tcPr/>
          <w:p>
            <w:pPr>
              <w:pStyle w:val="Compact"/>
              <w:jc w:val="left"/>
            </w:pPr>
            <w:r>
              <w:t xml:space="preserve">TRUE</w:t>
            </w:r>
          </w:p>
        </w:tc>
        <w:tc>
          <w:tcPr/>
          <w:p>
            <w:pPr>
              <w:pStyle w:val="Compact"/>
              <w:jc w:val="right"/>
            </w:pPr>
            <w:r>
              <w:t xml:space="preserve">2.607</w:t>
            </w:r>
          </w:p>
        </w:tc>
        <w:tc>
          <w:tcPr/>
          <w:p>
            <w:pPr>
              <w:pStyle w:val="Compact"/>
              <w:jc w:val="right"/>
            </w:pPr>
            <w:r>
              <w:t xml:space="preserve">0.461</w:t>
            </w:r>
          </w:p>
        </w:tc>
        <w:tc>
          <w:tcPr/>
          <w:p>
            <w:pPr>
              <w:pStyle w:val="Compact"/>
              <w:jc w:val="right"/>
            </w:pPr>
            <w:r>
              <w:t xml:space="preserve">98.77778</w:t>
            </w:r>
          </w:p>
        </w:tc>
        <w:tc>
          <w:tcPr/>
          <w:p>
            <w:pPr>
              <w:pStyle w:val="Compact"/>
              <w:jc w:val="right"/>
            </w:pPr>
            <w:r>
              <w:t xml:space="preserve">1.11e-05</w:t>
            </w:r>
          </w:p>
        </w:tc>
        <w:tc>
          <w:tcPr/>
          <w:p>
            <w:pPr>
              <w:pStyle w:val="Compact"/>
              <w:jc w:val="right"/>
            </w:pPr>
            <w:r>
              <w:t xml:space="preserve">0.032</w:t>
            </w:r>
          </w:p>
        </w:tc>
        <w:tc>
          <w:tcPr/>
          <w:p>
            <w:pPr>
              <w:pStyle w:val="Compact"/>
              <w:jc w:val="right"/>
            </w:pPr>
            <w:r>
              <w:t xml:space="preserve">94.889</w:t>
            </w:r>
          </w:p>
        </w:tc>
        <w:tc>
          <w:tcPr/>
          <w:p>
            <w:pPr>
              <w:pStyle w:val="Compact"/>
              <w:jc w:val="right"/>
            </w:pPr>
            <w:r>
              <w:t xml:space="preserve">89.556</w:t>
            </w:r>
          </w:p>
        </w:tc>
      </w:tr>
      <w:tr>
        <w:tc>
          <w:tcPr/>
          <w:p>
            <w:pPr>
              <w:pStyle w:val="Compact"/>
              <w:jc w:val="left"/>
            </w:pPr>
            <w:r>
              <w:t xml:space="preserve">female</w:t>
            </w:r>
          </w:p>
        </w:tc>
        <w:tc>
          <w:tcPr/>
          <w:p>
            <w:pPr>
              <w:pStyle w:val="Compact"/>
              <w:jc w:val="left"/>
            </w:pPr>
            <w:r>
              <w:t xml:space="preserve">tmle_ate</w:t>
            </w:r>
          </w:p>
        </w:tc>
        <w:tc>
          <w:tcPr/>
          <w:p>
            <w:pPr>
              <w:pStyle w:val="Compact"/>
              <w:jc w:val="left"/>
            </w:pPr>
            <w:r>
              <w:t xml:space="preserve">TRUE</w:t>
            </w:r>
          </w:p>
        </w:tc>
        <w:tc>
          <w:tcPr/>
          <w:p>
            <w:pPr>
              <w:pStyle w:val="Compact"/>
              <w:jc w:val="right"/>
            </w:pPr>
            <w:r>
              <w:t xml:space="preserve">1.150</w:t>
            </w:r>
          </w:p>
        </w:tc>
        <w:tc>
          <w:tcPr/>
          <w:p>
            <w:pPr>
              <w:pStyle w:val="Compact"/>
              <w:jc w:val="right"/>
            </w:pPr>
            <w:r>
              <w:t xml:space="preserve">0.405</w:t>
            </w:r>
          </w:p>
        </w:tc>
        <w:tc>
          <w:tcPr/>
          <w:p>
            <w:pPr>
              <w:pStyle w:val="Compact"/>
              <w:jc w:val="right"/>
            </w:pPr>
            <w:r>
              <w:t xml:space="preserve">99.11111</w:t>
            </w:r>
          </w:p>
        </w:tc>
        <w:tc>
          <w:tcPr/>
          <w:p>
            <w:pPr>
              <w:pStyle w:val="Compact"/>
              <w:jc w:val="right"/>
            </w:pPr>
            <w:r>
              <w:t xml:space="preserve">2.10e-06</w:t>
            </w:r>
          </w:p>
        </w:tc>
        <w:tc>
          <w:tcPr/>
          <w:p>
            <w:pPr>
              <w:pStyle w:val="Compact"/>
              <w:jc w:val="right"/>
            </w:pPr>
            <w:r>
              <w:t xml:space="preserve">0.008</w:t>
            </w:r>
          </w:p>
        </w:tc>
        <w:tc>
          <w:tcPr/>
          <w:p>
            <w:pPr>
              <w:pStyle w:val="Compact"/>
              <w:jc w:val="right"/>
            </w:pPr>
            <w:r>
              <w:t xml:space="preserve">95.111</w:t>
            </w:r>
          </w:p>
        </w:tc>
        <w:tc>
          <w:tcPr/>
          <w:p>
            <w:pPr>
              <w:pStyle w:val="Compact"/>
              <w:jc w:val="right"/>
            </w:pPr>
            <w:r>
              <w:t xml:space="preserve">98.222</w:t>
            </w:r>
          </w:p>
        </w:tc>
      </w:tr>
      <w:tr>
        <w:tc>
          <w:tcPr/>
          <w:p>
            <w:pPr>
              <w:pStyle w:val="Compact"/>
              <w:jc w:val="left"/>
            </w:pPr>
            <w:r>
              <w:t xml:space="preserve">female</w:t>
            </w:r>
          </w:p>
        </w:tc>
        <w:tc>
          <w:tcPr/>
          <w:p>
            <w:pPr>
              <w:pStyle w:val="Compact"/>
              <w:jc w:val="left"/>
            </w:pPr>
            <w:r>
              <w:t xml:space="preserve">cid</w:t>
            </w:r>
          </w:p>
        </w:tc>
        <w:tc>
          <w:tcPr/>
          <w:p>
            <w:pPr>
              <w:pStyle w:val="Compact"/>
              <w:jc w:val="left"/>
            </w:pPr>
            <w:r>
              <w:t xml:space="preserve">FALSE</w:t>
            </w:r>
          </w:p>
        </w:tc>
        <w:tc>
          <w:tcPr/>
          <w:p>
            <w:pPr>
              <w:pStyle w:val="Compact"/>
              <w:jc w:val="right"/>
            </w:pPr>
            <w:r>
              <w:t xml:space="preserve">1.150</w:t>
            </w:r>
          </w:p>
        </w:tc>
        <w:tc>
          <w:tcPr/>
          <w:p>
            <w:pPr>
              <w:pStyle w:val="Compact"/>
              <w:jc w:val="right"/>
            </w:pPr>
            <w:r>
              <w:t xml:space="preserve">0.404</w:t>
            </w:r>
          </w:p>
        </w:tc>
        <w:tc>
          <w:tcPr/>
          <w:p>
            <w:pPr>
              <w:pStyle w:val="Compact"/>
              <w:jc w:val="right"/>
            </w:pPr>
            <w:r>
              <w:t xml:space="preserve">99.30000</w:t>
            </w:r>
          </w:p>
        </w:tc>
        <w:tc>
          <w:tcPr/>
          <w:p>
            <w:pPr>
              <w:pStyle w:val="Compact"/>
              <w:jc w:val="right"/>
            </w:pPr>
            <w:r>
              <w:t xml:space="preserve">2.10e-06</w:t>
            </w:r>
          </w:p>
        </w:tc>
        <w:tc>
          <w:tcPr/>
          <w:p>
            <w:pPr>
              <w:pStyle w:val="Compact"/>
              <w:jc w:val="right"/>
            </w:pPr>
            <w:r>
              <w:t xml:space="preserve">0.008</w:t>
            </w:r>
          </w:p>
        </w:tc>
        <w:tc>
          <w:tcPr/>
          <w:p>
            <w:pPr>
              <w:pStyle w:val="Compact"/>
              <w:jc w:val="right"/>
            </w:pPr>
            <w:r>
              <w:t xml:space="preserve">94.800</w:t>
            </w:r>
          </w:p>
        </w:tc>
        <w:tc>
          <w:tcPr/>
          <w:p>
            <w:pPr>
              <w:pStyle w:val="Compact"/>
              <w:jc w:val="right"/>
            </w:pPr>
            <w:r>
              <w:t xml:space="preserve">98.200</w:t>
            </w:r>
          </w:p>
        </w:tc>
      </w:tr>
      <w:tr>
        <w:tc>
          <w:tcPr/>
          <w:p>
            <w:pPr>
              <w:pStyle w:val="Compact"/>
              <w:jc w:val="left"/>
            </w:pPr>
            <w:r>
              <w:t xml:space="preserve">female</w:t>
            </w:r>
          </w:p>
        </w:tc>
        <w:tc>
          <w:tcPr/>
          <w:p>
            <w:pPr>
              <w:pStyle w:val="Compact"/>
              <w:jc w:val="left"/>
            </w:pPr>
            <w:r>
              <w:t xml:space="preserve">cid</w:t>
            </w:r>
          </w:p>
        </w:tc>
        <w:tc>
          <w:tcPr/>
          <w:p>
            <w:pPr>
              <w:pStyle w:val="Compact"/>
              <w:jc w:val="left"/>
            </w:pPr>
            <w:r>
              <w:t xml:space="preserve">TRUE</w:t>
            </w:r>
          </w:p>
        </w:tc>
        <w:tc>
          <w:tcPr/>
          <w:p>
            <w:pPr>
              <w:pStyle w:val="Compact"/>
              <w:jc w:val="right"/>
            </w:pPr>
            <w:r>
              <w:t xml:space="preserve">1.159</w:t>
            </w:r>
          </w:p>
        </w:tc>
        <w:tc>
          <w:tcPr/>
          <w:p>
            <w:pPr>
              <w:pStyle w:val="Compact"/>
              <w:jc w:val="right"/>
            </w:pPr>
            <w:r>
              <w:t xml:space="preserve">0.407</w:t>
            </w:r>
          </w:p>
        </w:tc>
        <w:tc>
          <w:tcPr/>
          <w:p>
            <w:pPr>
              <w:pStyle w:val="Compact"/>
              <w:jc w:val="right"/>
            </w:pPr>
            <w:r>
              <w:t xml:space="preserve">99.00000</w:t>
            </w:r>
          </w:p>
        </w:tc>
        <w:tc>
          <w:tcPr/>
          <w:p>
            <w:pPr>
              <w:pStyle w:val="Compact"/>
              <w:jc w:val="right"/>
            </w:pPr>
            <w:r>
              <w:t xml:space="preserve">2.10e-06</w:t>
            </w:r>
          </w:p>
        </w:tc>
        <w:tc>
          <w:tcPr/>
          <w:p>
            <w:pPr>
              <w:pStyle w:val="Compact"/>
              <w:jc w:val="right"/>
            </w:pPr>
            <w:r>
              <w:t xml:space="preserve">0.008</w:t>
            </w:r>
          </w:p>
        </w:tc>
        <w:tc>
          <w:tcPr/>
          <w:p>
            <w:pPr>
              <w:pStyle w:val="Compact"/>
              <w:jc w:val="right"/>
            </w:pPr>
            <w:r>
              <w:t xml:space="preserve">94.556</w:t>
            </w:r>
          </w:p>
        </w:tc>
        <w:tc>
          <w:tcPr/>
          <w:p>
            <w:pPr>
              <w:pStyle w:val="Compact"/>
              <w:jc w:val="right"/>
            </w:pPr>
            <w:r>
              <w:t xml:space="preserve">98.667</w:t>
            </w:r>
          </w:p>
        </w:tc>
      </w:tr>
      <w:tr>
        <w:tc>
          <w:tcPr/>
          <w:p>
            <w:pPr>
              <w:pStyle w:val="Compact"/>
              <w:jc w:val="left"/>
            </w:pPr>
            <w:r>
              <w:t xml:space="preserve">main</w:t>
            </w:r>
          </w:p>
        </w:tc>
        <w:tc>
          <w:tcPr/>
          <w:p>
            <w:pPr>
              <w:pStyle w:val="Compact"/>
              <w:jc w:val="left"/>
            </w:pPr>
            <w:r>
              <w:t xml:space="preserve">tmle_ate</w:t>
            </w:r>
          </w:p>
        </w:tc>
        <w:tc>
          <w:tcPr/>
          <w:p>
            <w:pPr>
              <w:pStyle w:val="Compact"/>
              <w:jc w:val="left"/>
            </w:pPr>
            <w:r>
              <w:t xml:space="preserve">TRUE</w:t>
            </w:r>
          </w:p>
        </w:tc>
        <w:tc>
          <w:tcPr/>
          <w:p>
            <w:pPr>
              <w:pStyle w:val="Compact"/>
              <w:jc w:val="right"/>
            </w:pPr>
            <w:r>
              <w:t xml:space="preserve">1.190</w:t>
            </w:r>
          </w:p>
        </w:tc>
        <w:tc>
          <w:tcPr/>
          <w:p>
            <w:pPr>
              <w:pStyle w:val="Compact"/>
              <w:jc w:val="right"/>
            </w:pPr>
            <w:r>
              <w:t xml:space="preserve">0.390</w:t>
            </w:r>
          </w:p>
        </w:tc>
        <w:tc>
          <w:tcPr/>
          <w:p>
            <w:pPr>
              <w:pStyle w:val="Compact"/>
              <w:jc w:val="right"/>
            </w:pPr>
            <w:r>
              <w:t xml:space="preserve">100.00000</w:t>
            </w:r>
          </w:p>
        </w:tc>
        <w:tc>
          <w:tcPr/>
          <w:p>
            <w:pPr>
              <w:pStyle w:val="Compact"/>
              <w:jc w:val="right"/>
            </w:pPr>
            <w:r>
              <w:t xml:space="preserve">1.50e-06</w:t>
            </w:r>
          </w:p>
        </w:tc>
        <w:tc>
          <w:tcPr/>
          <w:p>
            <w:pPr>
              <w:pStyle w:val="Compact"/>
              <w:jc w:val="right"/>
            </w:pPr>
            <w:r>
              <w:t xml:space="preserve">0.009</w:t>
            </w:r>
          </w:p>
        </w:tc>
        <w:tc>
          <w:tcPr/>
          <w:p>
            <w:pPr>
              <w:pStyle w:val="Compact"/>
              <w:jc w:val="right"/>
            </w:pPr>
            <w:r>
              <w:t xml:space="preserve">89.444</w:t>
            </w:r>
          </w:p>
        </w:tc>
        <w:tc>
          <w:tcPr/>
          <w:p>
            <w:pPr>
              <w:pStyle w:val="Compact"/>
              <w:jc w:val="right"/>
            </w:pPr>
            <w:r>
              <w:t xml:space="preserve">99.889</w:t>
            </w:r>
          </w:p>
        </w:tc>
      </w:tr>
      <w:tr>
        <w:tc>
          <w:tcPr/>
          <w:p>
            <w:pPr>
              <w:pStyle w:val="Compact"/>
              <w:jc w:val="left"/>
            </w:pPr>
            <w:r>
              <w:t xml:space="preserve">main</w:t>
            </w:r>
          </w:p>
        </w:tc>
        <w:tc>
          <w:tcPr/>
          <w:p>
            <w:pPr>
              <w:pStyle w:val="Compact"/>
              <w:jc w:val="left"/>
            </w:pPr>
            <w:r>
              <w:t xml:space="preserve">cid</w:t>
            </w:r>
          </w:p>
        </w:tc>
        <w:tc>
          <w:tcPr/>
          <w:p>
            <w:pPr>
              <w:pStyle w:val="Compact"/>
              <w:jc w:val="left"/>
            </w:pPr>
            <w:r>
              <w:t xml:space="preserve">FALSE</w:t>
            </w:r>
          </w:p>
        </w:tc>
        <w:tc>
          <w:tcPr/>
          <w:p>
            <w:pPr>
              <w:pStyle w:val="Compact"/>
              <w:jc w:val="right"/>
            </w:pPr>
            <w:r>
              <w:t xml:space="preserve">1.202</w:t>
            </w:r>
          </w:p>
        </w:tc>
        <w:tc>
          <w:tcPr/>
          <w:p>
            <w:pPr>
              <w:pStyle w:val="Compact"/>
              <w:jc w:val="right"/>
            </w:pPr>
            <w:r>
              <w:t xml:space="preserve">0.394</w:t>
            </w:r>
          </w:p>
        </w:tc>
        <w:tc>
          <w:tcPr/>
          <w:p>
            <w:pPr>
              <w:pStyle w:val="Compact"/>
              <w:jc w:val="right"/>
            </w:pPr>
            <w:r>
              <w:t xml:space="preserve">100.00000</w:t>
            </w:r>
          </w:p>
        </w:tc>
        <w:tc>
          <w:tcPr/>
          <w:p>
            <w:pPr>
              <w:pStyle w:val="Compact"/>
              <w:jc w:val="right"/>
            </w:pPr>
            <w:r>
              <w:t xml:space="preserve">1.50e-06</w:t>
            </w:r>
          </w:p>
        </w:tc>
        <w:tc>
          <w:tcPr/>
          <w:p>
            <w:pPr>
              <w:pStyle w:val="Compact"/>
              <w:jc w:val="right"/>
            </w:pPr>
            <w:r>
              <w:t xml:space="preserve">0.009</w:t>
            </w:r>
          </w:p>
        </w:tc>
        <w:tc>
          <w:tcPr/>
          <w:p>
            <w:pPr>
              <w:pStyle w:val="Compact"/>
              <w:jc w:val="right"/>
            </w:pPr>
            <w:r>
              <w:t xml:space="preserve">88.600</w:t>
            </w:r>
          </w:p>
        </w:tc>
        <w:tc>
          <w:tcPr/>
          <w:p>
            <w:pPr>
              <w:pStyle w:val="Compact"/>
              <w:jc w:val="right"/>
            </w:pPr>
            <w:r>
              <w:t xml:space="preserve">99.900</w:t>
            </w:r>
          </w:p>
        </w:tc>
      </w:tr>
      <w:tr>
        <w:tc>
          <w:tcPr/>
          <w:p>
            <w:pPr>
              <w:pStyle w:val="Compact"/>
              <w:jc w:val="left"/>
            </w:pPr>
            <w:r>
              <w:t xml:space="preserve">main</w:t>
            </w:r>
          </w:p>
        </w:tc>
        <w:tc>
          <w:tcPr/>
          <w:p>
            <w:pPr>
              <w:pStyle w:val="Compact"/>
              <w:jc w:val="left"/>
            </w:pPr>
            <w:r>
              <w:t xml:space="preserve">cid</w:t>
            </w:r>
          </w:p>
        </w:tc>
        <w:tc>
          <w:tcPr/>
          <w:p>
            <w:pPr>
              <w:pStyle w:val="Compact"/>
              <w:jc w:val="left"/>
            </w:pPr>
            <w:r>
              <w:t xml:space="preserve">TRUE</w:t>
            </w:r>
          </w:p>
        </w:tc>
        <w:tc>
          <w:tcPr/>
          <w:p>
            <w:pPr>
              <w:pStyle w:val="Compact"/>
              <w:jc w:val="right"/>
            </w:pPr>
            <w:r>
              <w:t xml:space="preserve">1.211</w:t>
            </w:r>
          </w:p>
        </w:tc>
        <w:tc>
          <w:tcPr/>
          <w:p>
            <w:pPr>
              <w:pStyle w:val="Compact"/>
              <w:jc w:val="right"/>
            </w:pPr>
            <w:r>
              <w:t xml:space="preserve">0.396</w:t>
            </w:r>
          </w:p>
        </w:tc>
        <w:tc>
          <w:tcPr/>
          <w:p>
            <w:pPr>
              <w:pStyle w:val="Compact"/>
              <w:jc w:val="right"/>
            </w:pPr>
            <w:r>
              <w:t xml:space="preserve">100.00000</w:t>
            </w:r>
          </w:p>
        </w:tc>
        <w:tc>
          <w:tcPr/>
          <w:p>
            <w:pPr>
              <w:pStyle w:val="Compact"/>
              <w:jc w:val="right"/>
            </w:pPr>
            <w:r>
              <w:t xml:space="preserve">1.50e-06</w:t>
            </w:r>
          </w:p>
        </w:tc>
        <w:tc>
          <w:tcPr/>
          <w:p>
            <w:pPr>
              <w:pStyle w:val="Compact"/>
              <w:jc w:val="right"/>
            </w:pPr>
            <w:r>
              <w:t xml:space="preserve">0.009</w:t>
            </w:r>
          </w:p>
        </w:tc>
        <w:tc>
          <w:tcPr/>
          <w:p>
            <w:pPr>
              <w:pStyle w:val="Compact"/>
              <w:jc w:val="right"/>
            </w:pPr>
            <w:r>
              <w:t xml:space="preserve">88.444</w:t>
            </w:r>
          </w:p>
        </w:tc>
        <w:tc>
          <w:tcPr/>
          <w:p>
            <w:pPr>
              <w:pStyle w:val="Compact"/>
              <w:jc w:val="right"/>
            </w:pPr>
            <w:r>
              <w:t xml:space="preserve">99.889</w:t>
            </w:r>
          </w:p>
        </w:tc>
      </w:tr>
      <w:tr>
        <w:tc>
          <w:tcPr/>
          <w:p>
            <w:pPr>
              <w:pStyle w:val="Compact"/>
              <w:jc w:val="left"/>
            </w:pPr>
            <w:r>
              <w:t xml:space="preserve">male</w:t>
            </w:r>
          </w:p>
        </w:tc>
        <w:tc>
          <w:tcPr/>
          <w:p>
            <w:pPr>
              <w:pStyle w:val="Compact"/>
              <w:jc w:val="left"/>
            </w:pPr>
            <w:r>
              <w:t xml:space="preserve">tmle_ate</w:t>
            </w:r>
          </w:p>
        </w:tc>
        <w:tc>
          <w:tcPr/>
          <w:p>
            <w:pPr>
              <w:pStyle w:val="Compact"/>
              <w:jc w:val="left"/>
            </w:pPr>
            <w:r>
              <w:t xml:space="preserve">TRUE</w:t>
            </w:r>
          </w:p>
        </w:tc>
        <w:tc>
          <w:tcPr/>
          <w:p>
            <w:pPr>
              <w:pStyle w:val="Compact"/>
              <w:jc w:val="right"/>
            </w:pPr>
            <w:r>
              <w:t xml:space="preserve">1.284</w:t>
            </w:r>
          </w:p>
        </w:tc>
        <w:tc>
          <w:tcPr/>
          <w:p>
            <w:pPr>
              <w:pStyle w:val="Compact"/>
              <w:jc w:val="right"/>
            </w:pPr>
            <w:r>
              <w:t xml:space="preserve">0.384</w:t>
            </w:r>
          </w:p>
        </w:tc>
        <w:tc>
          <w:tcPr/>
          <w:p>
            <w:pPr>
              <w:pStyle w:val="Compact"/>
              <w:jc w:val="right"/>
            </w:pPr>
            <w:r>
              <w:t xml:space="preserve">99.88889</w:t>
            </w:r>
          </w:p>
        </w:tc>
        <w:tc>
          <w:tcPr/>
          <w:p>
            <w:pPr>
              <w:pStyle w:val="Compact"/>
              <w:jc w:val="right"/>
            </w:pPr>
            <w:r>
              <w:t xml:space="preserve">2.30e-06</w:t>
            </w:r>
          </w:p>
        </w:tc>
        <w:tc>
          <w:tcPr/>
          <w:p>
            <w:pPr>
              <w:pStyle w:val="Compact"/>
              <w:jc w:val="right"/>
            </w:pPr>
            <w:r>
              <w:t xml:space="preserve">0.011</w:t>
            </w:r>
          </w:p>
        </w:tc>
        <w:tc>
          <w:tcPr/>
          <w:p>
            <w:pPr>
              <w:pStyle w:val="Compact"/>
              <w:jc w:val="right"/>
            </w:pPr>
            <w:r>
              <w:t xml:space="preserve">92.889</w:t>
            </w:r>
          </w:p>
        </w:tc>
        <w:tc>
          <w:tcPr/>
          <w:p>
            <w:pPr>
              <w:pStyle w:val="Compact"/>
              <w:jc w:val="right"/>
            </w:pPr>
            <w:r>
              <w:t xml:space="preserve">99.333</w:t>
            </w:r>
          </w:p>
        </w:tc>
      </w:tr>
      <w:tr>
        <w:tc>
          <w:tcPr/>
          <w:p>
            <w:pPr>
              <w:pStyle w:val="Compact"/>
              <w:jc w:val="left"/>
            </w:pPr>
            <w:r>
              <w:t xml:space="preserve">male</w:t>
            </w:r>
          </w:p>
        </w:tc>
        <w:tc>
          <w:tcPr/>
          <w:p>
            <w:pPr>
              <w:pStyle w:val="Compact"/>
              <w:jc w:val="left"/>
            </w:pPr>
            <w:r>
              <w:t xml:space="preserve">cid</w:t>
            </w:r>
          </w:p>
        </w:tc>
        <w:tc>
          <w:tcPr/>
          <w:p>
            <w:pPr>
              <w:pStyle w:val="Compact"/>
              <w:jc w:val="left"/>
            </w:pPr>
            <w:r>
              <w:t xml:space="preserve">TRUE</w:t>
            </w:r>
          </w:p>
        </w:tc>
        <w:tc>
          <w:tcPr/>
          <w:p>
            <w:pPr>
              <w:pStyle w:val="Compact"/>
              <w:jc w:val="right"/>
            </w:pPr>
            <w:r>
              <w:t xml:space="preserve">1.300</w:t>
            </w:r>
          </w:p>
        </w:tc>
        <w:tc>
          <w:tcPr/>
          <w:p>
            <w:pPr>
              <w:pStyle w:val="Compact"/>
              <w:jc w:val="right"/>
            </w:pPr>
            <w:r>
              <w:t xml:space="preserve">0.388</w:t>
            </w:r>
          </w:p>
        </w:tc>
        <w:tc>
          <w:tcPr/>
          <w:p>
            <w:pPr>
              <w:pStyle w:val="Compact"/>
              <w:jc w:val="right"/>
            </w:pPr>
            <w:r>
              <w:t xml:space="preserve">100.00000</w:t>
            </w:r>
          </w:p>
        </w:tc>
        <w:tc>
          <w:tcPr/>
          <w:p>
            <w:pPr>
              <w:pStyle w:val="Compact"/>
              <w:jc w:val="right"/>
            </w:pPr>
            <w:r>
              <w:t xml:space="preserve">2.30e-06</w:t>
            </w:r>
          </w:p>
        </w:tc>
        <w:tc>
          <w:tcPr/>
          <w:p>
            <w:pPr>
              <w:pStyle w:val="Compact"/>
              <w:jc w:val="right"/>
            </w:pPr>
            <w:r>
              <w:t xml:space="preserve">0.011</w:t>
            </w:r>
          </w:p>
        </w:tc>
        <w:tc>
          <w:tcPr/>
          <w:p>
            <w:pPr>
              <w:pStyle w:val="Compact"/>
              <w:jc w:val="right"/>
            </w:pPr>
            <w:r>
              <w:t xml:space="preserve">92.889</w:t>
            </w:r>
          </w:p>
        </w:tc>
        <w:tc>
          <w:tcPr/>
          <w:p>
            <w:pPr>
              <w:pStyle w:val="Compact"/>
              <w:jc w:val="right"/>
            </w:pPr>
            <w:r>
              <w:t xml:space="preserve">99.333</w:t>
            </w:r>
          </w:p>
        </w:tc>
      </w:tr>
      <w:tr>
        <w:tc>
          <w:tcPr/>
          <w:p>
            <w:pPr>
              <w:pStyle w:val="Compact"/>
              <w:jc w:val="left"/>
            </w:pPr>
            <w:r>
              <w:t xml:space="preserve">male</w:t>
            </w:r>
          </w:p>
        </w:tc>
        <w:tc>
          <w:tcPr/>
          <w:p>
            <w:pPr>
              <w:pStyle w:val="Compact"/>
              <w:jc w:val="left"/>
            </w:pPr>
            <w:r>
              <w:t xml:space="preserve">cid</w:t>
            </w:r>
          </w:p>
        </w:tc>
        <w:tc>
          <w:tcPr/>
          <w:p>
            <w:pPr>
              <w:pStyle w:val="Compact"/>
              <w:jc w:val="left"/>
            </w:pPr>
            <w:r>
              <w:t xml:space="preserve">FALSE</w:t>
            </w:r>
          </w:p>
        </w:tc>
        <w:tc>
          <w:tcPr/>
          <w:p>
            <w:pPr>
              <w:pStyle w:val="Compact"/>
              <w:jc w:val="right"/>
            </w:pPr>
            <w:r>
              <w:t xml:space="preserve">1.299</w:t>
            </w:r>
          </w:p>
        </w:tc>
        <w:tc>
          <w:tcPr/>
          <w:p>
            <w:pPr>
              <w:pStyle w:val="Compact"/>
              <w:jc w:val="right"/>
            </w:pPr>
            <w:r>
              <w:t xml:space="preserve">0.389</w:t>
            </w:r>
          </w:p>
        </w:tc>
        <w:tc>
          <w:tcPr/>
          <w:p>
            <w:pPr>
              <w:pStyle w:val="Compact"/>
              <w:jc w:val="right"/>
            </w:pPr>
            <w:r>
              <w:t xml:space="preserve">100.00000</w:t>
            </w:r>
          </w:p>
        </w:tc>
        <w:tc>
          <w:tcPr/>
          <w:p>
            <w:pPr>
              <w:pStyle w:val="Compact"/>
              <w:jc w:val="right"/>
            </w:pPr>
            <w:r>
              <w:t xml:space="preserve">2.40e-06</w:t>
            </w:r>
          </w:p>
        </w:tc>
        <w:tc>
          <w:tcPr/>
          <w:p>
            <w:pPr>
              <w:pStyle w:val="Compact"/>
              <w:jc w:val="right"/>
            </w:pPr>
            <w:r>
              <w:t xml:space="preserve">0.011</w:t>
            </w:r>
          </w:p>
        </w:tc>
        <w:tc>
          <w:tcPr/>
          <w:p>
            <w:pPr>
              <w:pStyle w:val="Compact"/>
              <w:jc w:val="right"/>
            </w:pPr>
            <w:r>
              <w:t xml:space="preserve">92.800</w:t>
            </w:r>
          </w:p>
        </w:tc>
        <w:tc>
          <w:tcPr/>
          <w:p>
            <w:pPr>
              <w:pStyle w:val="Compact"/>
              <w:jc w:val="right"/>
            </w:pPr>
            <w:r>
              <w:t xml:space="preserve">99.400</w:t>
            </w:r>
          </w:p>
        </w:tc>
      </w:tr>
    </w:tbl>
    <w:p>
      <w:pPr>
        <w:pStyle w:val="SourceCode"/>
      </w:pPr>
      <w:r>
        <w:rPr>
          <w:rStyle w:val="NormalTok"/>
        </w:rPr>
        <w:t xml:space="preserve">knitr</w:t>
      </w:r>
      <w:r>
        <w:rPr>
          <w:rStyle w:val="SpecialCharTok"/>
        </w:rPr>
        <w:t xml:space="preserve">::</w:t>
      </w:r>
      <w:r>
        <w:rPr>
          <w:rStyle w:val="FunctionTok"/>
        </w:rPr>
        <w:t xml:space="preserve">kable</w:t>
      </w:r>
      <w:r>
        <w:rPr>
          <w:rStyle w:val="NormalTok"/>
        </w:rPr>
        <w:t xml:space="preserve">(tabRR_RE)</w:t>
      </w:r>
    </w:p>
    <w:tbl>
      <w:tblPr>
        <w:tblStyle w:val="Table"/>
        <w:tblW w:type="pct" w:w="5000"/>
        <w:tblLook w:firstRow="1" w:lastRow="0" w:firstColumn="0" w:lastColumn="0" w:noHBand="0" w:noVBand="0" w:val="0020"/>
        <w:jc w:val="start"/>
        <w:tblLayout w:type="fixed"/>
      </w:tblPr>
      <w:tblGrid>
        <w:gridCol w:w="871"/>
        <w:gridCol w:w="653"/>
        <w:gridCol w:w="363"/>
        <w:gridCol w:w="653"/>
        <w:gridCol w:w="1380"/>
        <w:gridCol w:w="1017"/>
        <w:gridCol w:w="1017"/>
        <w:gridCol w:w="508"/>
        <w:gridCol w:w="653"/>
        <w:gridCol w:w="799"/>
      </w:tblGrid>
      <w:tr>
        <w:trPr>
          <w:tblHeader w:val="true"/>
        </w:trPr>
        <w:tc>
          <w:tcPr/>
          <w:p>
            <w:pPr>
              <w:pStyle w:val="Compact"/>
              <w:jc w:val="left"/>
            </w:pPr>
            <w:r>
              <w:t xml:space="preserve">metric</w:t>
            </w:r>
          </w:p>
        </w:tc>
        <w:tc>
          <w:tcPr/>
          <w:p>
            <w:pPr>
              <w:pStyle w:val="Compact"/>
              <w:jc w:val="left"/>
            </w:pPr>
            <w:r>
              <w:t xml:space="preserve">adjusted</w:t>
            </w:r>
          </w:p>
        </w:tc>
        <w:tc>
          <w:tcPr/>
          <w:p>
            <w:pPr>
              <w:pStyle w:val="Compact"/>
              <w:jc w:val="right"/>
            </w:pPr>
            <w:r>
              <w:t xml:space="preserve">n</w:t>
            </w:r>
          </w:p>
        </w:tc>
        <w:tc>
          <w:tcPr/>
          <w:p>
            <w:pPr>
              <w:pStyle w:val="Compact"/>
              <w:jc w:val="right"/>
            </w:pPr>
            <w:r>
              <w:t xml:space="preserve">abs_bias</w:t>
            </w:r>
          </w:p>
        </w:tc>
        <w:tc>
          <w:tcPr/>
          <w:p>
            <w:pPr>
              <w:pStyle w:val="Compact"/>
              <w:jc w:val="right"/>
            </w:pPr>
            <w:r>
              <w:t xml:space="preserve">estimator_variance</w:t>
            </w:r>
          </w:p>
        </w:tc>
        <w:tc>
          <w:tcPr/>
          <w:p>
            <w:pPr>
              <w:pStyle w:val="Compact"/>
              <w:jc w:val="right"/>
            </w:pPr>
            <w:r>
              <w:t xml:space="preserve">mean_variance</w:t>
            </w:r>
          </w:p>
        </w:tc>
        <w:tc>
          <w:tcPr/>
          <w:p>
            <w:pPr>
              <w:pStyle w:val="Compact"/>
              <w:jc w:val="right"/>
            </w:pPr>
            <w:r>
              <w:t xml:space="preserve">bias_se_ratio</w:t>
            </w:r>
          </w:p>
        </w:tc>
        <w:tc>
          <w:tcPr/>
          <w:p>
            <w:pPr>
              <w:pStyle w:val="Compact"/>
              <w:jc w:val="right"/>
            </w:pPr>
            <w:r>
              <w:t xml:space="preserve">power</w:t>
            </w:r>
          </w:p>
        </w:tc>
        <w:tc>
          <w:tcPr/>
          <w:p>
            <w:pPr>
              <w:pStyle w:val="Compact"/>
              <w:jc w:val="right"/>
            </w:pPr>
            <w:r>
              <w:t xml:space="preserve">coverage</w:t>
            </w:r>
          </w:p>
        </w:tc>
        <w:tc>
          <w:tcPr/>
          <w:p>
            <w:pPr>
              <w:pStyle w:val="Compact"/>
              <w:jc w:val="right"/>
            </w:pPr>
            <w:r>
              <w:t xml:space="preserve">O_coverage</w:t>
            </w:r>
          </w:p>
        </w:tc>
      </w:tr>
      <w:tr>
        <w:tc>
          <w:tcPr/>
          <w:p>
            <w:pPr>
              <w:pStyle w:val="Compact"/>
              <w:jc w:val="left"/>
            </w:pPr>
            <w:r>
              <w:t xml:space="preserve">cid</w:t>
            </w:r>
          </w:p>
        </w:tc>
        <w:tc>
          <w:tcPr/>
          <w:p>
            <w:pPr>
              <w:pStyle w:val="Compact"/>
              <w:jc w:val="left"/>
            </w:pPr>
            <w:r>
              <w:t xml:space="preserve">FALSE</w:t>
            </w:r>
          </w:p>
        </w:tc>
        <w:tc>
          <w:tcPr/>
          <w:p>
            <w:pPr>
              <w:pStyle w:val="Compact"/>
              <w:jc w:val="right"/>
            </w:pPr>
            <w:r>
              <w:t xml:space="preserve">6300</w:t>
            </w:r>
          </w:p>
        </w:tc>
        <w:tc>
          <w:tcPr/>
          <w:p>
            <w:pPr>
              <w:pStyle w:val="Compact"/>
              <w:jc w:val="right"/>
            </w:pPr>
            <w:r>
              <w:t xml:space="preserve">1.858</w:t>
            </w:r>
          </w:p>
        </w:tc>
        <w:tc>
          <w:tcPr/>
          <w:p>
            <w:pPr>
              <w:pStyle w:val="Compact"/>
              <w:jc w:val="right"/>
            </w:pPr>
            <w:r>
              <w:t xml:space="preserve">0.0000073</w:t>
            </w:r>
          </w:p>
        </w:tc>
        <w:tc>
          <w:tcPr/>
          <w:p>
            <w:pPr>
              <w:pStyle w:val="Compact"/>
              <w:jc w:val="right"/>
            </w:pPr>
            <w:r>
              <w:t xml:space="preserve">0.022</w:t>
            </w:r>
          </w:p>
        </w:tc>
        <w:tc>
          <w:tcPr/>
          <w:p>
            <w:pPr>
              <w:pStyle w:val="Compact"/>
              <w:jc w:val="right"/>
            </w:pPr>
            <w:r>
              <w:t xml:space="preserve">0.433</w:t>
            </w:r>
          </w:p>
        </w:tc>
        <w:tc>
          <w:tcPr/>
          <w:p>
            <w:pPr>
              <w:pStyle w:val="Compact"/>
              <w:jc w:val="right"/>
            </w:pPr>
            <w:r>
              <w:t xml:space="preserve">95.143</w:t>
            </w:r>
          </w:p>
        </w:tc>
        <w:tc>
          <w:tcPr/>
          <w:p>
            <w:pPr>
              <w:pStyle w:val="Compact"/>
              <w:jc w:val="right"/>
            </w:pPr>
            <w:r>
              <w:t xml:space="preserve">99.04762</w:t>
            </w:r>
          </w:p>
        </w:tc>
        <w:tc>
          <w:tcPr/>
          <w:p>
            <w:pPr>
              <w:pStyle w:val="Compact"/>
              <w:jc w:val="right"/>
            </w:pPr>
            <w:r>
              <w:t xml:space="preserve">93.825</w:t>
            </w:r>
          </w:p>
        </w:tc>
      </w:tr>
      <w:tr>
        <w:tc>
          <w:tcPr/>
          <w:p>
            <w:pPr>
              <w:pStyle w:val="Compact"/>
              <w:jc w:val="left"/>
            </w:pPr>
            <w:r>
              <w:t xml:space="preserve">cid</w:t>
            </w:r>
          </w:p>
        </w:tc>
        <w:tc>
          <w:tcPr/>
          <w:p>
            <w:pPr>
              <w:pStyle w:val="Compact"/>
              <w:jc w:val="left"/>
            </w:pPr>
            <w:r>
              <w:t xml:space="preserve">TRUE</w:t>
            </w:r>
          </w:p>
        </w:tc>
        <w:tc>
          <w:tcPr/>
          <w:p>
            <w:pPr>
              <w:pStyle w:val="Compact"/>
              <w:jc w:val="right"/>
            </w:pPr>
            <w:r>
              <w:t xml:space="preserve">6300</w:t>
            </w:r>
          </w:p>
        </w:tc>
        <w:tc>
          <w:tcPr/>
          <w:p>
            <w:pPr>
              <w:pStyle w:val="Compact"/>
              <w:jc w:val="right"/>
            </w:pPr>
            <w:r>
              <w:t xml:space="preserve">1.851</w:t>
            </w:r>
          </w:p>
        </w:tc>
        <w:tc>
          <w:tcPr/>
          <w:p>
            <w:pPr>
              <w:pStyle w:val="Compact"/>
              <w:jc w:val="right"/>
            </w:pPr>
            <w:r>
              <w:t xml:space="preserve">0.0000073</w:t>
            </w:r>
          </w:p>
        </w:tc>
        <w:tc>
          <w:tcPr/>
          <w:p>
            <w:pPr>
              <w:pStyle w:val="Compact"/>
              <w:jc w:val="right"/>
            </w:pPr>
            <w:r>
              <w:t xml:space="preserve">0.022</w:t>
            </w:r>
          </w:p>
        </w:tc>
        <w:tc>
          <w:tcPr/>
          <w:p>
            <w:pPr>
              <w:pStyle w:val="Compact"/>
              <w:jc w:val="right"/>
            </w:pPr>
            <w:r>
              <w:t xml:space="preserve">0.432</w:t>
            </w:r>
          </w:p>
        </w:tc>
        <w:tc>
          <w:tcPr/>
          <w:p>
            <w:pPr>
              <w:pStyle w:val="Compact"/>
              <w:jc w:val="right"/>
            </w:pPr>
            <w:r>
              <w:t xml:space="preserve">95.032</w:t>
            </w:r>
          </w:p>
        </w:tc>
        <w:tc>
          <w:tcPr/>
          <w:p>
            <w:pPr>
              <w:pStyle w:val="Compact"/>
              <w:jc w:val="right"/>
            </w:pPr>
            <w:r>
              <w:t xml:space="preserve">99.03175</w:t>
            </w:r>
          </w:p>
        </w:tc>
        <w:tc>
          <w:tcPr/>
          <w:p>
            <w:pPr>
              <w:pStyle w:val="Compact"/>
              <w:jc w:val="right"/>
            </w:pPr>
            <w:r>
              <w:t xml:space="preserve">93.778</w:t>
            </w:r>
          </w:p>
        </w:tc>
      </w:tr>
      <w:tr>
        <w:tc>
          <w:tcPr/>
          <w:p>
            <w:pPr>
              <w:pStyle w:val="Compact"/>
              <w:jc w:val="left"/>
            </w:pPr>
            <w:r>
              <w:t xml:space="preserve">cir</w:t>
            </w:r>
          </w:p>
        </w:tc>
        <w:tc>
          <w:tcPr/>
          <w:p>
            <w:pPr>
              <w:pStyle w:val="Compact"/>
              <w:jc w:val="left"/>
            </w:pPr>
            <w:r>
              <w:t xml:space="preserve">FALSE</w:t>
            </w:r>
          </w:p>
        </w:tc>
        <w:tc>
          <w:tcPr/>
          <w:p>
            <w:pPr>
              <w:pStyle w:val="Compact"/>
              <w:jc w:val="right"/>
            </w:pPr>
            <w:r>
              <w:t xml:space="preserve">6300</w:t>
            </w:r>
          </w:p>
        </w:tc>
        <w:tc>
          <w:tcPr/>
          <w:p>
            <w:pPr>
              <w:pStyle w:val="Compact"/>
              <w:jc w:val="right"/>
            </w:pPr>
            <w:r>
              <w:t xml:space="preserve">30.132</w:t>
            </w:r>
          </w:p>
        </w:tc>
        <w:tc>
          <w:tcPr/>
          <w:p>
            <w:pPr>
              <w:pStyle w:val="Compact"/>
              <w:jc w:val="right"/>
            </w:pPr>
            <w:r>
              <w:t xml:space="preserve">0.0012871</w:t>
            </w:r>
          </w:p>
        </w:tc>
        <w:tc>
          <w:tcPr/>
          <w:p>
            <w:pPr>
              <w:pStyle w:val="Compact"/>
              <w:jc w:val="right"/>
            </w:pPr>
            <w:r>
              <w:t xml:space="preserve">3.275</w:t>
            </w:r>
          </w:p>
        </w:tc>
        <w:tc>
          <w:tcPr/>
          <w:p>
            <w:pPr>
              <w:pStyle w:val="Compact"/>
              <w:jc w:val="right"/>
            </w:pPr>
            <w:r>
              <w:t xml:space="preserve">0.531</w:t>
            </w:r>
          </w:p>
        </w:tc>
        <w:tc>
          <w:tcPr/>
          <w:p>
            <w:pPr>
              <w:pStyle w:val="Compact"/>
              <w:jc w:val="right"/>
            </w:pPr>
            <w:r>
              <w:t xml:space="preserve">94.048</w:t>
            </w:r>
          </w:p>
        </w:tc>
        <w:tc>
          <w:tcPr/>
          <w:p>
            <w:pPr>
              <w:pStyle w:val="Compact"/>
              <w:jc w:val="right"/>
            </w:pPr>
            <w:r>
              <w:t xml:space="preserve">98.23810</w:t>
            </w:r>
          </w:p>
        </w:tc>
        <w:tc>
          <w:tcPr/>
          <w:p>
            <w:pPr>
              <w:pStyle w:val="Compact"/>
              <w:jc w:val="right"/>
            </w:pPr>
            <w:r>
              <w:t xml:space="preserve">92.254</w:t>
            </w:r>
          </w:p>
        </w:tc>
      </w:tr>
      <w:tr>
        <w:tc>
          <w:tcPr/>
          <w:p>
            <w:pPr>
              <w:pStyle w:val="Compact"/>
              <w:jc w:val="left"/>
            </w:pPr>
            <w:r>
              <w:t xml:space="preserve">cir</w:t>
            </w:r>
          </w:p>
        </w:tc>
        <w:tc>
          <w:tcPr/>
          <w:p>
            <w:pPr>
              <w:pStyle w:val="Compact"/>
              <w:jc w:val="left"/>
            </w:pPr>
            <w:r>
              <w:t xml:space="preserve">TRUE</w:t>
            </w:r>
          </w:p>
        </w:tc>
        <w:tc>
          <w:tcPr/>
          <w:p>
            <w:pPr>
              <w:pStyle w:val="Compact"/>
              <w:jc w:val="right"/>
            </w:pPr>
            <w:r>
              <w:t xml:space="preserve">6300</w:t>
            </w:r>
          </w:p>
        </w:tc>
        <w:tc>
          <w:tcPr/>
          <w:p>
            <w:pPr>
              <w:pStyle w:val="Compact"/>
              <w:jc w:val="right"/>
            </w:pPr>
            <w:r>
              <w:t xml:space="preserve">30.032</w:t>
            </w:r>
          </w:p>
        </w:tc>
        <w:tc>
          <w:tcPr/>
          <w:p>
            <w:pPr>
              <w:pStyle w:val="Compact"/>
              <w:jc w:val="right"/>
            </w:pPr>
            <w:r>
              <w:t xml:space="preserve">0.0012761</w:t>
            </w:r>
          </w:p>
        </w:tc>
        <w:tc>
          <w:tcPr/>
          <w:p>
            <w:pPr>
              <w:pStyle w:val="Compact"/>
              <w:jc w:val="right"/>
            </w:pPr>
            <w:r>
              <w:t xml:space="preserve">3.259</w:t>
            </w:r>
          </w:p>
        </w:tc>
        <w:tc>
          <w:tcPr/>
          <w:p>
            <w:pPr>
              <w:pStyle w:val="Compact"/>
              <w:jc w:val="right"/>
            </w:pPr>
            <w:r>
              <w:t xml:space="preserve">0.531</w:t>
            </w:r>
          </w:p>
        </w:tc>
        <w:tc>
          <w:tcPr/>
          <w:p>
            <w:pPr>
              <w:pStyle w:val="Compact"/>
              <w:jc w:val="right"/>
            </w:pPr>
            <w:r>
              <w:t xml:space="preserve">94.159</w:t>
            </w:r>
          </w:p>
        </w:tc>
        <w:tc>
          <w:tcPr/>
          <w:p>
            <w:pPr>
              <w:pStyle w:val="Compact"/>
              <w:jc w:val="right"/>
            </w:pPr>
            <w:r>
              <w:t xml:space="preserve">98.25397</w:t>
            </w:r>
          </w:p>
        </w:tc>
        <w:tc>
          <w:tcPr/>
          <w:p>
            <w:pPr>
              <w:pStyle w:val="Compact"/>
              <w:jc w:val="right"/>
            </w:pPr>
            <w:r>
              <w:t xml:space="preserve">92.238</w:t>
            </w:r>
          </w:p>
        </w:tc>
      </w:tr>
      <w:tr>
        <w:tc>
          <w:tcPr/>
          <w:p>
            <w:pPr>
              <w:pStyle w:val="Compact"/>
              <w:jc w:val="left"/>
            </w:pPr>
            <w:r>
              <w:t xml:space="preserve">tmle_ate</w:t>
            </w:r>
          </w:p>
        </w:tc>
        <w:tc>
          <w:tcPr/>
          <w:p>
            <w:pPr>
              <w:pStyle w:val="Compact"/>
              <w:jc w:val="left"/>
            </w:pPr>
            <w:r>
              <w:t xml:space="preserve">TRUE</w:t>
            </w:r>
          </w:p>
        </w:tc>
        <w:tc>
          <w:tcPr/>
          <w:p>
            <w:pPr>
              <w:pStyle w:val="Compact"/>
              <w:jc w:val="right"/>
            </w:pPr>
            <w:r>
              <w:t xml:space="preserve">6300</w:t>
            </w:r>
          </w:p>
        </w:tc>
        <w:tc>
          <w:tcPr/>
          <w:p>
            <w:pPr>
              <w:pStyle w:val="Compact"/>
              <w:jc w:val="right"/>
            </w:pPr>
            <w:r>
              <w:t xml:space="preserve">1.828</w:t>
            </w:r>
          </w:p>
        </w:tc>
        <w:tc>
          <w:tcPr/>
          <w:p>
            <w:pPr>
              <w:pStyle w:val="Compact"/>
              <w:jc w:val="right"/>
            </w:pPr>
            <w:r>
              <w:t xml:space="preserve">0.0000069</w:t>
            </w:r>
          </w:p>
        </w:tc>
        <w:tc>
          <w:tcPr/>
          <w:p>
            <w:pPr>
              <w:pStyle w:val="Compact"/>
              <w:jc w:val="right"/>
            </w:pPr>
            <w:r>
              <w:t xml:space="preserve">0.022</w:t>
            </w:r>
          </w:p>
        </w:tc>
        <w:tc>
          <w:tcPr/>
          <w:p>
            <w:pPr>
              <w:pStyle w:val="Compact"/>
              <w:jc w:val="right"/>
            </w:pPr>
            <w:r>
              <w:t xml:space="preserve">0.430</w:t>
            </w:r>
          </w:p>
        </w:tc>
        <w:tc>
          <w:tcPr/>
          <w:p>
            <w:pPr>
              <w:pStyle w:val="Compact"/>
              <w:jc w:val="right"/>
            </w:pPr>
            <w:r>
              <w:t xml:space="preserve">94.905</w:t>
            </w:r>
          </w:p>
        </w:tc>
        <w:tc>
          <w:tcPr/>
          <w:p>
            <w:pPr>
              <w:pStyle w:val="Compact"/>
              <w:jc w:val="right"/>
            </w:pPr>
            <w:r>
              <w:t xml:space="preserve">98.98413</w:t>
            </w:r>
          </w:p>
        </w:tc>
        <w:tc>
          <w:tcPr/>
          <w:p>
            <w:pPr>
              <w:pStyle w:val="Compact"/>
              <w:jc w:val="right"/>
            </w:pPr>
            <w:r>
              <w:t xml:space="preserve">93.825</w:t>
            </w:r>
          </w:p>
        </w:tc>
      </w:tr>
      <w:tr>
        <w:tc>
          <w:tcPr/>
          <w:p>
            <w:pPr>
              <w:pStyle w:val="Compact"/>
              <w:jc w:val="left"/>
            </w:pPr>
            <w:r>
              <w:t xml:space="preserve">tmle_log_rr</w:t>
            </w:r>
          </w:p>
        </w:tc>
        <w:tc>
          <w:tcPr/>
          <w:p>
            <w:pPr>
              <w:pStyle w:val="Compact"/>
              <w:jc w:val="left"/>
            </w:pPr>
            <w:r>
              <w:t xml:space="preserve">TRUE</w:t>
            </w:r>
          </w:p>
        </w:tc>
        <w:tc>
          <w:tcPr/>
          <w:p>
            <w:pPr>
              <w:pStyle w:val="Compact"/>
              <w:jc w:val="right"/>
            </w:pPr>
            <w:r>
              <w:t xml:space="preserve">6300</w:t>
            </w:r>
          </w:p>
        </w:tc>
        <w:tc>
          <w:tcPr/>
          <w:p>
            <w:pPr>
              <w:pStyle w:val="Compact"/>
              <w:jc w:val="right"/>
            </w:pPr>
            <w:r>
              <w:t xml:space="preserve">30.049</w:t>
            </w:r>
          </w:p>
        </w:tc>
        <w:tc>
          <w:tcPr/>
          <w:p>
            <w:pPr>
              <w:pStyle w:val="Compact"/>
              <w:jc w:val="right"/>
            </w:pPr>
            <w:r>
              <w:t xml:space="preserve">0.0012906</w:t>
            </w:r>
          </w:p>
        </w:tc>
        <w:tc>
          <w:tcPr/>
          <w:p>
            <w:pPr>
              <w:pStyle w:val="Compact"/>
              <w:jc w:val="right"/>
            </w:pPr>
            <w:r>
              <w:t xml:space="preserve">3.256</w:t>
            </w:r>
          </w:p>
        </w:tc>
        <w:tc>
          <w:tcPr/>
          <w:p>
            <w:pPr>
              <w:pStyle w:val="Compact"/>
              <w:jc w:val="right"/>
            </w:pPr>
            <w:r>
              <w:t xml:space="preserve">0.532</w:t>
            </w:r>
          </w:p>
        </w:tc>
        <w:tc>
          <w:tcPr/>
          <w:p>
            <w:pPr>
              <w:pStyle w:val="Compact"/>
              <w:jc w:val="right"/>
            </w:pPr>
            <w:r>
              <w:t xml:space="preserve">94.476</w:t>
            </w:r>
          </w:p>
        </w:tc>
        <w:tc>
          <w:tcPr/>
          <w:p>
            <w:pPr>
              <w:pStyle w:val="Compact"/>
              <w:jc w:val="right"/>
            </w:pPr>
            <w:r>
              <w:t xml:space="preserve">98.28571</w:t>
            </w:r>
          </w:p>
        </w:tc>
        <w:tc>
          <w:tcPr/>
          <w:p>
            <w:pPr>
              <w:pStyle w:val="Compact"/>
              <w:jc w:val="right"/>
            </w:pPr>
            <w:r>
              <w:t xml:space="preserve">92.206</w:t>
            </w:r>
          </w:p>
        </w:tc>
      </w:tr>
    </w:tbl>
    <w:p>
      <w:pPr>
        <w:pStyle w:val="SourceCode"/>
      </w:pPr>
      <w:r>
        <w:rPr>
          <w:rStyle w:val="NormalTok"/>
        </w:rPr>
        <w:t xml:space="preserve">knitr</w:t>
      </w:r>
      <w:r>
        <w:rPr>
          <w:rStyle w:val="SpecialCharTok"/>
        </w:rPr>
        <w:t xml:space="preserve">::</w:t>
      </w:r>
      <w:r>
        <w:rPr>
          <w:rStyle w:val="FunctionTok"/>
        </w:rPr>
        <w:t xml:space="preserve">kable</w:t>
      </w:r>
      <w:r>
        <w:rPr>
          <w:rStyle w:val="NormalTok"/>
        </w:rPr>
        <w:t xml:space="preserve">(res_RE_summarized)</w:t>
      </w:r>
    </w:p>
    <w:tbl>
      <w:tblPr>
        <w:tblStyle w:val="Table"/>
        <w:tblW w:type="pct" w:w="5000"/>
        <w:tblLook w:firstRow="1" w:lastRow="0" w:firstColumn="0" w:lastColumn="0" w:noHBand="0" w:noVBand="0" w:val="0020"/>
        <w:jc w:val="start"/>
        <w:tblLayout w:type="fixed"/>
      </w:tblPr>
      <w:tblGrid>
        <w:gridCol w:w="848"/>
        <w:gridCol w:w="636"/>
        <w:gridCol w:w="353"/>
        <w:gridCol w:w="707"/>
        <w:gridCol w:w="1343"/>
        <w:gridCol w:w="989"/>
        <w:gridCol w:w="989"/>
        <w:gridCol w:w="636"/>
        <w:gridCol w:w="636"/>
        <w:gridCol w:w="777"/>
      </w:tblGrid>
      <w:tr>
        <w:trPr>
          <w:tblHeader w:val="true"/>
        </w:trPr>
        <w:tc>
          <w:tcPr/>
          <w:p>
            <w:pPr>
              <w:pStyle w:val="Compact"/>
              <w:jc w:val="left"/>
            </w:pPr>
            <w:r>
              <w:t xml:space="preserve">metric</w:t>
            </w:r>
          </w:p>
        </w:tc>
        <w:tc>
          <w:tcPr/>
          <w:p>
            <w:pPr>
              <w:pStyle w:val="Compact"/>
              <w:jc w:val="left"/>
            </w:pPr>
            <w:r>
              <w:t xml:space="preserve">adjusted</w:t>
            </w:r>
          </w:p>
        </w:tc>
        <w:tc>
          <w:tcPr/>
          <w:p>
            <w:pPr>
              <w:pStyle w:val="Compact"/>
              <w:jc w:val="right"/>
            </w:pPr>
            <w:r>
              <w:t xml:space="preserve">n</w:t>
            </w:r>
          </w:p>
        </w:tc>
        <w:tc>
          <w:tcPr/>
          <w:p>
            <w:pPr>
              <w:pStyle w:val="Compact"/>
              <w:jc w:val="right"/>
            </w:pPr>
            <w:r>
              <w:t xml:space="preserve">abs_bias</w:t>
            </w:r>
          </w:p>
        </w:tc>
        <w:tc>
          <w:tcPr/>
          <w:p>
            <w:pPr>
              <w:pStyle w:val="Compact"/>
              <w:jc w:val="right"/>
            </w:pPr>
            <w:r>
              <w:t xml:space="preserve">estimator_variance</w:t>
            </w:r>
          </w:p>
        </w:tc>
        <w:tc>
          <w:tcPr/>
          <w:p>
            <w:pPr>
              <w:pStyle w:val="Compact"/>
              <w:jc w:val="right"/>
            </w:pPr>
            <w:r>
              <w:t xml:space="preserve">mean_variance</w:t>
            </w:r>
          </w:p>
        </w:tc>
        <w:tc>
          <w:tcPr/>
          <w:p>
            <w:pPr>
              <w:pStyle w:val="Compact"/>
              <w:jc w:val="right"/>
            </w:pPr>
            <w:r>
              <w:t xml:space="preserve">bias_se_ratio</w:t>
            </w:r>
          </w:p>
        </w:tc>
        <w:tc>
          <w:tcPr/>
          <w:p>
            <w:pPr>
              <w:pStyle w:val="Compact"/>
              <w:jc w:val="right"/>
            </w:pPr>
            <w:r>
              <w:t xml:space="preserve">power</w:t>
            </w:r>
          </w:p>
        </w:tc>
        <w:tc>
          <w:tcPr/>
          <w:p>
            <w:pPr>
              <w:pStyle w:val="Compact"/>
              <w:jc w:val="right"/>
            </w:pPr>
            <w:r>
              <w:t xml:space="preserve">coverage</w:t>
            </w:r>
          </w:p>
        </w:tc>
        <w:tc>
          <w:tcPr/>
          <w:p>
            <w:pPr>
              <w:pStyle w:val="Compact"/>
              <w:jc w:val="right"/>
            </w:pPr>
            <w:r>
              <w:t xml:space="preserve">O_coverage</w:t>
            </w:r>
          </w:p>
        </w:tc>
      </w:tr>
      <w:tr>
        <w:tc>
          <w:tcPr/>
          <w:p>
            <w:pPr>
              <w:pStyle w:val="Compact"/>
              <w:jc w:val="left"/>
            </w:pPr>
            <w:r>
              <w:t xml:space="preserve">cid</w:t>
            </w:r>
          </w:p>
        </w:tc>
        <w:tc>
          <w:tcPr/>
          <w:p>
            <w:pPr>
              <w:pStyle w:val="Compact"/>
              <w:jc w:val="left"/>
            </w:pPr>
            <w:r>
              <w:t xml:space="preserve">FALSE</w:t>
            </w:r>
          </w:p>
        </w:tc>
        <w:tc>
          <w:tcPr/>
          <w:p>
            <w:pPr>
              <w:pStyle w:val="Compact"/>
              <w:jc w:val="right"/>
            </w:pPr>
            <w:r>
              <w:t xml:space="preserve">6300</w:t>
            </w:r>
          </w:p>
        </w:tc>
        <w:tc>
          <w:tcPr/>
          <w:p>
            <w:pPr>
              <w:pStyle w:val="Compact"/>
              <w:jc w:val="right"/>
            </w:pPr>
            <w:r>
              <w:t xml:space="preserve">0.0018580</w:t>
            </w:r>
          </w:p>
        </w:tc>
        <w:tc>
          <w:tcPr/>
          <w:p>
            <w:pPr>
              <w:pStyle w:val="Compact"/>
              <w:jc w:val="right"/>
            </w:pPr>
            <w:r>
              <w:t xml:space="preserve">0.0000073</w:t>
            </w:r>
          </w:p>
        </w:tc>
        <w:tc>
          <w:tcPr/>
          <w:p>
            <w:pPr>
              <w:pStyle w:val="Compact"/>
              <w:jc w:val="right"/>
            </w:pPr>
            <w:r>
              <w:t xml:space="preserve">0.0000221</w:t>
            </w:r>
          </w:p>
        </w:tc>
        <w:tc>
          <w:tcPr/>
          <w:p>
            <w:pPr>
              <w:pStyle w:val="Compact"/>
              <w:jc w:val="right"/>
            </w:pPr>
            <w:r>
              <w:t xml:space="preserve">0.4329935</w:t>
            </w:r>
          </w:p>
        </w:tc>
        <w:tc>
          <w:tcPr/>
          <w:p>
            <w:pPr>
              <w:pStyle w:val="Compact"/>
              <w:jc w:val="right"/>
            </w:pPr>
            <w:r>
              <w:t xml:space="preserve">95.14286</w:t>
            </w:r>
          </w:p>
        </w:tc>
        <w:tc>
          <w:tcPr/>
          <w:p>
            <w:pPr>
              <w:pStyle w:val="Compact"/>
              <w:jc w:val="right"/>
            </w:pPr>
            <w:r>
              <w:t xml:space="preserve">99.04762</w:t>
            </w:r>
          </w:p>
        </w:tc>
        <w:tc>
          <w:tcPr/>
          <w:p>
            <w:pPr>
              <w:pStyle w:val="Compact"/>
              <w:jc w:val="right"/>
            </w:pPr>
            <w:r>
              <w:t xml:space="preserve">93.82540</w:t>
            </w:r>
          </w:p>
        </w:tc>
      </w:tr>
      <w:tr>
        <w:tc>
          <w:tcPr/>
          <w:p>
            <w:pPr>
              <w:pStyle w:val="Compact"/>
              <w:jc w:val="left"/>
            </w:pPr>
            <w:r>
              <w:t xml:space="preserve">cid</w:t>
            </w:r>
          </w:p>
        </w:tc>
        <w:tc>
          <w:tcPr/>
          <w:p>
            <w:pPr>
              <w:pStyle w:val="Compact"/>
              <w:jc w:val="left"/>
            </w:pPr>
            <w:r>
              <w:t xml:space="preserve">TRUE</w:t>
            </w:r>
          </w:p>
        </w:tc>
        <w:tc>
          <w:tcPr/>
          <w:p>
            <w:pPr>
              <w:pStyle w:val="Compact"/>
              <w:jc w:val="right"/>
            </w:pPr>
            <w:r>
              <w:t xml:space="preserve">6300</w:t>
            </w:r>
          </w:p>
        </w:tc>
        <w:tc>
          <w:tcPr/>
          <w:p>
            <w:pPr>
              <w:pStyle w:val="Compact"/>
              <w:jc w:val="right"/>
            </w:pPr>
            <w:r>
              <w:t xml:space="preserve">0.0018515</w:t>
            </w:r>
          </w:p>
        </w:tc>
        <w:tc>
          <w:tcPr/>
          <w:p>
            <w:pPr>
              <w:pStyle w:val="Compact"/>
              <w:jc w:val="right"/>
            </w:pPr>
            <w:r>
              <w:t xml:space="preserve">0.0000073</w:t>
            </w:r>
          </w:p>
        </w:tc>
        <w:tc>
          <w:tcPr/>
          <w:p>
            <w:pPr>
              <w:pStyle w:val="Compact"/>
              <w:jc w:val="right"/>
            </w:pPr>
            <w:r>
              <w:t xml:space="preserve">0.0000221</w:t>
            </w:r>
          </w:p>
        </w:tc>
        <w:tc>
          <w:tcPr/>
          <w:p>
            <w:pPr>
              <w:pStyle w:val="Compact"/>
              <w:jc w:val="right"/>
            </w:pPr>
            <w:r>
              <w:t xml:space="preserve">0.4320721</w:t>
            </w:r>
          </w:p>
        </w:tc>
        <w:tc>
          <w:tcPr/>
          <w:p>
            <w:pPr>
              <w:pStyle w:val="Compact"/>
              <w:jc w:val="right"/>
            </w:pPr>
            <w:r>
              <w:t xml:space="preserve">95.03175</w:t>
            </w:r>
          </w:p>
        </w:tc>
        <w:tc>
          <w:tcPr/>
          <w:p>
            <w:pPr>
              <w:pStyle w:val="Compact"/>
              <w:jc w:val="right"/>
            </w:pPr>
            <w:r>
              <w:t xml:space="preserve">99.03175</w:t>
            </w:r>
          </w:p>
        </w:tc>
        <w:tc>
          <w:tcPr/>
          <w:p>
            <w:pPr>
              <w:pStyle w:val="Compact"/>
              <w:jc w:val="right"/>
            </w:pPr>
            <w:r>
              <w:t xml:space="preserve">93.77778</w:t>
            </w:r>
          </w:p>
        </w:tc>
      </w:tr>
      <w:tr>
        <w:tc>
          <w:tcPr/>
          <w:p>
            <w:pPr>
              <w:pStyle w:val="Compact"/>
              <w:jc w:val="left"/>
            </w:pPr>
            <w:r>
              <w:t xml:space="preserve">cir</w:t>
            </w:r>
          </w:p>
        </w:tc>
        <w:tc>
          <w:tcPr/>
          <w:p>
            <w:pPr>
              <w:pStyle w:val="Compact"/>
              <w:jc w:val="left"/>
            </w:pPr>
            <w:r>
              <w:t xml:space="preserve">FALSE</w:t>
            </w:r>
          </w:p>
        </w:tc>
        <w:tc>
          <w:tcPr/>
          <w:p>
            <w:pPr>
              <w:pStyle w:val="Compact"/>
              <w:jc w:val="right"/>
            </w:pPr>
            <w:r>
              <w:t xml:space="preserve">6300</w:t>
            </w:r>
          </w:p>
        </w:tc>
        <w:tc>
          <w:tcPr/>
          <w:p>
            <w:pPr>
              <w:pStyle w:val="Compact"/>
              <w:jc w:val="right"/>
            </w:pPr>
            <w:r>
              <w:t xml:space="preserve">0.0301319</w:t>
            </w:r>
          </w:p>
        </w:tc>
        <w:tc>
          <w:tcPr/>
          <w:p>
            <w:pPr>
              <w:pStyle w:val="Compact"/>
              <w:jc w:val="right"/>
            </w:pPr>
            <w:r>
              <w:t xml:space="preserve">0.0012871</w:t>
            </w:r>
          </w:p>
        </w:tc>
        <w:tc>
          <w:tcPr/>
          <w:p>
            <w:pPr>
              <w:pStyle w:val="Compact"/>
              <w:jc w:val="right"/>
            </w:pPr>
            <w:r>
              <w:t xml:space="preserve">0.0032751</w:t>
            </w:r>
          </w:p>
        </w:tc>
        <w:tc>
          <w:tcPr/>
          <w:p>
            <w:pPr>
              <w:pStyle w:val="Compact"/>
              <w:jc w:val="right"/>
            </w:pPr>
            <w:r>
              <w:t xml:space="preserve">0.5312901</w:t>
            </w:r>
          </w:p>
        </w:tc>
        <w:tc>
          <w:tcPr/>
          <w:p>
            <w:pPr>
              <w:pStyle w:val="Compact"/>
              <w:jc w:val="right"/>
            </w:pPr>
            <w:r>
              <w:t xml:space="preserve">94.04762</w:t>
            </w:r>
          </w:p>
        </w:tc>
        <w:tc>
          <w:tcPr/>
          <w:p>
            <w:pPr>
              <w:pStyle w:val="Compact"/>
              <w:jc w:val="right"/>
            </w:pPr>
            <w:r>
              <w:t xml:space="preserve">98.23810</w:t>
            </w:r>
          </w:p>
        </w:tc>
        <w:tc>
          <w:tcPr/>
          <w:p>
            <w:pPr>
              <w:pStyle w:val="Compact"/>
              <w:jc w:val="right"/>
            </w:pPr>
            <w:r>
              <w:t xml:space="preserve">92.25397</w:t>
            </w:r>
          </w:p>
        </w:tc>
      </w:tr>
      <w:tr>
        <w:tc>
          <w:tcPr/>
          <w:p>
            <w:pPr>
              <w:pStyle w:val="Compact"/>
              <w:jc w:val="left"/>
            </w:pPr>
            <w:r>
              <w:t xml:space="preserve">cir</w:t>
            </w:r>
          </w:p>
        </w:tc>
        <w:tc>
          <w:tcPr/>
          <w:p>
            <w:pPr>
              <w:pStyle w:val="Compact"/>
              <w:jc w:val="left"/>
            </w:pPr>
            <w:r>
              <w:t xml:space="preserve">TRUE</w:t>
            </w:r>
          </w:p>
        </w:tc>
        <w:tc>
          <w:tcPr/>
          <w:p>
            <w:pPr>
              <w:pStyle w:val="Compact"/>
              <w:jc w:val="right"/>
            </w:pPr>
            <w:r>
              <w:t xml:space="preserve">6300</w:t>
            </w:r>
          </w:p>
        </w:tc>
        <w:tc>
          <w:tcPr/>
          <w:p>
            <w:pPr>
              <w:pStyle w:val="Compact"/>
              <w:jc w:val="right"/>
            </w:pPr>
            <w:r>
              <w:t xml:space="preserve">0.0300317</w:t>
            </w:r>
          </w:p>
        </w:tc>
        <w:tc>
          <w:tcPr/>
          <w:p>
            <w:pPr>
              <w:pStyle w:val="Compact"/>
              <w:jc w:val="right"/>
            </w:pPr>
            <w:r>
              <w:t xml:space="preserve">0.0012761</w:t>
            </w:r>
          </w:p>
        </w:tc>
        <w:tc>
          <w:tcPr/>
          <w:p>
            <w:pPr>
              <w:pStyle w:val="Compact"/>
              <w:jc w:val="right"/>
            </w:pPr>
            <w:r>
              <w:t xml:space="preserve">0.0032595</w:t>
            </w:r>
          </w:p>
        </w:tc>
        <w:tc>
          <w:tcPr/>
          <w:p>
            <w:pPr>
              <w:pStyle w:val="Compact"/>
              <w:jc w:val="right"/>
            </w:pPr>
            <w:r>
              <w:t xml:space="preserve">0.5307800</w:t>
            </w:r>
          </w:p>
        </w:tc>
        <w:tc>
          <w:tcPr/>
          <w:p>
            <w:pPr>
              <w:pStyle w:val="Compact"/>
              <w:jc w:val="right"/>
            </w:pPr>
            <w:r>
              <w:t xml:space="preserve">94.15873</w:t>
            </w:r>
          </w:p>
        </w:tc>
        <w:tc>
          <w:tcPr/>
          <w:p>
            <w:pPr>
              <w:pStyle w:val="Compact"/>
              <w:jc w:val="right"/>
            </w:pPr>
            <w:r>
              <w:t xml:space="preserve">98.25397</w:t>
            </w:r>
          </w:p>
        </w:tc>
        <w:tc>
          <w:tcPr/>
          <w:p>
            <w:pPr>
              <w:pStyle w:val="Compact"/>
              <w:jc w:val="right"/>
            </w:pPr>
            <w:r>
              <w:t xml:space="preserve">92.23810</w:t>
            </w:r>
          </w:p>
        </w:tc>
      </w:tr>
      <w:tr>
        <w:tc>
          <w:tcPr/>
          <w:p>
            <w:pPr>
              <w:pStyle w:val="Compact"/>
              <w:jc w:val="left"/>
            </w:pPr>
            <w:r>
              <w:t xml:space="preserve">tmle_ate</w:t>
            </w:r>
          </w:p>
        </w:tc>
        <w:tc>
          <w:tcPr/>
          <w:p>
            <w:pPr>
              <w:pStyle w:val="Compact"/>
              <w:jc w:val="left"/>
            </w:pPr>
            <w:r>
              <w:t xml:space="preserve">TRUE</w:t>
            </w:r>
          </w:p>
        </w:tc>
        <w:tc>
          <w:tcPr/>
          <w:p>
            <w:pPr>
              <w:pStyle w:val="Compact"/>
              <w:jc w:val="right"/>
            </w:pPr>
            <w:r>
              <w:t xml:space="preserve">6300</w:t>
            </w:r>
          </w:p>
        </w:tc>
        <w:tc>
          <w:tcPr/>
          <w:p>
            <w:pPr>
              <w:pStyle w:val="Compact"/>
              <w:jc w:val="right"/>
            </w:pPr>
            <w:r>
              <w:t xml:space="preserve">0.0018279</w:t>
            </w:r>
          </w:p>
        </w:tc>
        <w:tc>
          <w:tcPr/>
          <w:p>
            <w:pPr>
              <w:pStyle w:val="Compact"/>
              <w:jc w:val="right"/>
            </w:pPr>
            <w:r>
              <w:t xml:space="preserve">0.0000069</w:t>
            </w:r>
          </w:p>
        </w:tc>
        <w:tc>
          <w:tcPr/>
          <w:p>
            <w:pPr>
              <w:pStyle w:val="Compact"/>
              <w:jc w:val="right"/>
            </w:pPr>
            <w:r>
              <w:t xml:space="preserve">0.0000216</w:t>
            </w:r>
          </w:p>
        </w:tc>
        <w:tc>
          <w:tcPr/>
          <w:p>
            <w:pPr>
              <w:pStyle w:val="Compact"/>
              <w:jc w:val="right"/>
            </w:pPr>
            <w:r>
              <w:t xml:space="preserve">0.4298364</w:t>
            </w:r>
          </w:p>
        </w:tc>
        <w:tc>
          <w:tcPr/>
          <w:p>
            <w:pPr>
              <w:pStyle w:val="Compact"/>
              <w:jc w:val="right"/>
            </w:pPr>
            <w:r>
              <w:t xml:space="preserve">94.90476</w:t>
            </w:r>
          </w:p>
        </w:tc>
        <w:tc>
          <w:tcPr/>
          <w:p>
            <w:pPr>
              <w:pStyle w:val="Compact"/>
              <w:jc w:val="right"/>
            </w:pPr>
            <w:r>
              <w:t xml:space="preserve">98.98413</w:t>
            </w:r>
          </w:p>
        </w:tc>
        <w:tc>
          <w:tcPr/>
          <w:p>
            <w:pPr>
              <w:pStyle w:val="Compact"/>
              <w:jc w:val="right"/>
            </w:pPr>
            <w:r>
              <w:t xml:space="preserve">93.82540</w:t>
            </w:r>
          </w:p>
        </w:tc>
      </w:tr>
      <w:tr>
        <w:tc>
          <w:tcPr/>
          <w:p>
            <w:pPr>
              <w:pStyle w:val="Compact"/>
              <w:jc w:val="left"/>
            </w:pPr>
            <w:r>
              <w:t xml:space="preserve">tmle_log_rr</w:t>
            </w:r>
          </w:p>
        </w:tc>
        <w:tc>
          <w:tcPr/>
          <w:p>
            <w:pPr>
              <w:pStyle w:val="Compact"/>
              <w:jc w:val="left"/>
            </w:pPr>
            <w:r>
              <w:t xml:space="preserve">TRUE</w:t>
            </w:r>
          </w:p>
        </w:tc>
        <w:tc>
          <w:tcPr/>
          <w:p>
            <w:pPr>
              <w:pStyle w:val="Compact"/>
              <w:jc w:val="right"/>
            </w:pPr>
            <w:r>
              <w:t xml:space="preserve">6300</w:t>
            </w:r>
          </w:p>
        </w:tc>
        <w:tc>
          <w:tcPr/>
          <w:p>
            <w:pPr>
              <w:pStyle w:val="Compact"/>
              <w:jc w:val="right"/>
            </w:pPr>
            <w:r>
              <w:t xml:space="preserve">0.0300491</w:t>
            </w:r>
          </w:p>
        </w:tc>
        <w:tc>
          <w:tcPr/>
          <w:p>
            <w:pPr>
              <w:pStyle w:val="Compact"/>
              <w:jc w:val="right"/>
            </w:pPr>
            <w:r>
              <w:t xml:space="preserve">0.0012906</w:t>
            </w:r>
          </w:p>
        </w:tc>
        <w:tc>
          <w:tcPr/>
          <w:p>
            <w:pPr>
              <w:pStyle w:val="Compact"/>
              <w:jc w:val="right"/>
            </w:pPr>
            <w:r>
              <w:t xml:space="preserve">0.0032561</w:t>
            </w:r>
          </w:p>
        </w:tc>
        <w:tc>
          <w:tcPr/>
          <w:p>
            <w:pPr>
              <w:pStyle w:val="Compact"/>
              <w:jc w:val="right"/>
            </w:pPr>
            <w:r>
              <w:t xml:space="preserve">0.5317160</w:t>
            </w:r>
          </w:p>
        </w:tc>
        <w:tc>
          <w:tcPr/>
          <w:p>
            <w:pPr>
              <w:pStyle w:val="Compact"/>
              <w:jc w:val="right"/>
            </w:pPr>
            <w:r>
              <w:t xml:space="preserve">94.47619</w:t>
            </w:r>
          </w:p>
        </w:tc>
        <w:tc>
          <w:tcPr/>
          <w:p>
            <w:pPr>
              <w:pStyle w:val="Compact"/>
              <w:jc w:val="right"/>
            </w:pPr>
            <w:r>
              <w:t xml:space="preserve">98.28571</w:t>
            </w:r>
          </w:p>
        </w:tc>
        <w:tc>
          <w:tcPr/>
          <w:p>
            <w:pPr>
              <w:pStyle w:val="Compact"/>
              <w:jc w:val="right"/>
            </w:pPr>
            <w:r>
              <w:t xml:space="preserve">92.20635</w:t>
            </w:r>
          </w:p>
        </w:tc>
      </w:tr>
    </w:tbl>
    <w:bookmarkEnd w:id="20"/>
    <w:bookmarkStart w:id="24" w:name="plot-results"/>
    <w:p>
      <w:pPr>
        <w:pStyle w:val="Heading2"/>
      </w:pPr>
      <w:r>
        <w:t xml:space="preserve">Plot results</w:t>
      </w:r>
    </w:p>
    <w:p>
      <w:pPr>
        <w:pStyle w:val="FirstParagraph"/>
      </w:pPr>
      <w:r>
        <w:rPr>
          <w:bCs/>
          <w:b/>
        </w:rPr>
        <w:t xml:space="preserve">Figure 1.</w:t>
      </w:r>
      <w:r>
        <w:t xml:space="preserve"> </w:t>
      </w:r>
      <w:r>
        <w:t xml:space="preserve">Performance metrics for the cumulative incidence difference across different subgroups pooled via random effects meta-analyses. The mean absolute bias, mean variance, bias to standard error ratio, power, oracle coverage, and coverage are shown for each subgroup. The oracle coverage is the proportion of confidence intervals that contain the true value. The coverage is the proportion of confidence intervals that contain the true value where the confidence interval is constructed from the variance of the point estimates across the simulation iteractions.</w:t>
      </w:r>
    </w:p>
    <w:p>
      <w:pPr>
        <w:pStyle w:val="SourceCode"/>
      </w:pPr>
      <w:r>
        <w:rPr>
          <w:rStyle w:val="VerbatimChar"/>
        </w:rPr>
        <w:t xml:space="preserve">## Warning: A numeric `legend.position` argument in `theme()` was deprecated in ggplot2</w:t>
      </w:r>
      <w:r>
        <w:br/>
      </w:r>
      <w:r>
        <w:rPr>
          <w:rStyle w:val="VerbatimChar"/>
        </w:rPr>
        <w:t xml:space="preserve">## 3.5.0.</w:t>
      </w:r>
      <w:r>
        <w:br/>
      </w:r>
      <w:r>
        <w:rPr>
          <w:rStyle w:val="VerbatimChar"/>
        </w:rPr>
        <w:t xml:space="preserve">## ℹ Please use the `legend.position.inside` argument of `theme()` instead.</w:t>
      </w:r>
      <w:r>
        <w:br/>
      </w:r>
      <w:r>
        <w:rPr>
          <w:rStyle w:val="VerbatimChar"/>
        </w:rPr>
        <w:t xml:space="preserve">## This warning is displayed once every 8 hours.</w:t>
      </w:r>
      <w:r>
        <w:br/>
      </w:r>
      <w:r>
        <w:rPr>
          <w:rStyle w:val="VerbatimChar"/>
        </w:rPr>
        <w:t xml:space="preserve">## Call `lifecycle::last_lifecycle_warnings()` to see where this warning was</w:t>
      </w:r>
      <w:r>
        <w:br/>
      </w:r>
      <w:r>
        <w:rPr>
          <w:rStyle w:val="VerbatimChar"/>
        </w:rPr>
        <w:t xml:space="preserve">## generated.</w:t>
      </w:r>
    </w:p>
    <w:p>
      <w:pPr>
        <w:pStyle w:val="FirstParagraph"/>
      </w:pPr>
      <w:r>
        <w:drawing>
          <wp:inline>
            <wp:extent cx="4620126" cy="3696101"/>
            <wp:effectExtent b="0" l="0" r="0" t="0"/>
            <wp:docPr descr="" title="" id="22" name="Picture"/>
            <a:graphic>
              <a:graphicData uri="http://schemas.openxmlformats.org/drawingml/2006/picture">
                <pic:pic>
                  <pic:nvPicPr>
                    <pic:cNvPr descr="simulation_results_files/figure-docx/unnamed-chunk-2-1.png" id="23"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Simulation results</dc:title>
  <dc:creator>Andrew Mertens</dc:creator>
  <cp:keywords/>
  <dcterms:created xsi:type="dcterms:W3CDTF">2024-11-20T07:31:57Z</dcterms:created>
  <dcterms:modified xsi:type="dcterms:W3CDTF">2024-11-20T07:31:57Z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2024-11-18</vt:lpwstr>
  </property>
  <property fmtid="{D5CDD505-2E9C-101B-9397-08002B2CF9AE}" pid="3" name="output">
    <vt:lpwstr/>
  </property>
</Properties>
</file>