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5.png" ContentType="image/png"/>
  <Override PartName="/word/media/rId86.png" ContentType="image/png"/>
  <Override PartName="/word/media/rId72.png" ContentType="image/png"/>
  <Override PartName="/word/media/rId78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 §</w:t>
      </w:r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 Table</w:t>
      </w:r>
      <w:r>
        <w:t xml:space="preserve"> </w:t>
      </w:r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(§</w:t>
      </w:r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(Brookhart, Breskin, and Eledath 2024; 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6"/>
    <w:bookmarkEnd w:id="67"/>
    <w:bookmarkStart w:id="92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2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1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81"/>
    <w:bookmarkEnd w:id="82"/>
    <w:bookmarkStart w:id="90" w:name="plasmode-dq-stress-test-results"/>
    <w:p>
      <w:pPr>
        <w:pStyle w:val="Heading2"/>
      </w:pPr>
      <w:r>
        <w:t xml:space="preserve">8.3 Plasmode DQ stress-test results</w:t>
      </w:r>
    </w:p>
    <w:bookmarkStart w:id="83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3"/>
    <w:bookmarkStart w:id="84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4"/>
    <w:bookmarkStart w:id="85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5"/>
    <w:bookmarkStart w:id="89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r>
        <w:t xml:space="preserve">§</w:t>
      </w:r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7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9"/>
    <w:bookmarkEnd w:id="90"/>
    <w:bookmarkStart w:id="91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91"/>
    <w:bookmarkEnd w:id="92"/>
    <w:bookmarkStart w:id="102" w:name="sec-casestudy"/>
    <w:p>
      <w:pPr>
        <w:pStyle w:val="Heading1"/>
      </w:pPr>
      <w:r>
        <w:t xml:space="preserve">9. Case Study: Rescue.Co Kenya Trauma Registry</w:t>
      </w:r>
    </w:p>
    <w:bookmarkStart w:id="93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r>
        <w:t xml:space="preserve">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3"/>
    <w:bookmarkStart w:id="94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4"/>
    <w:bookmarkStart w:id="95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5"/>
    <w:bookmarkStart w:id="96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At</w:t>
      </w:r>
      <w:r>
        <w:t xml:space="preserve"> </w:t>
      </w:r>
      <w:r>
        <w:t xml:space="preserve">this replicate count the per-cell coverage estimates are noisy</w:t>
      </w:r>
      <w:r>
        <w:t xml:space="preserve"> </w:t>
      </w:r>
      <w:r>
        <w:t xml:space="preserve">and the qualitative degradation pattern, not the absolute coverage</w:t>
      </w:r>
      <w:r>
        <w:t xml:space="preserve"> </w:t>
      </w:r>
      <w:r>
        <w:t xml:space="preserve">number, is what the decision rule consumes. The companion</w:t>
      </w:r>
      <w:r>
        <w:t xml:space="preserve"> </w:t>
      </w:r>
      <w:r>
        <w:t xml:space="preserve">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</w:t>
      </w:r>
      <w:r>
        <w:t xml:space="preserve"> </w:t>
      </w:r>
      <w:r>
        <w:t xml:space="preserve">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reproduces the same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(chronic-pain history, prior fracture,</w:t>
      </w:r>
      <w:r>
        <w:t xml:space="preserve"> </w:t>
      </w:r>
      <w:r>
        <w:t xml:space="preserve">and elective surgery) were dropped from the NC analysis at the</w:t>
      </w:r>
      <w:r>
        <w:t xml:space="preserve"> </w:t>
      </w:r>
      <w:r>
        <w:t xml:space="preserve">data-sanitisation step because they failed near-zero-variance</w:t>
      </w:r>
      <w:r>
        <w:t xml:space="preserve"> </w:t>
      </w:r>
      <w:r>
        <w:t xml:space="preserve">filtering on the locked cohort; only chronic hypertension and</w:t>
      </w:r>
      <w:r>
        <w:t xml:space="preserve"> </w:t>
      </w:r>
      <w:r>
        <w:t xml:space="preserve">household urban status carried enough variation to fit a stable</w:t>
      </w:r>
      <w:r>
        <w:t xml:space="preserve"> </w:t>
      </w:r>
      <w:r>
        <w:t xml:space="preserve">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6"/>
    <w:bookmarkStart w:id="97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7"/>
    <w:bookmarkStart w:id="101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8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8"/>
    <w:bookmarkStart w:id="99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 and produces a structural pass on each</w:t>
      </w:r>
      <w:r>
        <w:t xml:space="preserve"> </w:t>
      </w:r>
      <w:r>
        <w:t xml:space="preserve">scenario. [NOTE: the bundled configuration uses 3 replicates per</w:t>
      </w:r>
      <w:r>
        <w:t xml:space="preserve"> </w:t>
      </w:r>
      <w:r>
        <w:t xml:space="preserve">scenario × severity cell. At this replicate count the per-cell</w:t>
      </w:r>
      <w:r>
        <w:t xml:space="preserve"> </w:t>
      </w:r>
      <w:r>
        <w:t xml:space="preserve">coverage estimates are noisy (baseline coverage rounds to 1.00</w:t>
      </w:r>
      <w:r>
        <w:t xml:space="preserve"> </w:t>
      </w:r>
      <w:r>
        <w:t xml:space="preserve">because all 3 CIs happened to cover); the qualitative pattern of</w:t>
      </w:r>
      <w:r>
        <w:t xml:space="preserve"> </w:t>
      </w:r>
      <w:r>
        <w:t xml:space="preserve">degradation across severity levels is reproducible but the</w:t>
      </w:r>
      <w:r>
        <w:t xml:space="preserve"> </w:t>
      </w:r>
      <w:r>
        <w:t xml:space="preserve">absolute coverage numbers should be regenerated at 200+ replicates</w:t>
      </w:r>
      <w:r>
        <w:t xml:space="preserve"> </w:t>
      </w:r>
      <w:r>
        <w:t xml:space="preserve">before they are used for inference. 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</w:t>
      </w:r>
      <w:r>
        <w:t xml:space="preserve"> </w:t>
      </w:r>
      <w:r>
        <w:t xml:space="preserve">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9"/>
    <w:bookmarkStart w:id="100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00"/>
    <w:bookmarkEnd w:id="101"/>
    <w:bookmarkEnd w:id="102"/>
    <w:bookmarkStart w:id="116" w:name="sec-discussion"/>
    <w:p>
      <w:pPr>
        <w:pStyle w:val="Heading1"/>
      </w:pPr>
      <w:r>
        <w:t xml:space="preserve">10. Discussion</w:t>
      </w:r>
    </w:p>
    <w:bookmarkStart w:id="103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3"/>
    <w:bookmarkStart w:id="104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4"/>
    <w:bookmarkStart w:id="105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5"/>
    <w:bookmarkStart w:id="106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6"/>
    <w:bookmarkStart w:id="107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7"/>
    <w:bookmarkStart w:id="108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8"/>
    <w:bookmarkStart w:id="112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9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9"/>
    <w:bookmarkStart w:id="110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10"/>
    <w:bookmarkStart w:id="111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11"/>
    <w:bookmarkEnd w:id="112"/>
    <w:bookmarkStart w:id="113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3"/>
    <w:bookmarkStart w:id="114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4"/>
    <w:bookmarkStart w:id="115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5"/>
    <w:bookmarkEnd w:id="116"/>
    <w:bookmarkStart w:id="119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7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8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9"/>
    <w:bookmarkStart w:id="12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20"/>
    <w:bookmarkStart w:id="206" w:name="references"/>
    <w:p>
      <w:pPr>
        <w:pStyle w:val="Heading1"/>
      </w:pPr>
      <w:r>
        <w:t xml:space="preserve">References</w:t>
      </w:r>
    </w:p>
    <w:bookmarkStart w:id="205" w:name="refs"/>
    <w:bookmarkStart w:id="122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21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22"/>
    <w:bookmarkStart w:id="123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23"/>
    <w:bookmarkStart w:id="124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4"/>
    <w:bookmarkStart w:id="126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6"/>
    <w:bookmarkStart w:id="128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7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8"/>
    <w:bookmarkStart w:id="130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9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30"/>
    <w:bookmarkStart w:id="132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31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32"/>
    <w:bookmarkStart w:id="134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33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4"/>
    <w:bookmarkStart w:id="136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5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6"/>
    <w:bookmarkStart w:id="137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7"/>
    <w:bookmarkStart w:id="139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8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9"/>
    <w:bookmarkStart w:id="141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40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41"/>
    <w:bookmarkStart w:id="143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42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43"/>
    <w:bookmarkStart w:id="145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4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5"/>
    <w:bookmarkStart w:id="147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6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7"/>
    <w:bookmarkStart w:id="149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8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9"/>
    <w:bookmarkStart w:id="150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8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50"/>
    <w:bookmarkStart w:id="151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51"/>
    <w:bookmarkStart w:id="152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52"/>
    <w:bookmarkStart w:id="153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53"/>
    <w:bookmarkStart w:id="155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4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5"/>
    <w:bookmarkStart w:id="156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6"/>
    <w:bookmarkStart w:id="158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7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8"/>
    <w:bookmarkStart w:id="160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60"/>
    <w:bookmarkStart w:id="162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61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62"/>
    <w:bookmarkStart w:id="164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63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4"/>
    <w:bookmarkStart w:id="166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5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6"/>
    <w:bookmarkStart w:id="168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7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8"/>
    <w:bookmarkStart w:id="170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9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70"/>
    <w:bookmarkStart w:id="172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71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72"/>
    <w:bookmarkStart w:id="174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73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74"/>
    <w:bookmarkStart w:id="176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75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6"/>
    <w:bookmarkStart w:id="178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7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8"/>
    <w:bookmarkStart w:id="180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9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80"/>
    <w:bookmarkStart w:id="181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81"/>
    <w:bookmarkStart w:id="182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82"/>
    <w:bookmarkStart w:id="183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83"/>
    <w:bookmarkStart w:id="185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84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85"/>
    <w:bookmarkStart w:id="187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6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7"/>
    <w:bookmarkStart w:id="189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9"/>
    <w:bookmarkStart w:id="191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90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91"/>
    <w:bookmarkStart w:id="193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92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93"/>
    <w:bookmarkStart w:id="195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94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95"/>
    <w:bookmarkStart w:id="197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6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7"/>
    <w:bookmarkStart w:id="199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8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9"/>
    <w:bookmarkStart w:id="201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01"/>
    <w:bookmarkStart w:id="202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02"/>
    <w:bookmarkStart w:id="203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203"/>
    <w:bookmarkStart w:id="204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04"/>
    <w:bookmarkEnd w:id="205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9" Target="https://doi.org/10.1002/cpt.2399" TargetMode="External" /><Relationship Type="http://schemas.openxmlformats.org/officeDocument/2006/relationships/hyperlink" Id="rId140" Target="https://doi.org/10.1002/cpt.2466" TargetMode="External" /><Relationship Type="http://schemas.openxmlformats.org/officeDocument/2006/relationships/hyperlink" Id="rId142" Target="https://doi.org/10.1002/cpt.2883" TargetMode="External" /><Relationship Type="http://schemas.openxmlformats.org/officeDocument/2006/relationships/hyperlink" Id="rId165" Target="https://doi.org/10.1002/pds.5623" TargetMode="External" /><Relationship Type="http://schemas.openxmlformats.org/officeDocument/2006/relationships/hyperlink" Id="rId200" Target="https://doi.org/10.1002/pds.5642" TargetMode="External" /><Relationship Type="http://schemas.openxmlformats.org/officeDocument/2006/relationships/hyperlink" Id="rId171" Target="https://doi.org/10.1002/pds.5770" TargetMode="External" /><Relationship Type="http://schemas.openxmlformats.org/officeDocument/2006/relationships/hyperlink" Id="rId121" Target="https://doi.org/10.1002/sim.3697" TargetMode="External" /><Relationship Type="http://schemas.openxmlformats.org/officeDocument/2006/relationships/hyperlink" Id="rId159" Target="https://doi.org/10.1007/978-1-4419-9782-1" TargetMode="External" /><Relationship Type="http://schemas.openxmlformats.org/officeDocument/2006/relationships/hyperlink" Id="rId138" Target="https://doi.org/10.1016/j.csda.2013.10.018" TargetMode="External" /><Relationship Type="http://schemas.openxmlformats.org/officeDocument/2006/relationships/hyperlink" Id="rId129" Target="https://doi.org/10.1017/cts.2023.635" TargetMode="External" /><Relationship Type="http://schemas.openxmlformats.org/officeDocument/2006/relationships/hyperlink" Id="rId144" Target="https://doi.org/10.1080/19466315.2022.2116104" TargetMode="External" /><Relationship Type="http://schemas.openxmlformats.org/officeDocument/2006/relationships/hyperlink" Id="rId148" Target="https://doi.org/10.1093/aje/kwv254" TargetMode="External" /><Relationship Type="http://schemas.openxmlformats.org/officeDocument/2006/relationships/hyperlink" Id="rId184" Target="https://doi.org/10.1093/aje/kww165" TargetMode="External" /><Relationship Type="http://schemas.openxmlformats.org/officeDocument/2006/relationships/hyperlink" Id="rId177" Target="https://doi.org/10.1093/ije/dyad023" TargetMode="External" /><Relationship Type="http://schemas.openxmlformats.org/officeDocument/2006/relationships/hyperlink" Id="rId163" Target="https://doi.org/10.1093/ije/dyu149" TargetMode="External" /><Relationship Type="http://schemas.openxmlformats.org/officeDocument/2006/relationships/hyperlink" Id="rId175" Target="https://doi.org/10.1097/EDE.0000000000000078" TargetMode="External" /><Relationship Type="http://schemas.openxmlformats.org/officeDocument/2006/relationships/hyperlink" Id="rId167" Target="https://doi.org/10.1097/EDE.0b013e3181d61eeb" TargetMode="External" /><Relationship Type="http://schemas.openxmlformats.org/officeDocument/2006/relationships/hyperlink" Id="rId127" Target="https://doi.org/10.1111/ectj.12097" TargetMode="External" /><Relationship Type="http://schemas.openxmlformats.org/officeDocument/2006/relationships/hyperlink" Id="rId125" Target="https://doi.org/10.1136/bmj-2024-080483" TargetMode="External" /><Relationship Type="http://schemas.openxmlformats.org/officeDocument/2006/relationships/hyperlink" Id="rId198" Target="https://doi.org/10.1136/bmj.m4856" TargetMode="External" /><Relationship Type="http://schemas.openxmlformats.org/officeDocument/2006/relationships/hyperlink" Id="rId146" Target="https://doi.org/10.1186/s12874-024-02244-z" TargetMode="External" /><Relationship Type="http://schemas.openxmlformats.org/officeDocument/2006/relationships/hyperlink" Id="rId154" Target="https://doi.org/10.13063/2327-9214.1244" TargetMode="External" /><Relationship Type="http://schemas.openxmlformats.org/officeDocument/2006/relationships/hyperlink" Id="rId131" Target="https://doi.org/10.1515/ijb-2013-0004" TargetMode="External" /><Relationship Type="http://schemas.openxmlformats.org/officeDocument/2006/relationships/hyperlink" Id="rId157" Target="https://doi.org/10.2202/1544-6115.1309" TargetMode="External" /><Relationship Type="http://schemas.openxmlformats.org/officeDocument/2006/relationships/hyperlink" Id="rId161" Target="https://doi.org/10.2202/1557-4679.1043" TargetMode="External" /><Relationship Type="http://schemas.openxmlformats.org/officeDocument/2006/relationships/hyperlink" Id="rId196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9" Target="https://www.R-project.org/" TargetMode="External" /><Relationship Type="http://schemas.openxmlformats.org/officeDocument/2006/relationships/hyperlink" Id="rId135" Target="https://www.ema.europa.eu/en/about-us/how-we-work/big-data/real-world-evidence" TargetMode="External" /><Relationship Type="http://schemas.openxmlformats.org/officeDocument/2006/relationships/hyperlink" Id="rId133" Target="https://www.ema.europa.eu/en/guideline-registry-based-studies-scientific-guideline" TargetMode="External" /><Relationship Type="http://schemas.openxmlformats.org/officeDocument/2006/relationships/hyperlink" Id="rId186" Target="https://www.fda.gov/media/120060/download" TargetMode="External" /><Relationship Type="http://schemas.openxmlformats.org/officeDocument/2006/relationships/hyperlink" Id="rId190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92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8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4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73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9" Target="https://doi.org/10.1002/cpt.2399" TargetMode="External" /><Relationship Type="http://schemas.openxmlformats.org/officeDocument/2006/relationships/hyperlink" Id="rId140" Target="https://doi.org/10.1002/cpt.2466" TargetMode="External" /><Relationship Type="http://schemas.openxmlformats.org/officeDocument/2006/relationships/hyperlink" Id="rId142" Target="https://doi.org/10.1002/cpt.2883" TargetMode="External" /><Relationship Type="http://schemas.openxmlformats.org/officeDocument/2006/relationships/hyperlink" Id="rId165" Target="https://doi.org/10.1002/pds.5623" TargetMode="External" /><Relationship Type="http://schemas.openxmlformats.org/officeDocument/2006/relationships/hyperlink" Id="rId200" Target="https://doi.org/10.1002/pds.5642" TargetMode="External" /><Relationship Type="http://schemas.openxmlformats.org/officeDocument/2006/relationships/hyperlink" Id="rId171" Target="https://doi.org/10.1002/pds.5770" TargetMode="External" /><Relationship Type="http://schemas.openxmlformats.org/officeDocument/2006/relationships/hyperlink" Id="rId121" Target="https://doi.org/10.1002/sim.3697" TargetMode="External" /><Relationship Type="http://schemas.openxmlformats.org/officeDocument/2006/relationships/hyperlink" Id="rId159" Target="https://doi.org/10.1007/978-1-4419-9782-1" TargetMode="External" /><Relationship Type="http://schemas.openxmlformats.org/officeDocument/2006/relationships/hyperlink" Id="rId138" Target="https://doi.org/10.1016/j.csda.2013.10.018" TargetMode="External" /><Relationship Type="http://schemas.openxmlformats.org/officeDocument/2006/relationships/hyperlink" Id="rId129" Target="https://doi.org/10.1017/cts.2023.635" TargetMode="External" /><Relationship Type="http://schemas.openxmlformats.org/officeDocument/2006/relationships/hyperlink" Id="rId144" Target="https://doi.org/10.1080/19466315.2022.2116104" TargetMode="External" /><Relationship Type="http://schemas.openxmlformats.org/officeDocument/2006/relationships/hyperlink" Id="rId148" Target="https://doi.org/10.1093/aje/kwv254" TargetMode="External" /><Relationship Type="http://schemas.openxmlformats.org/officeDocument/2006/relationships/hyperlink" Id="rId184" Target="https://doi.org/10.1093/aje/kww165" TargetMode="External" /><Relationship Type="http://schemas.openxmlformats.org/officeDocument/2006/relationships/hyperlink" Id="rId177" Target="https://doi.org/10.1093/ije/dyad023" TargetMode="External" /><Relationship Type="http://schemas.openxmlformats.org/officeDocument/2006/relationships/hyperlink" Id="rId163" Target="https://doi.org/10.1093/ije/dyu149" TargetMode="External" /><Relationship Type="http://schemas.openxmlformats.org/officeDocument/2006/relationships/hyperlink" Id="rId175" Target="https://doi.org/10.1097/EDE.0000000000000078" TargetMode="External" /><Relationship Type="http://schemas.openxmlformats.org/officeDocument/2006/relationships/hyperlink" Id="rId167" Target="https://doi.org/10.1097/EDE.0b013e3181d61eeb" TargetMode="External" /><Relationship Type="http://schemas.openxmlformats.org/officeDocument/2006/relationships/hyperlink" Id="rId127" Target="https://doi.org/10.1111/ectj.12097" TargetMode="External" /><Relationship Type="http://schemas.openxmlformats.org/officeDocument/2006/relationships/hyperlink" Id="rId125" Target="https://doi.org/10.1136/bmj-2024-080483" TargetMode="External" /><Relationship Type="http://schemas.openxmlformats.org/officeDocument/2006/relationships/hyperlink" Id="rId198" Target="https://doi.org/10.1136/bmj.m4856" TargetMode="External" /><Relationship Type="http://schemas.openxmlformats.org/officeDocument/2006/relationships/hyperlink" Id="rId146" Target="https://doi.org/10.1186/s12874-024-02244-z" TargetMode="External" /><Relationship Type="http://schemas.openxmlformats.org/officeDocument/2006/relationships/hyperlink" Id="rId154" Target="https://doi.org/10.13063/2327-9214.1244" TargetMode="External" /><Relationship Type="http://schemas.openxmlformats.org/officeDocument/2006/relationships/hyperlink" Id="rId131" Target="https://doi.org/10.1515/ijb-2013-0004" TargetMode="External" /><Relationship Type="http://schemas.openxmlformats.org/officeDocument/2006/relationships/hyperlink" Id="rId157" Target="https://doi.org/10.2202/1544-6115.1309" TargetMode="External" /><Relationship Type="http://schemas.openxmlformats.org/officeDocument/2006/relationships/hyperlink" Id="rId161" Target="https://doi.org/10.2202/1557-4679.1043" TargetMode="External" /><Relationship Type="http://schemas.openxmlformats.org/officeDocument/2006/relationships/hyperlink" Id="rId196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9" Target="https://www.R-project.org/" TargetMode="External" /><Relationship Type="http://schemas.openxmlformats.org/officeDocument/2006/relationships/hyperlink" Id="rId135" Target="https://www.ema.europa.eu/en/about-us/how-we-work/big-data/real-world-evidence" TargetMode="External" /><Relationship Type="http://schemas.openxmlformats.org/officeDocument/2006/relationships/hyperlink" Id="rId133" Target="https://www.ema.europa.eu/en/guideline-registry-based-studies-scientific-guideline" TargetMode="External" /><Relationship Type="http://schemas.openxmlformats.org/officeDocument/2006/relationships/hyperlink" Id="rId186" Target="https://www.fda.gov/media/120060/download" TargetMode="External" /><Relationship Type="http://schemas.openxmlformats.org/officeDocument/2006/relationships/hyperlink" Id="rId190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92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8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4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73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2026-05-11T14:24:32Z</dcterms:created>
  <dcterms:modified xsi:type="dcterms:W3CDTF">2026-05-11T14:24:32Z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