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Figures</w:t>
      </w:r>
      <w:r>
        <w:t xml:space="preserve"> </w:t>
      </w:r>
      <w:r>
        <w:t xml:space="preserve">and</w:t>
      </w:r>
      <w:r>
        <w:t xml:space="preserve"> </w:t>
      </w:r>
      <w:r>
        <w:t xml:space="preserve">tables</w:t>
      </w:r>
    </w:p>
    <w:bookmarkStart w:id="20" w:name="figures"/>
    <w:p>
      <w:pPr>
        <w:pStyle w:val="Heading2"/>
      </w:pPr>
      <w:r>
        <w:t xml:space="preserve">Figures</w:t>
      </w:r>
    </w:p>
    <w:p>
      <w:pPr>
        <w:jc w:val="left"/>
        <w:pStyle w:val="Figure"/>
      </w:pPr>
      <w:r>
        <w:rPr/>
        <w:drawing xmlns:r="http://schemas.openxmlformats.org/officeDocument/2006/relationships">
          <wp:inline distT="0" distB="0" distL="0" distR="0">
            <wp:extent cx="59436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xmlns:r="http://schemas.openxmlformats.org/officeDocument/2006/relationships">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324efc45516fe552b6653cdfce5a0b37b386db"/>
    <w:p>
      <w:pPr>
        <w:pStyle w:val="Heading3"/>
      </w:pPr>
      <w:r>
        <w:t xml:space="preserve">Table 2. Mean (SD) abundances by study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5943600" cy="9144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255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5943600" cy="8229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59436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xmlns:r="http://schemas.openxmlformats.org/officeDocument/2006/relationships">
          <wp:inline distT="0" distB="0" distL="0" distR="0">
            <wp:extent cx="5943600" cy="6400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6"/>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w:t>
      </w:r>
    </w:p>
    <w:p>
      <w:pPr>
        <w:jc w:val="center"/>
        <w:pStyle w:val="Figure"/>
      </w:pPr>
      <w:r>
        <w:rPr/>
        <w:drawing xmlns:r="http://schemas.openxmlformats.org/officeDocument/2006/relationships">
          <wp:inline distT="0" distB="0" distL="0" distR="0">
            <wp:extent cx="5943600" cy="6400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7"/>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w:t>
      </w:r>
    </w:p>
    <w:p>
      <w:pPr>
        <w:jc w:val="center"/>
        <w:pStyle w:val="Figure"/>
      </w:pPr>
      <w:r>
        <w:rPr/>
        <w:drawing xmlns:r="http://schemas.openxmlformats.org/officeDocument/2006/relationships">
          <wp:inline distT="0" distB="0" distL="0" distR="0">
            <wp:extent cx="5943600" cy="27432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0"/>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1"/>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2"/>
                    <a:srcRect/>
                    <a:stretch>
                      <a:fillRect/>
                    </a:stretch>
                  </pic:blipFill>
                  <pic:spPr bwMode="auto">
                    <a:xfrm>
                      <a:off x="0" y="0"/>
                      <a:ext cx="82550" cy="38100"/>
                    </a:xfrm>
                    <a:prstGeom prst="rect">
                      <a:avLst/>
                    </a:prstGeom>
                    <a:noFill/>
                  </pic:spPr>
                </pic:pic>
              </a:graphicData>
            </a:graphic>
          </wp:inline>
        </w:drawing>
      </w:r>
    </w:p>
    <w:p>
      <w:pPr>
        <w:pStyle w:val="BodyText"/>
      </w:pPr>
      <w:r>
        <w:rPr>
          <w:bCs/>
          <w:b/>
        </w:rPr>
        <w:t xml:space="preserve">Figure S8.</w:t>
      </w:r>
      <w:r>
        <w:t xml:space="preserve"> </w:t>
      </w:r>
      <w:r>
        <w:t xml:space="preserve">Distributions of log-10 transformed abundance outcomes. Black vertical lines mark the means, and dashed lines mark the medians.</w:t>
      </w:r>
    </w:p>
    <w:bookmarkEnd w:id="2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5a6075fe6431.png"/>
<Relationship Id="rId10" Type="http://schemas.openxmlformats.org/officeDocument/2006/relationships/image" Target="media/file5a606b745b8b.png"/>
<Relationship Id="rId11" Type="http://schemas.openxmlformats.org/officeDocument/2006/relationships/image" Target="media/file5a6075cf5bb.png"/>
<Relationship Id="rId12" Type="http://schemas.openxmlformats.org/officeDocument/2006/relationships/image" Target="media/file5a603c6b5208.png"/>
<Relationship Id="rId13" Type="http://schemas.openxmlformats.org/officeDocument/2006/relationships/image" Target="media/file5a6056ff32cb.png"/>
<Relationship Id="rId14" Type="http://schemas.openxmlformats.org/officeDocument/2006/relationships/image" Target="media/file5a601ca31c98.png"/>
<Relationship Id="rId15" Type="http://schemas.openxmlformats.org/officeDocument/2006/relationships/image" Target="media/file5a604bfc33ad.png"/>
<Relationship Id="rId16" Type="http://schemas.openxmlformats.org/officeDocument/2006/relationships/image" Target="media/file5a605daf41f9.png"/>
<Relationship Id="rId17" Type="http://schemas.openxmlformats.org/officeDocument/2006/relationships/image" Target="media/file5a601b8e2238.png"/>
<Relationship Id="rId18" Type="http://schemas.openxmlformats.org/officeDocument/2006/relationships/image" Target="media/file5a602a2170ec.png"/>
<Relationship Id="rId19" Type="http://schemas.openxmlformats.org/officeDocument/2006/relationships/image" Target="media/file5a605f721a48.png"/>
<Relationship Id="rId20" Type="http://schemas.openxmlformats.org/officeDocument/2006/relationships/image" Target="media/file5a60594c5443.png"/>
<Relationship Id="rId21" Type="http://schemas.openxmlformats.org/officeDocument/2006/relationships/image" Target="media/file5a6016464e6e.png"/>
<Relationship Id="rId22" Type="http://schemas.openxmlformats.org/officeDocument/2006/relationships/image" Target="media/file5a60304f6d3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enteropathogen detection in the environment: an individual-data meta-analysis</dc:title>
  <dc:creator>Figures and tables</dc:creator>
  <cp:keywords/>
  <dcterms:created xsi:type="dcterms:W3CDTF">2022-03-16T16:34:22Z</dcterms:created>
  <dcterms:modified xsi:type="dcterms:W3CDTF">2022-03-16T09:34:22Z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