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D6D29" w14:textId="77777777" w:rsidR="00C93443" w:rsidRDefault="008502BE">
      <w:pPr>
        <w:pStyle w:val="Title"/>
      </w:pPr>
      <w:r>
        <w:t>Figures and Tables</w:t>
      </w:r>
    </w:p>
    <w:p w14:paraId="4801B9FA" w14:textId="77777777" w:rsidR="00C93443" w:rsidRDefault="008502BE">
      <w:pPr>
        <w:pStyle w:val="Author"/>
      </w:pPr>
      <w:r>
        <w:lastRenderedPageBreak/>
        <w:t>Associations between detection of enteropathogens and microbial source tracking markers in the environment and child enteric infections and growth: an individual participant data meta-analysis</w:t>
      </w:r>
    </w:p>
    <w:p w14:paraId="05487DDF" w14:textId="77777777" w:rsidR="00C93443" w:rsidRDefault="008502BE">
      <w:pPr>
        <w:pStyle w:val="Heading1"/>
      </w:pPr>
      <w:bookmarkStart w:id="0" w:name="primary-figures"/>
      <w:r>
        <w:t>Primary figures</w:t>
      </w:r>
    </w:p>
    <w:p w14:paraId="49118384" w14:textId="77777777" w:rsidR="00C93443" w:rsidRDefault="008502BE">
      <w:pPr>
        <w:pStyle w:val="FirstParagraph"/>
      </w:pPr>
      <w:r>
        <w:rPr>
          <w:noProof/>
        </w:rPr>
        <w:drawing>
          <wp:inline distT="0" distB="0" distL="0" distR="0" wp14:anchorId="285D1F6E" wp14:editId="178B8C11">
            <wp:extent cx="8229600" cy="49377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pathogen-1.png"/>
                    <pic:cNvPicPr>
                      <a:picLocks noChangeAspect="1" noChangeArrowheads="1"/>
                    </pic:cNvPicPr>
                  </pic:nvPicPr>
                  <pic:blipFill>
                    <a:blip r:embed="rId7"/>
                    <a:stretch>
                      <a:fillRect/>
                    </a:stretch>
                  </pic:blipFill>
                  <pic:spPr bwMode="auto">
                    <a:xfrm>
                      <a:off x="0" y="0"/>
                      <a:ext cx="8229600" cy="4937760"/>
                    </a:xfrm>
                    <a:prstGeom prst="rect">
                      <a:avLst/>
                    </a:prstGeom>
                    <a:noFill/>
                    <a:ln w="9525">
                      <a:noFill/>
                      <a:headEnd/>
                      <a:tailEnd/>
                    </a:ln>
                  </pic:spPr>
                </pic:pic>
              </a:graphicData>
            </a:graphic>
          </wp:inline>
        </w:drawing>
      </w:r>
    </w:p>
    <w:p w14:paraId="3FEF3EF0" w14:textId="77777777" w:rsidR="00C93443" w:rsidRDefault="008502BE">
      <w:pPr>
        <w:pStyle w:val="BodyText"/>
      </w:pPr>
      <w:r>
        <w:rPr>
          <w:b/>
          <w:bCs/>
        </w:rPr>
        <w:lastRenderedPageBreak/>
        <w:t>Figure 1.</w:t>
      </w:r>
      <w:r>
        <w:t xml:space="preserve"> 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14:paraId="584E4AD0" w14:textId="77777777" w:rsidR="00C93443" w:rsidRDefault="008502BE">
      <w:pPr>
        <w:pStyle w:val="BodyText"/>
      </w:pPr>
      <w:r>
        <w:rPr>
          <w:noProof/>
        </w:rPr>
        <w:drawing>
          <wp:inline distT="0" distB="0" distL="0" distR="0" wp14:anchorId="5F891821" wp14:editId="296F8D6B">
            <wp:extent cx="8229600" cy="4114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diar_1_adj-1.png"/>
                    <pic:cNvPicPr>
                      <a:picLocks noChangeAspect="1" noChangeArrowheads="1"/>
                    </pic:cNvPicPr>
                  </pic:nvPicPr>
                  <pic:blipFill>
                    <a:blip r:embed="rId8"/>
                    <a:stretch>
                      <a:fillRect/>
                    </a:stretch>
                  </pic:blipFill>
                  <pic:spPr bwMode="auto">
                    <a:xfrm>
                      <a:off x="0" y="0"/>
                      <a:ext cx="8229600" cy="4114800"/>
                    </a:xfrm>
                    <a:prstGeom prst="rect">
                      <a:avLst/>
                    </a:prstGeom>
                    <a:noFill/>
                    <a:ln w="9525">
                      <a:noFill/>
                      <a:headEnd/>
                      <a:tailEnd/>
                    </a:ln>
                  </pic:spPr>
                </pic:pic>
              </a:graphicData>
            </a:graphic>
          </wp:inline>
        </w:drawing>
      </w:r>
    </w:p>
    <w:p w14:paraId="4E98EE4B" w14:textId="77777777" w:rsidR="00C93443" w:rsidRDefault="008502BE">
      <w:pPr>
        <w:pStyle w:val="BodyText"/>
      </w:pPr>
      <w:r>
        <w:rPr>
          <w:b/>
          <w:bCs/>
        </w:rPr>
        <w:t>Figure 2.</w:t>
      </w:r>
      <w:r>
        <w:t xml:space="preserve"> 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w:t>
      </w:r>
      <w:r>
        <w:lastRenderedPageBreak/>
        <w:t>plotted separately. Asterisks above estimates denote statistical significance (*= P-value &lt; 0.05, **= P-value &lt; 0.01, ***= P-value &lt; 0.001). All estimates are adjusted for potential confounders.</w:t>
      </w:r>
    </w:p>
    <w:p w14:paraId="5BFAA031" w14:textId="77777777" w:rsidR="00C93443" w:rsidRDefault="008502BE">
      <w:pPr>
        <w:pStyle w:val="BodyText"/>
      </w:pPr>
      <w:r>
        <w:rPr>
          <w:noProof/>
        </w:rPr>
        <w:drawing>
          <wp:inline distT="0" distB="0" distL="0" distR="0" wp14:anchorId="37911D22" wp14:editId="55178455">
            <wp:extent cx="8229600" cy="411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haz_1_adj-1.png"/>
                    <pic:cNvPicPr>
                      <a:picLocks noChangeAspect="1" noChangeArrowheads="1"/>
                    </pic:cNvPicPr>
                  </pic:nvPicPr>
                  <pic:blipFill>
                    <a:blip r:embed="rId9"/>
                    <a:stretch>
                      <a:fillRect/>
                    </a:stretch>
                  </pic:blipFill>
                  <pic:spPr bwMode="auto">
                    <a:xfrm>
                      <a:off x="0" y="0"/>
                      <a:ext cx="8229600" cy="4114800"/>
                    </a:xfrm>
                    <a:prstGeom prst="rect">
                      <a:avLst/>
                    </a:prstGeom>
                    <a:noFill/>
                    <a:ln w="9525">
                      <a:noFill/>
                      <a:headEnd/>
                      <a:tailEnd/>
                    </a:ln>
                  </pic:spPr>
                </pic:pic>
              </a:graphicData>
            </a:graphic>
          </wp:inline>
        </w:drawing>
      </w:r>
    </w:p>
    <w:p w14:paraId="38E055B0" w14:textId="77777777" w:rsidR="00C93443" w:rsidRDefault="008502BE">
      <w:pPr>
        <w:pStyle w:val="BodyText"/>
      </w:pPr>
      <w:r>
        <w:rPr>
          <w:b/>
          <w:bCs/>
        </w:rPr>
        <w:t>Figure 3.</w:t>
      </w:r>
      <w:r>
        <w:t xml:space="preserve"> 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w:t>
      </w:r>
    </w:p>
    <w:p w14:paraId="11440B45" w14:textId="77777777" w:rsidR="00C93443" w:rsidRDefault="008502BE">
      <w:pPr>
        <w:pStyle w:val="Heading1"/>
      </w:pPr>
      <w:bookmarkStart w:id="1" w:name="supplementary-figures"/>
      <w:bookmarkEnd w:id="0"/>
      <w:r>
        <w:lastRenderedPageBreak/>
        <w:t>Supplementary figures</w:t>
      </w:r>
    </w:p>
    <w:p w14:paraId="7A7110BB" w14:textId="77777777" w:rsidR="00C93443" w:rsidRDefault="008502BE">
      <w:pPr>
        <w:pStyle w:val="FirstParagraph"/>
      </w:pPr>
      <w:r>
        <w:rPr>
          <w:noProof/>
        </w:rPr>
        <w:drawing>
          <wp:inline distT="0" distB="0" distL="0" distR="0" wp14:anchorId="023C88B3" wp14:editId="6754EA01">
            <wp:extent cx="8229600" cy="534924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unnamed-chunk-4-1.png"/>
                    <pic:cNvPicPr>
                      <a:picLocks noChangeAspect="1" noChangeArrowheads="1"/>
                    </pic:cNvPicPr>
                  </pic:nvPicPr>
                  <pic:blipFill>
                    <a:blip r:embed="rId10"/>
                    <a:stretch>
                      <a:fillRect/>
                    </a:stretch>
                  </pic:blipFill>
                  <pic:spPr bwMode="auto">
                    <a:xfrm>
                      <a:off x="0" y="0"/>
                      <a:ext cx="8229600" cy="5349240"/>
                    </a:xfrm>
                    <a:prstGeom prst="rect">
                      <a:avLst/>
                    </a:prstGeom>
                    <a:noFill/>
                    <a:ln w="9525">
                      <a:noFill/>
                      <a:headEnd/>
                      <a:tailEnd/>
                    </a:ln>
                  </pic:spPr>
                </pic:pic>
              </a:graphicData>
            </a:graphic>
          </wp:inline>
        </w:drawing>
      </w:r>
    </w:p>
    <w:p w14:paraId="5E9BDEC0" w14:textId="77777777" w:rsidR="00C93443" w:rsidRDefault="008502BE">
      <w:pPr>
        <w:pStyle w:val="BodyText"/>
      </w:pPr>
      <w:commentRangeStart w:id="2"/>
      <w:commentRangeStart w:id="3"/>
      <w:commentRangeStart w:id="4"/>
      <w:commentRangeStart w:id="5"/>
      <w:r>
        <w:rPr>
          <w:noProof/>
        </w:rPr>
        <w:lastRenderedPageBreak/>
        <w:drawing>
          <wp:inline distT="0" distB="0" distL="0" distR="0" wp14:anchorId="3FA2244C" wp14:editId="4A5752B9">
            <wp:extent cx="8229600" cy="53492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hm_agg2-1.png"/>
                    <pic:cNvPicPr>
                      <a:picLocks noChangeAspect="1" noChangeArrowheads="1"/>
                    </pic:cNvPicPr>
                  </pic:nvPicPr>
                  <pic:blipFill>
                    <a:blip r:embed="rId11"/>
                    <a:stretch>
                      <a:fillRect/>
                    </a:stretch>
                  </pic:blipFill>
                  <pic:spPr bwMode="auto">
                    <a:xfrm>
                      <a:off x="0" y="0"/>
                      <a:ext cx="8229600" cy="5349240"/>
                    </a:xfrm>
                    <a:prstGeom prst="rect">
                      <a:avLst/>
                    </a:prstGeom>
                    <a:noFill/>
                    <a:ln w="9525">
                      <a:noFill/>
                      <a:headEnd/>
                      <a:tailEnd/>
                    </a:ln>
                  </pic:spPr>
                </pic:pic>
              </a:graphicData>
            </a:graphic>
          </wp:inline>
        </w:drawing>
      </w:r>
      <w:commentRangeEnd w:id="2"/>
      <w:commentRangeEnd w:id="3"/>
      <w:r w:rsidR="006A424D">
        <w:rPr>
          <w:rStyle w:val="CommentReference"/>
        </w:rPr>
        <w:commentReference w:id="2"/>
      </w:r>
      <w:r w:rsidR="006C4366">
        <w:rPr>
          <w:rStyle w:val="CommentReference"/>
        </w:rPr>
        <w:commentReference w:id="3"/>
      </w:r>
      <w:commentRangeEnd w:id="4"/>
      <w:r w:rsidR="006C4366">
        <w:rPr>
          <w:rStyle w:val="CommentReference"/>
        </w:rPr>
        <w:commentReference w:id="4"/>
      </w:r>
      <w:commentRangeEnd w:id="5"/>
      <w:r w:rsidR="006C4366">
        <w:rPr>
          <w:rStyle w:val="CommentReference"/>
        </w:rPr>
        <w:commentReference w:id="5"/>
      </w:r>
    </w:p>
    <w:p w14:paraId="1CBD5FAB" w14:textId="77777777" w:rsidR="00C93443" w:rsidRDefault="008502BE">
      <w:pPr>
        <w:pStyle w:val="BodyText"/>
      </w:pPr>
      <w:r>
        <w:rPr>
          <w:b/>
          <w:bCs/>
        </w:rPr>
        <w:t>Figure S1.</w:t>
      </w:r>
      <w:r>
        <w:t xml:space="preserve"> Heatmap of significance and direction of associations between aggregate measures of environmental contamination and child diarrhea and growth outcomes. Cells are colored by the strength of significance and direction of association, and the point estimate and </w:t>
      </w:r>
      <w:r>
        <w:lastRenderedPageBreak/>
        <w:t>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14:paraId="280BD686" w14:textId="77777777" w:rsidR="00C93443" w:rsidRDefault="008502BE">
      <w:pPr>
        <w:pStyle w:val="BodyText"/>
      </w:pPr>
      <w:r>
        <w:rPr>
          <w:noProof/>
        </w:rPr>
        <w:lastRenderedPageBreak/>
        <w:drawing>
          <wp:inline distT="0" distB="0" distL="0" distR="0" wp14:anchorId="130D5841" wp14:editId="01FF6F50">
            <wp:extent cx="8229600" cy="53492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unnamed-chunk-5-1.png"/>
                    <pic:cNvPicPr>
                      <a:picLocks noChangeAspect="1" noChangeArrowheads="1"/>
                    </pic:cNvPicPr>
                  </pic:nvPicPr>
                  <pic:blipFill>
                    <a:blip r:embed="rId16"/>
                    <a:stretch>
                      <a:fillRect/>
                    </a:stretch>
                  </pic:blipFill>
                  <pic:spPr bwMode="auto">
                    <a:xfrm>
                      <a:off x="0" y="0"/>
                      <a:ext cx="8229600" cy="5349240"/>
                    </a:xfrm>
                    <a:prstGeom prst="rect">
                      <a:avLst/>
                    </a:prstGeom>
                    <a:noFill/>
                    <a:ln w="9525">
                      <a:noFill/>
                      <a:headEnd/>
                      <a:tailEnd/>
                    </a:ln>
                  </pic:spPr>
                </pic:pic>
              </a:graphicData>
            </a:graphic>
          </wp:inline>
        </w:drawing>
      </w:r>
    </w:p>
    <w:p w14:paraId="69319D62" w14:textId="77777777" w:rsidR="00C93443" w:rsidRDefault="008502BE">
      <w:pPr>
        <w:pStyle w:val="BodyText"/>
      </w:pPr>
      <w:r>
        <w:rPr>
          <w:noProof/>
        </w:rPr>
        <w:lastRenderedPageBreak/>
        <w:drawing>
          <wp:inline distT="0" distB="0" distL="0" distR="0" wp14:anchorId="3F5DFE4B" wp14:editId="13F15FDD">
            <wp:extent cx="8229600" cy="53492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hm2-1.png"/>
                    <pic:cNvPicPr>
                      <a:picLocks noChangeAspect="1" noChangeArrowheads="1"/>
                    </pic:cNvPicPr>
                  </pic:nvPicPr>
                  <pic:blipFill>
                    <a:blip r:embed="rId17"/>
                    <a:stretch>
                      <a:fillRect/>
                    </a:stretch>
                  </pic:blipFill>
                  <pic:spPr bwMode="auto">
                    <a:xfrm>
                      <a:off x="0" y="0"/>
                      <a:ext cx="8229600" cy="5349240"/>
                    </a:xfrm>
                    <a:prstGeom prst="rect">
                      <a:avLst/>
                    </a:prstGeom>
                    <a:noFill/>
                    <a:ln w="9525">
                      <a:noFill/>
                      <a:headEnd/>
                      <a:tailEnd/>
                    </a:ln>
                  </pic:spPr>
                </pic:pic>
              </a:graphicData>
            </a:graphic>
          </wp:inline>
        </w:drawing>
      </w:r>
    </w:p>
    <w:p w14:paraId="2F6F961D" w14:textId="77777777" w:rsidR="00C93443" w:rsidRDefault="008502BE">
      <w:pPr>
        <w:pStyle w:val="BodyText"/>
      </w:pPr>
      <w:r>
        <w:rPr>
          <w:b/>
          <w:bCs/>
        </w:rPr>
        <w:t>Figure S2.</w:t>
      </w:r>
      <w:r>
        <w:t xml:space="preserve"> Heatmap of significance and direction of associations between specific pathogens in environmental samples and child diarrhea and growth outcomes. Cells are colored by the strength of significance and direction of association, and the point estimate and confidence </w:t>
      </w:r>
      <w:r>
        <w:lastRenderedPageBreak/>
        <w:t>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14:paraId="66DEA462" w14:textId="77777777" w:rsidR="00C93443" w:rsidRDefault="008502BE">
      <w:pPr>
        <w:pStyle w:val="BodyText"/>
      </w:pPr>
      <w:r>
        <w:rPr>
          <w:noProof/>
        </w:rPr>
        <w:lastRenderedPageBreak/>
        <w:drawing>
          <wp:inline distT="0" distB="0" distL="0" distR="0" wp14:anchorId="2DF758E2" wp14:editId="0519A767">
            <wp:extent cx="8229600" cy="53492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hm1_abund-1.png"/>
                    <pic:cNvPicPr>
                      <a:picLocks noChangeAspect="1" noChangeArrowheads="1"/>
                    </pic:cNvPicPr>
                  </pic:nvPicPr>
                  <pic:blipFill>
                    <a:blip r:embed="rId18"/>
                    <a:stretch>
                      <a:fillRect/>
                    </a:stretch>
                  </pic:blipFill>
                  <pic:spPr bwMode="auto">
                    <a:xfrm>
                      <a:off x="0" y="0"/>
                      <a:ext cx="8229600" cy="5349240"/>
                    </a:xfrm>
                    <a:prstGeom prst="rect">
                      <a:avLst/>
                    </a:prstGeom>
                    <a:noFill/>
                    <a:ln w="9525">
                      <a:noFill/>
                      <a:headEnd/>
                      <a:tailEnd/>
                    </a:ln>
                  </pic:spPr>
                </pic:pic>
              </a:graphicData>
            </a:graphic>
          </wp:inline>
        </w:drawing>
      </w:r>
    </w:p>
    <w:p w14:paraId="0655393E" w14:textId="77777777" w:rsidR="00C93443" w:rsidRDefault="008502BE">
      <w:pPr>
        <w:pStyle w:val="BodyText"/>
      </w:pPr>
      <w:r>
        <w:rPr>
          <w:b/>
          <w:bCs/>
        </w:rPr>
        <w:t>Figure S3.</w:t>
      </w:r>
      <w:r>
        <w:t xml:space="preserve"> Heatmap of significance and direction of associations between the abundance of specific pathogens in environmental samples and child diarrhea and growth outcomes. Cells are colored by the strength of significance and direction of association, and the point </w:t>
      </w:r>
      <w:r>
        <w:lastRenderedPageBreak/>
        <w:t>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14:paraId="0E81B9BF" w14:textId="77777777" w:rsidR="00C93443" w:rsidRDefault="008502BE">
      <w:pPr>
        <w:pStyle w:val="BodyText"/>
      </w:pPr>
      <w:r>
        <w:rPr>
          <w:noProof/>
        </w:rPr>
        <w:lastRenderedPageBreak/>
        <w:drawing>
          <wp:inline distT="0" distB="0" distL="0" distR="0" wp14:anchorId="4437D0F7" wp14:editId="2C587690">
            <wp:extent cx="8229600" cy="53492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hm_mst-1.png"/>
                    <pic:cNvPicPr>
                      <a:picLocks noChangeAspect="1" noChangeArrowheads="1"/>
                    </pic:cNvPicPr>
                  </pic:nvPicPr>
                  <pic:blipFill>
                    <a:blip r:embed="rId19"/>
                    <a:stretch>
                      <a:fillRect/>
                    </a:stretch>
                  </pic:blipFill>
                  <pic:spPr bwMode="auto">
                    <a:xfrm>
                      <a:off x="0" y="0"/>
                      <a:ext cx="8229600" cy="5349240"/>
                    </a:xfrm>
                    <a:prstGeom prst="rect">
                      <a:avLst/>
                    </a:prstGeom>
                    <a:noFill/>
                    <a:ln w="9525">
                      <a:noFill/>
                      <a:headEnd/>
                      <a:tailEnd/>
                    </a:ln>
                  </pic:spPr>
                </pic:pic>
              </a:graphicData>
            </a:graphic>
          </wp:inline>
        </w:drawing>
      </w:r>
    </w:p>
    <w:p w14:paraId="21BF8D09" w14:textId="77777777" w:rsidR="00C93443" w:rsidRDefault="008502BE">
      <w:pPr>
        <w:pStyle w:val="BodyText"/>
      </w:pPr>
      <w:r>
        <w:rPr>
          <w:b/>
          <w:bCs/>
        </w:rPr>
        <w:t>Figure S4.</w:t>
      </w:r>
      <w:r>
        <w:t xml:space="preserve"> Heatmap of significance and direction of associations between specific microbial source tracking markers in environmental samples and child diarrhea and growth outcomes. Cells are colored by the strength of significance and direction of association, and the </w:t>
      </w:r>
      <w:r>
        <w:lastRenderedPageBreak/>
        <w:t>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14:paraId="4C925208" w14:textId="77777777" w:rsidR="00C93443" w:rsidRDefault="008502BE">
      <w:pPr>
        <w:pStyle w:val="BodyText"/>
      </w:pPr>
      <w:r>
        <w:rPr>
          <w:noProof/>
        </w:rPr>
        <w:lastRenderedPageBreak/>
        <w:drawing>
          <wp:inline distT="0" distB="0" distL="0" distR="0" wp14:anchorId="58C93C31" wp14:editId="3B170163">
            <wp:extent cx="8229600" cy="53492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hm_mst_abund-1.png"/>
                    <pic:cNvPicPr>
                      <a:picLocks noChangeAspect="1" noChangeArrowheads="1"/>
                    </pic:cNvPicPr>
                  </pic:nvPicPr>
                  <pic:blipFill>
                    <a:blip r:embed="rId20"/>
                    <a:stretch>
                      <a:fillRect/>
                    </a:stretch>
                  </pic:blipFill>
                  <pic:spPr bwMode="auto">
                    <a:xfrm>
                      <a:off x="0" y="0"/>
                      <a:ext cx="8229600" cy="5349240"/>
                    </a:xfrm>
                    <a:prstGeom prst="rect">
                      <a:avLst/>
                    </a:prstGeom>
                    <a:noFill/>
                    <a:ln w="9525">
                      <a:noFill/>
                      <a:headEnd/>
                      <a:tailEnd/>
                    </a:ln>
                  </pic:spPr>
                </pic:pic>
              </a:graphicData>
            </a:graphic>
          </wp:inline>
        </w:drawing>
      </w:r>
    </w:p>
    <w:p w14:paraId="2461ECDA" w14:textId="77777777" w:rsidR="00C93443" w:rsidRDefault="008502BE">
      <w:pPr>
        <w:pStyle w:val="BodyText"/>
      </w:pPr>
      <w:r>
        <w:rPr>
          <w:b/>
          <w:bCs/>
        </w:rPr>
        <w:t>Figure S5.</w:t>
      </w:r>
      <w:r>
        <w:t xml:space="preserve"> Heatmap of significance and direction of associations between the abundance of specific microbial source tracking markers in environmental samples and child diarrhea and growth outcomes. Cells are colored by the strength of significance and direction of </w:t>
      </w:r>
      <w:r>
        <w:lastRenderedPageBreak/>
        <w:t>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14:paraId="5BC828E8" w14:textId="77777777" w:rsidR="00C93443" w:rsidRDefault="008502BE">
      <w:pPr>
        <w:pStyle w:val="Heading2"/>
      </w:pPr>
      <w:bookmarkStart w:id="6" w:name="subgroup-analysis"/>
      <w:r>
        <w:lastRenderedPageBreak/>
        <w:t>Subgroup analysis</w:t>
      </w:r>
    </w:p>
    <w:p w14:paraId="28D63196" w14:textId="77777777" w:rsidR="00C93443" w:rsidRDefault="008502BE">
      <w:pPr>
        <w:pStyle w:val="FirstParagraph"/>
      </w:pPr>
      <w:r>
        <w:rPr>
          <w:noProof/>
        </w:rPr>
        <w:drawing>
          <wp:inline distT="0" distB="0" distL="0" distR="0" wp14:anchorId="7C9D07C8" wp14:editId="2F40752D">
            <wp:extent cx="8229600" cy="53492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wet_diar_2-1.png"/>
                    <pic:cNvPicPr>
                      <a:picLocks noChangeAspect="1" noChangeArrowheads="1"/>
                    </pic:cNvPicPr>
                  </pic:nvPicPr>
                  <pic:blipFill>
                    <a:blip r:embed="rId21"/>
                    <a:stretch>
                      <a:fillRect/>
                    </a:stretch>
                  </pic:blipFill>
                  <pic:spPr bwMode="auto">
                    <a:xfrm>
                      <a:off x="0" y="0"/>
                      <a:ext cx="8229600" cy="5349240"/>
                    </a:xfrm>
                    <a:prstGeom prst="rect">
                      <a:avLst/>
                    </a:prstGeom>
                    <a:noFill/>
                    <a:ln w="9525">
                      <a:noFill/>
                      <a:headEnd/>
                      <a:tailEnd/>
                    </a:ln>
                  </pic:spPr>
                </pic:pic>
              </a:graphicData>
            </a:graphic>
          </wp:inline>
        </w:drawing>
      </w:r>
    </w:p>
    <w:p w14:paraId="3C391126" w14:textId="77777777" w:rsidR="00C93443" w:rsidRDefault="008502BE">
      <w:pPr>
        <w:pStyle w:val="BodyText"/>
      </w:pPr>
      <w:r>
        <w:rPr>
          <w:b/>
          <w:bCs/>
        </w:rPr>
        <w:lastRenderedPageBreak/>
        <w:t>Figure S6.</w:t>
      </w:r>
      <w:r>
        <w:t xml:space="preserve"> 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14:paraId="7453A77B" w14:textId="77777777" w:rsidR="00C93443" w:rsidRDefault="008502BE">
      <w:pPr>
        <w:pStyle w:val="BodyText"/>
      </w:pPr>
      <w:r>
        <w:rPr>
          <w:noProof/>
        </w:rPr>
        <w:lastRenderedPageBreak/>
        <w:drawing>
          <wp:inline distT="0" distB="0" distL="0" distR="0" wp14:anchorId="56DBFA04" wp14:editId="50134DE9">
            <wp:extent cx="8229600" cy="53492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animals_haz_1-1.png"/>
                    <pic:cNvPicPr>
                      <a:picLocks noChangeAspect="1" noChangeArrowheads="1"/>
                    </pic:cNvPicPr>
                  </pic:nvPicPr>
                  <pic:blipFill>
                    <a:blip r:embed="rId22"/>
                    <a:stretch>
                      <a:fillRect/>
                    </a:stretch>
                  </pic:blipFill>
                  <pic:spPr bwMode="auto">
                    <a:xfrm>
                      <a:off x="0" y="0"/>
                      <a:ext cx="8229600" cy="5349240"/>
                    </a:xfrm>
                    <a:prstGeom prst="rect">
                      <a:avLst/>
                    </a:prstGeom>
                    <a:noFill/>
                    <a:ln w="9525">
                      <a:noFill/>
                      <a:headEnd/>
                      <a:tailEnd/>
                    </a:ln>
                  </pic:spPr>
                </pic:pic>
              </a:graphicData>
            </a:graphic>
          </wp:inline>
        </w:drawing>
      </w:r>
    </w:p>
    <w:p w14:paraId="484D213B" w14:textId="77777777" w:rsidR="00C93443" w:rsidRDefault="008502BE">
      <w:pPr>
        <w:pStyle w:val="BodyText"/>
      </w:pPr>
      <w:r>
        <w:rPr>
          <w:b/>
          <w:bCs/>
        </w:rPr>
        <w:lastRenderedPageBreak/>
        <w:t>Figure S7.</w:t>
      </w:r>
      <w:r>
        <w:t xml:space="preserve"> 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14:paraId="52009E89" w14:textId="77777777" w:rsidR="00C93443" w:rsidRDefault="008502BE">
      <w:pPr>
        <w:pStyle w:val="BodyText"/>
      </w:pPr>
      <w:r>
        <w:rPr>
          <w:noProof/>
        </w:rPr>
        <w:lastRenderedPageBreak/>
        <w:drawing>
          <wp:inline distT="0" distB="0" distL="0" distR="0" wp14:anchorId="0FA0B10C" wp14:editId="22B4E530">
            <wp:extent cx="8229600" cy="53492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sex_diar_1-1.png"/>
                    <pic:cNvPicPr>
                      <a:picLocks noChangeAspect="1" noChangeArrowheads="1"/>
                    </pic:cNvPicPr>
                  </pic:nvPicPr>
                  <pic:blipFill>
                    <a:blip r:embed="rId23"/>
                    <a:stretch>
                      <a:fillRect/>
                    </a:stretch>
                  </pic:blipFill>
                  <pic:spPr bwMode="auto">
                    <a:xfrm>
                      <a:off x="0" y="0"/>
                      <a:ext cx="8229600" cy="5349240"/>
                    </a:xfrm>
                    <a:prstGeom prst="rect">
                      <a:avLst/>
                    </a:prstGeom>
                    <a:noFill/>
                    <a:ln w="9525">
                      <a:noFill/>
                      <a:headEnd/>
                      <a:tailEnd/>
                    </a:ln>
                  </pic:spPr>
                </pic:pic>
              </a:graphicData>
            </a:graphic>
          </wp:inline>
        </w:drawing>
      </w:r>
    </w:p>
    <w:p w14:paraId="7CCEE042" w14:textId="77777777" w:rsidR="00C93443" w:rsidRDefault="008502BE">
      <w:pPr>
        <w:pStyle w:val="BodyText"/>
      </w:pPr>
      <w:r>
        <w:rPr>
          <w:b/>
          <w:bCs/>
        </w:rPr>
        <w:lastRenderedPageBreak/>
        <w:t>Figure S8.</w:t>
      </w:r>
      <w:r>
        <w:t xml:space="preserve"> 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277E32CC" w14:textId="77777777" w:rsidR="00C93443" w:rsidRDefault="008502BE">
      <w:pPr>
        <w:pStyle w:val="BodyText"/>
      </w:pPr>
      <w:r>
        <w:rPr>
          <w:noProof/>
        </w:rPr>
        <w:lastRenderedPageBreak/>
        <w:drawing>
          <wp:inline distT="0" distB="0" distL="0" distR="0" wp14:anchorId="10C93563" wp14:editId="1211CD5E">
            <wp:extent cx="8229600" cy="534924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sex_haz_1-1.png"/>
                    <pic:cNvPicPr>
                      <a:picLocks noChangeAspect="1" noChangeArrowheads="1"/>
                    </pic:cNvPicPr>
                  </pic:nvPicPr>
                  <pic:blipFill>
                    <a:blip r:embed="rId24"/>
                    <a:stretch>
                      <a:fillRect/>
                    </a:stretch>
                  </pic:blipFill>
                  <pic:spPr bwMode="auto">
                    <a:xfrm>
                      <a:off x="0" y="0"/>
                      <a:ext cx="8229600" cy="5349240"/>
                    </a:xfrm>
                    <a:prstGeom prst="rect">
                      <a:avLst/>
                    </a:prstGeom>
                    <a:noFill/>
                    <a:ln w="9525">
                      <a:noFill/>
                      <a:headEnd/>
                      <a:tailEnd/>
                    </a:ln>
                  </pic:spPr>
                </pic:pic>
              </a:graphicData>
            </a:graphic>
          </wp:inline>
        </w:drawing>
      </w:r>
    </w:p>
    <w:p w14:paraId="2F6F8876" w14:textId="77777777" w:rsidR="00C93443" w:rsidRDefault="008502BE">
      <w:pPr>
        <w:pStyle w:val="BodyText"/>
      </w:pPr>
      <w:r>
        <w:rPr>
          <w:b/>
          <w:bCs/>
        </w:rPr>
        <w:lastRenderedPageBreak/>
        <w:t>Figure S9.</w:t>
      </w:r>
      <w:r>
        <w:t xml:space="preserve"> 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64D2F43A" w14:textId="77777777" w:rsidR="00C93443" w:rsidRDefault="008502BE">
      <w:pPr>
        <w:pStyle w:val="BodyText"/>
      </w:pPr>
      <w:r>
        <w:rPr>
          <w:noProof/>
        </w:rPr>
        <w:lastRenderedPageBreak/>
        <w:drawing>
          <wp:inline distT="0" distB="0" distL="0" distR="0" wp14:anchorId="50003DAE" wp14:editId="344B0E55">
            <wp:extent cx="8229600" cy="53492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age_diar_1-1.png"/>
                    <pic:cNvPicPr>
                      <a:picLocks noChangeAspect="1" noChangeArrowheads="1"/>
                    </pic:cNvPicPr>
                  </pic:nvPicPr>
                  <pic:blipFill>
                    <a:blip r:embed="rId25"/>
                    <a:stretch>
                      <a:fillRect/>
                    </a:stretch>
                  </pic:blipFill>
                  <pic:spPr bwMode="auto">
                    <a:xfrm>
                      <a:off x="0" y="0"/>
                      <a:ext cx="8229600" cy="5349240"/>
                    </a:xfrm>
                    <a:prstGeom prst="rect">
                      <a:avLst/>
                    </a:prstGeom>
                    <a:noFill/>
                    <a:ln w="9525">
                      <a:noFill/>
                      <a:headEnd/>
                      <a:tailEnd/>
                    </a:ln>
                  </pic:spPr>
                </pic:pic>
              </a:graphicData>
            </a:graphic>
          </wp:inline>
        </w:drawing>
      </w:r>
    </w:p>
    <w:p w14:paraId="0BF03B5A" w14:textId="77777777" w:rsidR="00C93443" w:rsidRDefault="008502BE">
      <w:pPr>
        <w:pStyle w:val="BodyText"/>
      </w:pPr>
      <w:r>
        <w:rPr>
          <w:b/>
          <w:bCs/>
        </w:rPr>
        <w:t>Figure S10.</w:t>
      </w:r>
      <w:r>
        <w:t xml:space="preserve"> Forest plots of associations between child diarrheal disease and any enteropathogen, and any MST markers, in different types of environmental samples, stratified by child age.</w:t>
      </w:r>
    </w:p>
    <w:p w14:paraId="1A219CDA" w14:textId="77777777" w:rsidR="00C93443" w:rsidRDefault="008502BE">
      <w:pPr>
        <w:pStyle w:val="BodyText"/>
      </w:pPr>
      <w:r>
        <w:rPr>
          <w:noProof/>
        </w:rPr>
        <w:lastRenderedPageBreak/>
        <w:drawing>
          <wp:inline distT="0" distB="0" distL="0" distR="0" wp14:anchorId="3E71AFB7" wp14:editId="2A6EDB58">
            <wp:extent cx="8229600" cy="53492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WASH-IPD-aim2-figures_files/figure-docx/p_age_haz_1-1.png"/>
                    <pic:cNvPicPr>
                      <a:picLocks noChangeAspect="1" noChangeArrowheads="1"/>
                    </pic:cNvPicPr>
                  </pic:nvPicPr>
                  <pic:blipFill>
                    <a:blip r:embed="rId26"/>
                    <a:stretch>
                      <a:fillRect/>
                    </a:stretch>
                  </pic:blipFill>
                  <pic:spPr bwMode="auto">
                    <a:xfrm>
                      <a:off x="0" y="0"/>
                      <a:ext cx="8229600" cy="5349240"/>
                    </a:xfrm>
                    <a:prstGeom prst="rect">
                      <a:avLst/>
                    </a:prstGeom>
                    <a:noFill/>
                    <a:ln w="9525">
                      <a:noFill/>
                      <a:headEnd/>
                      <a:tailEnd/>
                    </a:ln>
                  </pic:spPr>
                </pic:pic>
              </a:graphicData>
            </a:graphic>
          </wp:inline>
        </w:drawing>
      </w:r>
    </w:p>
    <w:p w14:paraId="168B10AB" w14:textId="77777777" w:rsidR="00C93443" w:rsidRDefault="008502BE">
      <w:pPr>
        <w:pStyle w:val="BodyText"/>
      </w:pPr>
      <w:r>
        <w:rPr>
          <w:b/>
          <w:bCs/>
        </w:rPr>
        <w:t>Figure S11.</w:t>
      </w:r>
      <w:r>
        <w:t xml:space="preserve"> Forest plots of associations between child HAZ and any enteropathogen, and any MST markers, in different types of environmental samples, stratified by child age.</w:t>
      </w:r>
    </w:p>
    <w:p w14:paraId="700B2FCF" w14:textId="77777777" w:rsidR="00C93443" w:rsidRDefault="008502BE">
      <w:pPr>
        <w:pStyle w:val="Heading1"/>
      </w:pPr>
      <w:bookmarkStart w:id="7" w:name="tables"/>
      <w:bookmarkEnd w:id="1"/>
      <w:bookmarkEnd w:id="6"/>
      <w:r>
        <w:lastRenderedPageBreak/>
        <w:t>Tables</w:t>
      </w:r>
    </w:p>
    <w:tbl>
      <w:tblPr>
        <w:tblW w:w="0" w:type="auto"/>
        <w:jc w:val="center"/>
        <w:tblLayout w:type="fixed"/>
        <w:tblLook w:val="0420"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rsidR="00C93443" w14:paraId="37ED58FF" w14:textId="77777777">
        <w:trPr>
          <w:cantSplit/>
          <w:tblHeader/>
          <w:jc w:val="center"/>
        </w:trPr>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36012C" w14:textId="77777777" w:rsidR="00C93443" w:rsidRDefault="008502BE">
            <w:pPr>
              <w:spacing w:before="100" w:after="100" w:line="240" w:lineRule="auto"/>
              <w:ind w:left="100" w:right="100"/>
              <w:jc w:val="left"/>
            </w:pPr>
            <w:r>
              <w:rPr>
                <w:rFonts w:ascii="Arial" w:eastAsia="Arial" w:hAnsi="Arial" w:cs="Arial"/>
                <w:b/>
                <w:color w:val="000000"/>
                <w:sz w:val="16"/>
                <w:szCs w:val="16"/>
              </w:rPr>
              <w:t>Trial</w:t>
            </w:r>
          </w:p>
        </w:tc>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D7E141" w14:textId="77777777" w:rsidR="00C93443" w:rsidRDefault="008502BE">
            <w:pPr>
              <w:spacing w:before="100" w:after="100" w:line="240" w:lineRule="auto"/>
              <w:ind w:left="100" w:right="100"/>
              <w:jc w:val="left"/>
            </w:pPr>
            <w:r>
              <w:rPr>
                <w:rFonts w:ascii="Arial" w:eastAsia="Arial" w:hAnsi="Arial" w:cs="Arial"/>
                <w:b/>
                <w:color w:val="000000"/>
                <w:sz w:val="16"/>
                <w:szCs w:val="16"/>
              </w:rPr>
              <w:t>Study</w:t>
            </w:r>
          </w:p>
        </w:tc>
        <w:tc>
          <w:tcPr>
            <w:tcW w:w="101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E96695" w14:textId="77777777" w:rsidR="00C93443" w:rsidRDefault="008502BE">
            <w:pPr>
              <w:spacing w:before="100" w:after="100" w:line="240" w:lineRule="auto"/>
              <w:ind w:left="100" w:right="100"/>
              <w:jc w:val="right"/>
            </w:pPr>
            <w:r>
              <w:rPr>
                <w:rFonts w:ascii="Arial" w:eastAsia="Arial" w:hAnsi="Arial" w:cs="Arial"/>
                <w:b/>
                <w:color w:val="000000"/>
                <w:sz w:val="16"/>
                <w:szCs w:val="16"/>
              </w:rPr>
              <w:t># diarrhea obs.</w:t>
            </w:r>
          </w:p>
        </w:tc>
        <w:tc>
          <w:tcPr>
            <w:tcW w:w="109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115884" w14:textId="77777777" w:rsidR="00C93443" w:rsidRDefault="008502BE">
            <w:pPr>
              <w:spacing w:before="100" w:after="100" w:line="240" w:lineRule="auto"/>
              <w:ind w:left="100" w:right="100"/>
              <w:jc w:val="right"/>
            </w:pPr>
            <w:r>
              <w:rPr>
                <w:rFonts w:ascii="Arial" w:eastAsia="Arial" w:hAnsi="Arial" w:cs="Arial"/>
                <w:b/>
                <w:color w:val="000000"/>
                <w:sz w:val="16"/>
                <w:szCs w:val="16"/>
              </w:rPr>
              <w:t># diarrhea cases</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7D997E" w14:textId="77777777" w:rsidR="00C93443" w:rsidRDefault="008502BE">
            <w:pPr>
              <w:spacing w:before="100" w:after="100" w:line="240" w:lineRule="auto"/>
              <w:ind w:left="100" w:right="100"/>
              <w:jc w:val="right"/>
            </w:pPr>
            <w:r>
              <w:rPr>
                <w:rFonts w:ascii="Arial" w:eastAsia="Arial" w:hAnsi="Arial" w:cs="Arial"/>
                <w:b/>
                <w:color w:val="000000"/>
                <w:sz w:val="16"/>
                <w:szCs w:val="16"/>
              </w:rPr>
              <w:t>Diarrhea prevalence</w:t>
            </w:r>
          </w:p>
        </w:tc>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7652EF" w14:textId="77777777" w:rsidR="00C93443" w:rsidRDefault="008502BE">
            <w:pPr>
              <w:spacing w:before="100" w:after="100" w:line="240" w:lineRule="auto"/>
              <w:ind w:left="100" w:right="100"/>
              <w:jc w:val="right"/>
            </w:pPr>
            <w:r>
              <w:rPr>
                <w:rFonts w:ascii="Arial" w:eastAsia="Arial" w:hAnsi="Arial" w:cs="Arial"/>
                <w:b/>
                <w:color w:val="000000"/>
                <w:sz w:val="16"/>
                <w:szCs w:val="16"/>
              </w:rPr>
              <w:t># HAZ obs.</w:t>
            </w:r>
          </w:p>
        </w:tc>
        <w:tc>
          <w:tcPr>
            <w:tcW w:w="7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5884B2" w14:textId="77777777" w:rsidR="00C93443" w:rsidRDefault="008502BE">
            <w:pPr>
              <w:spacing w:before="100" w:after="100" w:line="240" w:lineRule="auto"/>
              <w:ind w:left="100" w:right="100"/>
              <w:jc w:val="right"/>
            </w:pPr>
            <w:r>
              <w:rPr>
                <w:rFonts w:ascii="Arial" w:eastAsia="Arial" w:hAnsi="Arial" w:cs="Arial"/>
                <w:b/>
                <w:color w:val="000000"/>
                <w:sz w:val="16"/>
                <w:szCs w:val="16"/>
              </w:rPr>
              <w:t>Mean HAZ</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E793D3" w14:textId="77777777" w:rsidR="00C93443" w:rsidRDefault="008502BE">
            <w:pPr>
              <w:spacing w:before="100" w:after="100" w:line="240" w:lineRule="auto"/>
              <w:ind w:left="100" w:right="100"/>
              <w:jc w:val="right"/>
            </w:pPr>
            <w:r>
              <w:rPr>
                <w:rFonts w:ascii="Arial" w:eastAsia="Arial" w:hAnsi="Arial" w:cs="Arial"/>
                <w:b/>
                <w:color w:val="000000"/>
                <w:sz w:val="16"/>
                <w:szCs w:val="16"/>
              </w:rPr>
              <w:t>Stunting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1F0CD2" w14:textId="77777777" w:rsidR="00C93443" w:rsidRDefault="008502BE">
            <w:pPr>
              <w:spacing w:before="100" w:after="100" w:line="240" w:lineRule="auto"/>
              <w:ind w:left="100" w:right="100"/>
              <w:jc w:val="right"/>
            </w:pPr>
            <w:r>
              <w:rPr>
                <w:rFonts w:ascii="Arial" w:eastAsia="Arial" w:hAnsi="Arial" w:cs="Arial"/>
                <w:b/>
                <w:color w:val="000000"/>
                <w:sz w:val="16"/>
                <w:szCs w:val="16"/>
              </w:rPr>
              <w:t># WAZ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3BC834" w14:textId="77777777" w:rsidR="00C93443" w:rsidRDefault="008502BE">
            <w:pPr>
              <w:spacing w:before="100" w:after="100" w:line="240" w:lineRule="auto"/>
              <w:ind w:left="100" w:right="100"/>
              <w:jc w:val="right"/>
            </w:pPr>
            <w:r>
              <w:rPr>
                <w:rFonts w:ascii="Arial" w:eastAsia="Arial" w:hAnsi="Arial" w:cs="Arial"/>
                <w:b/>
                <w:color w:val="000000"/>
                <w:sz w:val="16"/>
                <w:szCs w:val="16"/>
              </w:rPr>
              <w:t>Mean WAZ</w:t>
            </w:r>
          </w:p>
        </w:tc>
        <w:tc>
          <w:tcPr>
            <w:tcW w:w="148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7C4CA7" w14:textId="77777777" w:rsidR="00C93443" w:rsidRDefault="008502BE">
            <w:pPr>
              <w:spacing w:before="100" w:after="100" w:line="240" w:lineRule="auto"/>
              <w:ind w:left="100" w:right="100"/>
              <w:jc w:val="right"/>
            </w:pPr>
            <w:r>
              <w:rPr>
                <w:rFonts w:ascii="Arial" w:eastAsia="Arial" w:hAnsi="Arial" w:cs="Arial"/>
                <w:b/>
                <w:color w:val="000000"/>
                <w:sz w:val="16"/>
                <w:szCs w:val="16"/>
              </w:rPr>
              <w:t>Underweight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9593BC" w14:textId="77777777" w:rsidR="00C93443" w:rsidRDefault="008502BE">
            <w:pPr>
              <w:spacing w:before="100" w:after="100" w:line="240" w:lineRule="auto"/>
              <w:ind w:left="100" w:right="100"/>
              <w:jc w:val="right"/>
            </w:pPr>
            <w:r>
              <w:rPr>
                <w:rFonts w:ascii="Arial" w:eastAsia="Arial" w:hAnsi="Arial" w:cs="Arial"/>
                <w:b/>
                <w:color w:val="000000"/>
                <w:sz w:val="16"/>
                <w:szCs w:val="16"/>
              </w:rPr>
              <w:t># WHZ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55170CE" w14:textId="77777777" w:rsidR="00C93443" w:rsidRDefault="008502BE">
            <w:pPr>
              <w:spacing w:before="100" w:after="100" w:line="240" w:lineRule="auto"/>
              <w:ind w:left="100" w:right="100"/>
              <w:jc w:val="right"/>
            </w:pPr>
            <w:r>
              <w:rPr>
                <w:rFonts w:ascii="Arial" w:eastAsia="Arial" w:hAnsi="Arial" w:cs="Arial"/>
                <w:b/>
                <w:color w:val="000000"/>
                <w:sz w:val="16"/>
                <w:szCs w:val="16"/>
              </w:rPr>
              <w:t>Mean WHZ</w:t>
            </w:r>
          </w:p>
        </w:tc>
        <w:tc>
          <w:tcPr>
            <w:tcW w:w="12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61830E" w14:textId="77777777" w:rsidR="00C93443" w:rsidRDefault="008502BE">
            <w:pPr>
              <w:spacing w:before="100" w:after="100" w:line="240" w:lineRule="auto"/>
              <w:ind w:left="100" w:right="100"/>
              <w:jc w:val="right"/>
            </w:pPr>
            <w:r>
              <w:rPr>
                <w:rFonts w:ascii="Arial" w:eastAsia="Arial" w:hAnsi="Arial" w:cs="Arial"/>
                <w:b/>
                <w:color w:val="000000"/>
                <w:sz w:val="16"/>
                <w:szCs w:val="16"/>
              </w:rPr>
              <w:t>Wasting prevalence</w:t>
            </w:r>
          </w:p>
        </w:tc>
      </w:tr>
      <w:tr w:rsidR="00C93443" w14:paraId="5FCA75A8" w14:textId="77777777">
        <w:trPr>
          <w:cantSplit/>
          <w:jc w:val="center"/>
        </w:trPr>
        <w:tc>
          <w:tcPr>
            <w:tcW w:w="820" w:type="dxa"/>
            <w:tcBorders>
              <w:bottom w:val="single" w:sz="4" w:space="0" w:color="666666"/>
            </w:tcBorders>
            <w:shd w:val="clear" w:color="auto" w:fill="FFFFFF"/>
            <w:tcMar>
              <w:top w:w="0" w:type="dxa"/>
              <w:left w:w="0" w:type="dxa"/>
              <w:bottom w:w="0" w:type="dxa"/>
              <w:right w:w="0" w:type="dxa"/>
            </w:tcMar>
            <w:vAlign w:val="center"/>
          </w:tcPr>
          <w:p w14:paraId="277C0F39" w14:textId="77777777" w:rsidR="00C93443" w:rsidRDefault="008502BE">
            <w:pPr>
              <w:spacing w:before="100" w:after="100" w:line="240" w:lineRule="auto"/>
              <w:ind w:left="100" w:right="100"/>
              <w:jc w:val="left"/>
            </w:pPr>
            <w:r>
              <w:rPr>
                <w:rFonts w:ascii="Arial" w:eastAsia="Arial" w:hAnsi="Arial" w:cs="Arial"/>
                <w:color w:val="000000"/>
                <w:sz w:val="16"/>
                <w:szCs w:val="16"/>
              </w:rPr>
              <w:t>Gram Vikas</w:t>
            </w:r>
          </w:p>
        </w:tc>
        <w:tc>
          <w:tcPr>
            <w:tcW w:w="1254" w:type="dxa"/>
            <w:tcBorders>
              <w:bottom w:val="single" w:sz="4" w:space="0" w:color="666666"/>
            </w:tcBorders>
            <w:shd w:val="clear" w:color="auto" w:fill="FFFFFF"/>
            <w:tcMar>
              <w:top w:w="0" w:type="dxa"/>
              <w:left w:w="0" w:type="dxa"/>
              <w:bottom w:w="0" w:type="dxa"/>
              <w:right w:w="0" w:type="dxa"/>
            </w:tcMar>
            <w:vAlign w:val="center"/>
          </w:tcPr>
          <w:p w14:paraId="5D60C4BD" w14:textId="77777777" w:rsidR="00C93443" w:rsidRDefault="008502BE">
            <w:pPr>
              <w:spacing w:before="100" w:after="100" w:line="240" w:lineRule="auto"/>
              <w:ind w:left="100" w:right="100"/>
              <w:jc w:val="left"/>
            </w:pPr>
            <w:r>
              <w:rPr>
                <w:rFonts w:ascii="Arial" w:eastAsia="Arial" w:hAnsi="Arial" w:cs="Arial"/>
                <w:color w:val="000000"/>
                <w:sz w:val="16"/>
                <w:szCs w:val="16"/>
              </w:rPr>
              <w:t>Reese 2017</w:t>
            </w:r>
          </w:p>
        </w:tc>
        <w:tc>
          <w:tcPr>
            <w:tcW w:w="1019" w:type="dxa"/>
            <w:tcBorders>
              <w:bottom w:val="single" w:sz="4" w:space="0" w:color="666666"/>
            </w:tcBorders>
            <w:shd w:val="clear" w:color="auto" w:fill="FFFFFF"/>
            <w:tcMar>
              <w:top w:w="0" w:type="dxa"/>
              <w:left w:w="0" w:type="dxa"/>
              <w:bottom w:w="0" w:type="dxa"/>
              <w:right w:w="0" w:type="dxa"/>
            </w:tcMar>
            <w:vAlign w:val="center"/>
          </w:tcPr>
          <w:p w14:paraId="646867FD" w14:textId="77777777" w:rsidR="00C93443" w:rsidRDefault="008502BE">
            <w:pPr>
              <w:spacing w:before="100" w:after="100" w:line="240" w:lineRule="auto"/>
              <w:ind w:left="100" w:right="100"/>
              <w:jc w:val="right"/>
            </w:pPr>
            <w:r>
              <w:rPr>
                <w:rFonts w:ascii="Arial" w:eastAsia="Arial" w:hAnsi="Arial" w:cs="Arial"/>
                <w:color w:val="000000"/>
                <w:sz w:val="16"/>
                <w:szCs w:val="16"/>
              </w:rPr>
              <w:t>210</w:t>
            </w:r>
          </w:p>
        </w:tc>
        <w:tc>
          <w:tcPr>
            <w:tcW w:w="1096" w:type="dxa"/>
            <w:tcBorders>
              <w:bottom w:val="single" w:sz="4" w:space="0" w:color="666666"/>
            </w:tcBorders>
            <w:shd w:val="clear" w:color="auto" w:fill="FFFFFF"/>
            <w:tcMar>
              <w:top w:w="0" w:type="dxa"/>
              <w:left w:w="0" w:type="dxa"/>
              <w:bottom w:w="0" w:type="dxa"/>
              <w:right w:w="0" w:type="dxa"/>
            </w:tcMar>
            <w:vAlign w:val="center"/>
          </w:tcPr>
          <w:p w14:paraId="146A533E" w14:textId="77777777" w:rsidR="00C93443" w:rsidRDefault="008502BE">
            <w:pPr>
              <w:spacing w:before="100" w:after="100" w:line="240" w:lineRule="auto"/>
              <w:ind w:left="100" w:right="100"/>
              <w:jc w:val="right"/>
            </w:pPr>
            <w:r>
              <w:rPr>
                <w:rFonts w:ascii="Arial" w:eastAsia="Arial" w:hAnsi="Arial" w:cs="Arial"/>
                <w:color w:val="000000"/>
                <w:sz w:val="16"/>
                <w:szCs w:val="16"/>
              </w:rPr>
              <w:t>17</w:t>
            </w:r>
          </w:p>
        </w:tc>
        <w:tc>
          <w:tcPr>
            <w:tcW w:w="1277" w:type="dxa"/>
            <w:tcBorders>
              <w:bottom w:val="single" w:sz="4" w:space="0" w:color="666666"/>
            </w:tcBorders>
            <w:shd w:val="clear" w:color="auto" w:fill="FFFFFF"/>
            <w:tcMar>
              <w:top w:w="0" w:type="dxa"/>
              <w:left w:w="0" w:type="dxa"/>
              <w:bottom w:w="0" w:type="dxa"/>
              <w:right w:w="0" w:type="dxa"/>
            </w:tcMar>
            <w:vAlign w:val="center"/>
          </w:tcPr>
          <w:p w14:paraId="4E082E71" w14:textId="77777777" w:rsidR="00C93443" w:rsidRDefault="008502BE">
            <w:pPr>
              <w:spacing w:before="100" w:after="100" w:line="240" w:lineRule="auto"/>
              <w:ind w:left="100" w:right="100"/>
              <w:jc w:val="right"/>
            </w:pPr>
            <w:r>
              <w:rPr>
                <w:rFonts w:ascii="Arial" w:eastAsia="Arial" w:hAnsi="Arial" w:cs="Arial"/>
                <w:color w:val="000000"/>
                <w:sz w:val="16"/>
                <w:szCs w:val="16"/>
              </w:rPr>
              <w:t>8.1</w:t>
            </w:r>
          </w:p>
        </w:tc>
        <w:tc>
          <w:tcPr>
            <w:tcW w:w="820" w:type="dxa"/>
            <w:tcBorders>
              <w:bottom w:val="single" w:sz="4" w:space="0" w:color="666666"/>
            </w:tcBorders>
            <w:shd w:val="clear" w:color="auto" w:fill="FFFFFF"/>
            <w:tcMar>
              <w:top w:w="0" w:type="dxa"/>
              <w:left w:w="0" w:type="dxa"/>
              <w:bottom w:w="0" w:type="dxa"/>
              <w:right w:w="0" w:type="dxa"/>
            </w:tcMar>
            <w:vAlign w:val="center"/>
          </w:tcPr>
          <w:p w14:paraId="2AEA7261" w14:textId="77777777" w:rsidR="00C93443" w:rsidRDefault="008502BE">
            <w:pPr>
              <w:spacing w:before="100" w:after="100" w:line="240" w:lineRule="auto"/>
              <w:ind w:left="100" w:right="100"/>
              <w:jc w:val="right"/>
            </w:pPr>
            <w:r>
              <w:rPr>
                <w:rFonts w:ascii="Arial" w:eastAsia="Arial" w:hAnsi="Arial" w:cs="Arial"/>
                <w:color w:val="000000"/>
                <w:sz w:val="16"/>
                <w:szCs w:val="16"/>
              </w:rPr>
              <w:t>578</w:t>
            </w:r>
          </w:p>
        </w:tc>
        <w:tc>
          <w:tcPr>
            <w:tcW w:w="785" w:type="dxa"/>
            <w:tcBorders>
              <w:bottom w:val="single" w:sz="4" w:space="0" w:color="666666"/>
            </w:tcBorders>
            <w:shd w:val="clear" w:color="auto" w:fill="FFFFFF"/>
            <w:tcMar>
              <w:top w:w="0" w:type="dxa"/>
              <w:left w:w="0" w:type="dxa"/>
              <w:bottom w:w="0" w:type="dxa"/>
              <w:right w:w="0" w:type="dxa"/>
            </w:tcMar>
            <w:vAlign w:val="center"/>
          </w:tcPr>
          <w:p w14:paraId="7F32B818" w14:textId="77777777" w:rsidR="00C93443" w:rsidRDefault="008502BE">
            <w:pPr>
              <w:spacing w:before="100" w:after="100" w:line="240" w:lineRule="auto"/>
              <w:ind w:left="100" w:right="100"/>
              <w:jc w:val="right"/>
            </w:pPr>
            <w:r>
              <w:rPr>
                <w:rFonts w:ascii="Arial" w:eastAsia="Arial" w:hAnsi="Arial" w:cs="Arial"/>
                <w:color w:val="000000"/>
                <w:sz w:val="16"/>
                <w:szCs w:val="16"/>
              </w:rPr>
              <w:t>-1.78</w:t>
            </w:r>
          </w:p>
        </w:tc>
        <w:tc>
          <w:tcPr>
            <w:tcW w:w="1277" w:type="dxa"/>
            <w:tcBorders>
              <w:bottom w:val="single" w:sz="4" w:space="0" w:color="666666"/>
            </w:tcBorders>
            <w:shd w:val="clear" w:color="auto" w:fill="FFFFFF"/>
            <w:tcMar>
              <w:top w:w="0" w:type="dxa"/>
              <w:left w:w="0" w:type="dxa"/>
              <w:bottom w:w="0" w:type="dxa"/>
              <w:right w:w="0" w:type="dxa"/>
            </w:tcMar>
            <w:vAlign w:val="center"/>
          </w:tcPr>
          <w:p w14:paraId="57CD6E26" w14:textId="77777777" w:rsidR="00C93443" w:rsidRDefault="008502BE">
            <w:pPr>
              <w:spacing w:before="100" w:after="100" w:line="240" w:lineRule="auto"/>
              <w:ind w:left="100" w:right="100"/>
              <w:jc w:val="right"/>
            </w:pPr>
            <w:r>
              <w:rPr>
                <w:rFonts w:ascii="Arial" w:eastAsia="Arial" w:hAnsi="Arial" w:cs="Arial"/>
                <w:color w:val="000000"/>
                <w:sz w:val="16"/>
                <w:szCs w:val="16"/>
              </w:rPr>
              <w:t>42.2</w:t>
            </w:r>
          </w:p>
        </w:tc>
        <w:tc>
          <w:tcPr>
            <w:tcW w:w="844" w:type="dxa"/>
            <w:tcBorders>
              <w:bottom w:val="single" w:sz="4" w:space="0" w:color="666666"/>
            </w:tcBorders>
            <w:shd w:val="clear" w:color="auto" w:fill="FFFFFF"/>
            <w:tcMar>
              <w:top w:w="0" w:type="dxa"/>
              <w:left w:w="0" w:type="dxa"/>
              <w:bottom w:w="0" w:type="dxa"/>
              <w:right w:w="0" w:type="dxa"/>
            </w:tcMar>
            <w:vAlign w:val="center"/>
          </w:tcPr>
          <w:p w14:paraId="7F078456" w14:textId="77777777" w:rsidR="00C93443" w:rsidRDefault="00C93443">
            <w:pPr>
              <w:spacing w:before="100" w:after="100" w:line="240" w:lineRule="auto"/>
              <w:ind w:left="100" w:right="100"/>
              <w:jc w:val="right"/>
            </w:pPr>
          </w:p>
        </w:tc>
        <w:tc>
          <w:tcPr>
            <w:tcW w:w="809" w:type="dxa"/>
            <w:tcBorders>
              <w:bottom w:val="single" w:sz="4" w:space="0" w:color="666666"/>
            </w:tcBorders>
            <w:shd w:val="clear" w:color="auto" w:fill="FFFFFF"/>
            <w:tcMar>
              <w:top w:w="0" w:type="dxa"/>
              <w:left w:w="0" w:type="dxa"/>
              <w:bottom w:w="0" w:type="dxa"/>
              <w:right w:w="0" w:type="dxa"/>
            </w:tcMar>
            <w:vAlign w:val="center"/>
          </w:tcPr>
          <w:p w14:paraId="5E6CE3F5" w14:textId="77777777" w:rsidR="00C93443" w:rsidRDefault="00C93443">
            <w:pPr>
              <w:spacing w:before="100" w:after="100" w:line="240" w:lineRule="auto"/>
              <w:ind w:left="100" w:right="100"/>
              <w:jc w:val="right"/>
            </w:pPr>
          </w:p>
        </w:tc>
        <w:tc>
          <w:tcPr>
            <w:tcW w:w="1488" w:type="dxa"/>
            <w:tcBorders>
              <w:bottom w:val="single" w:sz="4" w:space="0" w:color="666666"/>
            </w:tcBorders>
            <w:shd w:val="clear" w:color="auto" w:fill="FFFFFF"/>
            <w:tcMar>
              <w:top w:w="0" w:type="dxa"/>
              <w:left w:w="0" w:type="dxa"/>
              <w:bottom w:w="0" w:type="dxa"/>
              <w:right w:w="0" w:type="dxa"/>
            </w:tcMar>
            <w:vAlign w:val="center"/>
          </w:tcPr>
          <w:p w14:paraId="12720CA4" w14:textId="77777777" w:rsidR="00C93443" w:rsidRDefault="00C93443">
            <w:pPr>
              <w:spacing w:before="100" w:after="100" w:line="240" w:lineRule="auto"/>
              <w:ind w:left="100" w:right="100"/>
              <w:jc w:val="right"/>
            </w:pPr>
          </w:p>
        </w:tc>
        <w:tc>
          <w:tcPr>
            <w:tcW w:w="844" w:type="dxa"/>
            <w:tcBorders>
              <w:bottom w:val="single" w:sz="4" w:space="0" w:color="666666"/>
            </w:tcBorders>
            <w:shd w:val="clear" w:color="auto" w:fill="FFFFFF"/>
            <w:tcMar>
              <w:top w:w="0" w:type="dxa"/>
              <w:left w:w="0" w:type="dxa"/>
              <w:bottom w:w="0" w:type="dxa"/>
              <w:right w:w="0" w:type="dxa"/>
            </w:tcMar>
            <w:vAlign w:val="center"/>
          </w:tcPr>
          <w:p w14:paraId="3C5BB2DD" w14:textId="77777777" w:rsidR="00C93443" w:rsidRDefault="008502BE">
            <w:pPr>
              <w:spacing w:before="100" w:after="100" w:line="240" w:lineRule="auto"/>
              <w:ind w:left="100" w:right="100"/>
              <w:jc w:val="right"/>
            </w:pPr>
            <w:r>
              <w:rPr>
                <w:rFonts w:ascii="Arial" w:eastAsia="Arial" w:hAnsi="Arial" w:cs="Arial"/>
                <w:color w:val="000000"/>
                <w:sz w:val="16"/>
                <w:szCs w:val="16"/>
              </w:rPr>
              <w:t>576</w:t>
            </w:r>
          </w:p>
        </w:tc>
        <w:tc>
          <w:tcPr>
            <w:tcW w:w="809" w:type="dxa"/>
            <w:tcBorders>
              <w:bottom w:val="single" w:sz="4" w:space="0" w:color="666666"/>
            </w:tcBorders>
            <w:shd w:val="clear" w:color="auto" w:fill="FFFFFF"/>
            <w:tcMar>
              <w:top w:w="0" w:type="dxa"/>
              <w:left w:w="0" w:type="dxa"/>
              <w:bottom w:w="0" w:type="dxa"/>
              <w:right w:w="0" w:type="dxa"/>
            </w:tcMar>
            <w:vAlign w:val="center"/>
          </w:tcPr>
          <w:p w14:paraId="24E9A679" w14:textId="77777777" w:rsidR="00C93443" w:rsidRDefault="008502BE">
            <w:pPr>
              <w:spacing w:before="100" w:after="100" w:line="240" w:lineRule="auto"/>
              <w:ind w:left="100" w:right="100"/>
              <w:jc w:val="right"/>
            </w:pPr>
            <w:r>
              <w:rPr>
                <w:rFonts w:ascii="Arial" w:eastAsia="Arial" w:hAnsi="Arial" w:cs="Arial"/>
                <w:color w:val="000000"/>
                <w:sz w:val="16"/>
                <w:szCs w:val="16"/>
              </w:rPr>
              <w:t>-0.87</w:t>
            </w:r>
          </w:p>
        </w:tc>
        <w:tc>
          <w:tcPr>
            <w:tcW w:w="1259" w:type="dxa"/>
            <w:tcBorders>
              <w:bottom w:val="single" w:sz="4" w:space="0" w:color="666666"/>
            </w:tcBorders>
            <w:shd w:val="clear" w:color="auto" w:fill="FFFFFF"/>
            <w:tcMar>
              <w:top w:w="0" w:type="dxa"/>
              <w:left w:w="0" w:type="dxa"/>
              <w:bottom w:w="0" w:type="dxa"/>
              <w:right w:w="0" w:type="dxa"/>
            </w:tcMar>
            <w:vAlign w:val="center"/>
          </w:tcPr>
          <w:p w14:paraId="32A42FCC" w14:textId="77777777" w:rsidR="00C93443" w:rsidRDefault="008502BE">
            <w:pPr>
              <w:spacing w:before="100" w:after="100" w:line="240" w:lineRule="auto"/>
              <w:ind w:left="100" w:right="100"/>
              <w:jc w:val="right"/>
            </w:pPr>
            <w:r>
              <w:rPr>
                <w:rFonts w:ascii="Arial" w:eastAsia="Arial" w:hAnsi="Arial" w:cs="Arial"/>
                <w:color w:val="000000"/>
                <w:sz w:val="16"/>
                <w:szCs w:val="16"/>
              </w:rPr>
              <w:t>13.4</w:t>
            </w:r>
          </w:p>
        </w:tc>
      </w:tr>
      <w:tr w:rsidR="00C93443" w14:paraId="65521BCF"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1091FC" w14:textId="77777777" w:rsidR="00C93443" w:rsidRDefault="008502BE">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BD563A" w14:textId="77777777" w:rsidR="00C93443" w:rsidRDefault="008502BE">
            <w:pPr>
              <w:spacing w:before="100" w:after="100" w:line="240" w:lineRule="auto"/>
              <w:ind w:left="100" w:right="100"/>
              <w:jc w:val="left"/>
            </w:pPr>
            <w:r>
              <w:rPr>
                <w:rFonts w:ascii="Arial" w:eastAsia="Arial" w:hAnsi="Arial" w:cs="Arial"/>
                <w:color w:val="000000"/>
                <w:sz w:val="16"/>
                <w:szCs w:val="16"/>
              </w:rPr>
              <w:t>Holcomb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A1B547" w14:textId="77777777" w:rsidR="00C93443" w:rsidRDefault="008502BE">
            <w:pPr>
              <w:spacing w:before="100" w:after="100" w:line="240" w:lineRule="auto"/>
              <w:ind w:left="100" w:right="100"/>
              <w:jc w:val="right"/>
            </w:pPr>
            <w:r>
              <w:rPr>
                <w:rFonts w:ascii="Arial" w:eastAsia="Arial" w:hAnsi="Arial" w:cs="Arial"/>
                <w:color w:val="000000"/>
                <w:sz w:val="16"/>
                <w:szCs w:val="16"/>
              </w:rPr>
              <w:t>227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B44633" w14:textId="77777777" w:rsidR="00C93443" w:rsidRDefault="008502BE">
            <w:pPr>
              <w:spacing w:before="100" w:after="100" w:line="240" w:lineRule="auto"/>
              <w:ind w:left="100" w:right="100"/>
              <w:jc w:val="right"/>
            </w:pPr>
            <w:r>
              <w:rPr>
                <w:rFonts w:ascii="Arial" w:eastAsia="Arial" w:hAnsi="Arial" w:cs="Arial"/>
                <w:color w:val="000000"/>
                <w:sz w:val="16"/>
                <w:szCs w:val="16"/>
              </w:rPr>
              <w:t>20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F5F177" w14:textId="77777777" w:rsidR="00C93443" w:rsidRDefault="008502BE">
            <w:pPr>
              <w:spacing w:before="100" w:after="100" w:line="240" w:lineRule="auto"/>
              <w:ind w:left="100" w:right="100"/>
              <w:jc w:val="right"/>
            </w:pPr>
            <w:r>
              <w:rPr>
                <w:rFonts w:ascii="Arial" w:eastAsia="Arial" w:hAnsi="Arial" w:cs="Arial"/>
                <w:color w:val="000000"/>
                <w:sz w:val="16"/>
                <w:szCs w:val="16"/>
              </w:rPr>
              <w:t>8.8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3D1B08" w14:textId="77777777" w:rsidR="00C93443" w:rsidRDefault="008502BE">
            <w:pPr>
              <w:spacing w:before="100" w:after="100" w:line="240" w:lineRule="auto"/>
              <w:ind w:left="100" w:right="100"/>
              <w:jc w:val="right"/>
            </w:pPr>
            <w:r>
              <w:rPr>
                <w:rFonts w:ascii="Arial" w:eastAsia="Arial" w:hAnsi="Arial" w:cs="Arial"/>
                <w:color w:val="000000"/>
                <w:sz w:val="16"/>
                <w:szCs w:val="16"/>
              </w:rPr>
              <w:t>202</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42A93E" w14:textId="77777777" w:rsidR="00C93443" w:rsidRDefault="008502BE">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63973A" w14:textId="77777777" w:rsidR="00C93443" w:rsidRDefault="008502BE">
            <w:pPr>
              <w:spacing w:before="100" w:after="100" w:line="240" w:lineRule="auto"/>
              <w:ind w:left="100" w:right="100"/>
              <w:jc w:val="right"/>
            </w:pPr>
            <w:r>
              <w:rPr>
                <w:rFonts w:ascii="Arial" w:eastAsia="Arial" w:hAnsi="Arial" w:cs="Arial"/>
                <w:color w:val="000000"/>
                <w:sz w:val="16"/>
                <w:szCs w:val="16"/>
              </w:rPr>
              <w:t>48.5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AD4E89" w14:textId="77777777" w:rsidR="00C93443" w:rsidRDefault="008502BE">
            <w:pPr>
              <w:spacing w:before="100" w:after="100" w:line="240" w:lineRule="auto"/>
              <w:ind w:left="100" w:right="100"/>
              <w:jc w:val="right"/>
            </w:pPr>
            <w:r>
              <w:rPr>
                <w:rFonts w:ascii="Arial" w:eastAsia="Arial" w:hAnsi="Arial" w:cs="Arial"/>
                <w:color w:val="000000"/>
                <w:sz w:val="16"/>
                <w:szCs w:val="16"/>
              </w:rPr>
              <w:t>199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AA95AB" w14:textId="77777777" w:rsidR="00C93443" w:rsidRDefault="008502BE">
            <w:pPr>
              <w:spacing w:before="100" w:after="100" w:line="240" w:lineRule="auto"/>
              <w:ind w:left="100" w:right="100"/>
              <w:jc w:val="right"/>
            </w:pPr>
            <w:r>
              <w:rPr>
                <w:rFonts w:ascii="Arial" w:eastAsia="Arial" w:hAnsi="Arial" w:cs="Arial"/>
                <w:color w:val="000000"/>
                <w:sz w:val="16"/>
                <w:szCs w:val="16"/>
              </w:rPr>
              <w:t>-0.68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3C87ED" w14:textId="77777777" w:rsidR="00C93443" w:rsidRDefault="008502BE">
            <w:pPr>
              <w:spacing w:before="100" w:after="100" w:line="240" w:lineRule="auto"/>
              <w:ind w:left="100" w:right="100"/>
              <w:jc w:val="right"/>
            </w:pPr>
            <w:r>
              <w:rPr>
                <w:rFonts w:ascii="Arial" w:eastAsia="Arial" w:hAnsi="Arial" w:cs="Arial"/>
                <w:color w:val="000000"/>
                <w:sz w:val="16"/>
                <w:szCs w:val="16"/>
              </w:rPr>
              <w:t>11.6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3781E4" w14:textId="77777777" w:rsidR="00C93443" w:rsidRDefault="008502BE">
            <w:pPr>
              <w:spacing w:before="100" w:after="100" w:line="240" w:lineRule="auto"/>
              <w:ind w:left="100" w:right="100"/>
              <w:jc w:val="right"/>
            </w:pPr>
            <w:r>
              <w:rPr>
                <w:rFonts w:ascii="Arial" w:eastAsia="Arial" w:hAnsi="Arial" w:cs="Arial"/>
                <w:color w:val="000000"/>
                <w:sz w:val="16"/>
                <w:szCs w:val="16"/>
              </w:rPr>
              <w:t>203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7EC5CB" w14:textId="77777777" w:rsidR="00C93443" w:rsidRDefault="008502BE">
            <w:pPr>
              <w:spacing w:before="100" w:after="100" w:line="240" w:lineRule="auto"/>
              <w:ind w:left="100" w:right="100"/>
              <w:jc w:val="right"/>
            </w:pPr>
            <w:r>
              <w:rPr>
                <w:rFonts w:ascii="Arial" w:eastAsia="Arial" w:hAnsi="Arial" w:cs="Arial"/>
                <w:color w:val="000000"/>
                <w:sz w:val="16"/>
                <w:szCs w:val="16"/>
              </w:rPr>
              <w:t>0.22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76DEE7" w14:textId="77777777" w:rsidR="00C93443" w:rsidRDefault="008502BE">
            <w:pPr>
              <w:spacing w:before="100" w:after="100" w:line="240" w:lineRule="auto"/>
              <w:ind w:left="100" w:right="100"/>
              <w:jc w:val="right"/>
            </w:pPr>
            <w:r>
              <w:rPr>
                <w:rFonts w:ascii="Arial" w:eastAsia="Arial" w:hAnsi="Arial" w:cs="Arial"/>
                <w:color w:val="000000"/>
                <w:sz w:val="16"/>
                <w:szCs w:val="16"/>
              </w:rPr>
              <w:t>7.9</w:t>
            </w:r>
          </w:p>
        </w:tc>
      </w:tr>
      <w:tr w:rsidR="00C93443" w14:paraId="796595D6"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01B083" w14:textId="77777777" w:rsidR="00C93443" w:rsidRDefault="008502BE">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DD6309" w14:textId="77777777" w:rsidR="00C93443" w:rsidRDefault="008502BE">
            <w:pPr>
              <w:spacing w:before="100" w:after="100" w:line="240" w:lineRule="auto"/>
              <w:ind w:left="100" w:right="100"/>
              <w:jc w:val="left"/>
            </w:pPr>
            <w:r>
              <w:rPr>
                <w:rFonts w:ascii="Arial" w:eastAsia="Arial" w:hAnsi="Arial" w:cs="Arial"/>
                <w:color w:val="000000"/>
                <w:sz w:val="16"/>
                <w:szCs w:val="16"/>
              </w:rPr>
              <w:t>Capone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2D3B1E" w14:textId="77777777" w:rsidR="00C93443" w:rsidRDefault="008502BE">
            <w:pPr>
              <w:spacing w:before="100" w:after="100" w:line="240" w:lineRule="auto"/>
              <w:ind w:left="100" w:right="100"/>
              <w:jc w:val="right"/>
            </w:pPr>
            <w:r>
              <w:rPr>
                <w:rFonts w:ascii="Arial" w:eastAsia="Arial" w:hAnsi="Arial" w:cs="Arial"/>
                <w:color w:val="000000"/>
                <w:sz w:val="16"/>
                <w:szCs w:val="16"/>
              </w:rPr>
              <w:t>293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41C87C" w14:textId="77777777" w:rsidR="00C93443" w:rsidRDefault="008502BE">
            <w:pPr>
              <w:spacing w:before="100" w:after="100" w:line="240" w:lineRule="auto"/>
              <w:ind w:left="100" w:right="100"/>
              <w:jc w:val="right"/>
            </w:pPr>
            <w:r>
              <w:rPr>
                <w:rFonts w:ascii="Arial" w:eastAsia="Arial" w:hAnsi="Arial" w:cs="Arial"/>
                <w:color w:val="000000"/>
                <w:sz w:val="16"/>
                <w:szCs w:val="16"/>
              </w:rPr>
              <w:t>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B52E0B" w14:textId="77777777" w:rsidR="00C93443" w:rsidRDefault="008502BE">
            <w:pPr>
              <w:spacing w:before="100" w:after="100" w:line="240" w:lineRule="auto"/>
              <w:ind w:left="100" w:right="100"/>
              <w:jc w:val="right"/>
            </w:pPr>
            <w:r>
              <w:rPr>
                <w:rFonts w:ascii="Arial" w:eastAsia="Arial" w:hAnsi="Arial" w:cs="Arial"/>
                <w:color w:val="000000"/>
                <w:sz w:val="16"/>
                <w:szCs w:val="16"/>
              </w:rPr>
              <w:t>11.3</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B40C2D" w14:textId="77777777" w:rsidR="00C93443" w:rsidRDefault="008502BE">
            <w:pPr>
              <w:spacing w:before="100" w:after="100" w:line="240" w:lineRule="auto"/>
              <w:ind w:left="100" w:right="100"/>
              <w:jc w:val="right"/>
            </w:pPr>
            <w:r>
              <w:rPr>
                <w:rFonts w:ascii="Arial" w:eastAsia="Arial" w:hAnsi="Arial" w:cs="Arial"/>
                <w:color w:val="000000"/>
                <w:sz w:val="16"/>
                <w:szCs w:val="16"/>
              </w:rPr>
              <w:t>266</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43EC51" w14:textId="77777777" w:rsidR="00C93443" w:rsidRDefault="008502BE">
            <w:pPr>
              <w:spacing w:before="100" w:after="100" w:line="240" w:lineRule="auto"/>
              <w:ind w:left="100" w:right="100"/>
              <w:jc w:val="right"/>
            </w:pPr>
            <w:r>
              <w:rPr>
                <w:rFonts w:ascii="Arial" w:eastAsia="Arial" w:hAnsi="Arial" w:cs="Arial"/>
                <w:color w:val="000000"/>
                <w:sz w:val="16"/>
                <w:szCs w:val="16"/>
              </w:rPr>
              <w:t>-1.63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CDD4B0" w14:textId="77777777" w:rsidR="00C93443" w:rsidRDefault="008502BE">
            <w:pPr>
              <w:spacing w:before="100" w:after="100" w:line="240" w:lineRule="auto"/>
              <w:ind w:left="100" w:right="100"/>
              <w:jc w:val="right"/>
            </w:pPr>
            <w:r>
              <w:rPr>
                <w:rFonts w:ascii="Arial" w:eastAsia="Arial" w:hAnsi="Arial" w:cs="Arial"/>
                <w:color w:val="000000"/>
                <w:sz w:val="16"/>
                <w:szCs w:val="16"/>
              </w:rPr>
              <w:t>40.6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F65480C" w14:textId="77777777" w:rsidR="00C93443" w:rsidRDefault="008502BE">
            <w:pPr>
              <w:spacing w:before="100" w:after="100" w:line="240" w:lineRule="auto"/>
              <w:ind w:left="100" w:right="100"/>
              <w:jc w:val="right"/>
            </w:pPr>
            <w:r>
              <w:rPr>
                <w:rFonts w:ascii="Arial" w:eastAsia="Arial" w:hAnsi="Arial" w:cs="Arial"/>
                <w:color w:val="000000"/>
                <w:sz w:val="16"/>
                <w:szCs w:val="16"/>
              </w:rPr>
              <w:t>267</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899B3F" w14:textId="77777777" w:rsidR="00C93443" w:rsidRDefault="008502BE">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15A424" w14:textId="77777777" w:rsidR="00C93443" w:rsidRDefault="008502BE">
            <w:pPr>
              <w:spacing w:before="100" w:after="100" w:line="240" w:lineRule="auto"/>
              <w:ind w:left="100" w:right="100"/>
              <w:jc w:val="right"/>
            </w:pPr>
            <w:r>
              <w:rPr>
                <w:rFonts w:ascii="Arial" w:eastAsia="Arial" w:hAnsi="Arial" w:cs="Arial"/>
                <w:color w:val="000000"/>
                <w:sz w:val="16"/>
                <w:szCs w:val="16"/>
              </w:rPr>
              <w:t>12.4</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46D444" w14:textId="77777777" w:rsidR="00C93443" w:rsidRDefault="008502BE">
            <w:pPr>
              <w:spacing w:before="100" w:after="100" w:line="240" w:lineRule="auto"/>
              <w:ind w:left="100" w:right="100"/>
              <w:jc w:val="right"/>
            </w:pPr>
            <w:r>
              <w:rPr>
                <w:rFonts w:ascii="Arial" w:eastAsia="Arial" w:hAnsi="Arial" w:cs="Arial"/>
                <w:color w:val="000000"/>
                <w:sz w:val="16"/>
                <w:szCs w:val="16"/>
              </w:rPr>
              <w:t>262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4A10B7" w14:textId="77777777" w:rsidR="00C93443" w:rsidRDefault="008502BE">
            <w:pPr>
              <w:spacing w:before="100" w:after="100" w:line="240" w:lineRule="auto"/>
              <w:ind w:left="100" w:right="100"/>
              <w:jc w:val="right"/>
            </w:pPr>
            <w:r>
              <w:rPr>
                <w:rFonts w:ascii="Arial" w:eastAsia="Arial" w:hAnsi="Arial" w:cs="Arial"/>
                <w:color w:val="000000"/>
                <w:sz w:val="16"/>
                <w:szCs w:val="16"/>
              </w:rPr>
              <w:t>0.07</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70186B" w14:textId="77777777" w:rsidR="00C93443" w:rsidRDefault="008502BE">
            <w:pPr>
              <w:spacing w:before="100" w:after="100" w:line="240" w:lineRule="auto"/>
              <w:ind w:left="100" w:right="100"/>
              <w:jc w:val="right"/>
            </w:pPr>
            <w:r>
              <w:rPr>
                <w:rFonts w:ascii="Arial" w:eastAsia="Arial" w:hAnsi="Arial" w:cs="Arial"/>
                <w:color w:val="000000"/>
                <w:sz w:val="16"/>
                <w:szCs w:val="16"/>
              </w:rPr>
              <w:t>8.8</w:t>
            </w:r>
          </w:p>
        </w:tc>
      </w:tr>
      <w:tr w:rsidR="00C93443" w14:paraId="7C6232B8"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323232" w14:textId="77777777" w:rsidR="00C93443" w:rsidRDefault="008502BE">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BC80F5" w14:textId="77777777" w:rsidR="00C93443" w:rsidRDefault="008502BE">
            <w:pPr>
              <w:spacing w:before="100" w:after="100" w:line="240" w:lineRule="auto"/>
              <w:ind w:left="100" w:right="100"/>
              <w:jc w:val="left"/>
            </w:pPr>
            <w:r>
              <w:rPr>
                <w:rFonts w:ascii="Arial" w:eastAsia="Arial" w:hAnsi="Arial" w:cs="Arial"/>
                <w:color w:val="000000"/>
                <w:sz w:val="16"/>
                <w:szCs w:val="16"/>
              </w:rPr>
              <w:t>Capone 2021 in prep</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ABF3D8" w14:textId="77777777" w:rsidR="00C93443" w:rsidRDefault="008502BE">
            <w:pPr>
              <w:spacing w:before="100" w:after="100" w:line="240" w:lineRule="auto"/>
              <w:ind w:left="100" w:right="100"/>
              <w:jc w:val="right"/>
            </w:pPr>
            <w:r>
              <w:rPr>
                <w:rFonts w:ascii="Arial" w:eastAsia="Arial" w:hAnsi="Arial" w:cs="Arial"/>
                <w:color w:val="000000"/>
                <w:sz w:val="16"/>
                <w:szCs w:val="16"/>
              </w:rPr>
              <w:t>247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B69231" w14:textId="77777777" w:rsidR="00C93443" w:rsidRDefault="008502BE">
            <w:pPr>
              <w:spacing w:before="100" w:after="100" w:line="240" w:lineRule="auto"/>
              <w:ind w:left="100" w:right="100"/>
              <w:jc w:val="right"/>
            </w:pPr>
            <w:r>
              <w:rPr>
                <w:rFonts w:ascii="Arial" w:eastAsia="Arial" w:hAnsi="Arial" w:cs="Arial"/>
                <w:color w:val="000000"/>
                <w:sz w:val="16"/>
                <w:szCs w:val="16"/>
              </w:rPr>
              <w:t>27</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132AC8" w14:textId="77777777" w:rsidR="00C93443" w:rsidRDefault="008502BE">
            <w:pPr>
              <w:spacing w:before="100" w:after="100" w:line="240" w:lineRule="auto"/>
              <w:ind w:left="100" w:right="100"/>
              <w:jc w:val="right"/>
            </w:pPr>
            <w:r>
              <w:rPr>
                <w:rFonts w:ascii="Arial" w:eastAsia="Arial" w:hAnsi="Arial" w:cs="Arial"/>
                <w:color w:val="000000"/>
                <w:sz w:val="16"/>
                <w:szCs w:val="16"/>
              </w:rPr>
              <w:t>10.9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5D1159" w14:textId="77777777" w:rsidR="00C93443" w:rsidRDefault="008502BE">
            <w:pPr>
              <w:spacing w:before="100" w:after="100" w:line="240" w:lineRule="auto"/>
              <w:ind w:left="100" w:right="100"/>
              <w:jc w:val="right"/>
            </w:pPr>
            <w:r>
              <w:rPr>
                <w:rFonts w:ascii="Arial" w:eastAsia="Arial" w:hAnsi="Arial" w:cs="Arial"/>
                <w:color w:val="000000"/>
                <w:sz w:val="16"/>
                <w:szCs w:val="16"/>
              </w:rPr>
              <w:t>213</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6F633D" w14:textId="77777777" w:rsidR="00C93443" w:rsidRDefault="008502BE">
            <w:pPr>
              <w:spacing w:before="100" w:after="100" w:line="240" w:lineRule="auto"/>
              <w:ind w:left="100" w:right="100"/>
              <w:jc w:val="right"/>
            </w:pPr>
            <w:r>
              <w:rPr>
                <w:rFonts w:ascii="Arial" w:eastAsia="Arial" w:hAnsi="Arial" w:cs="Arial"/>
                <w:color w:val="000000"/>
                <w:sz w:val="16"/>
                <w:szCs w:val="16"/>
              </w:rPr>
              <w:t>-1.75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03F082F" w14:textId="77777777" w:rsidR="00C93443" w:rsidRDefault="008502BE">
            <w:pPr>
              <w:spacing w:before="100" w:after="100" w:line="240" w:lineRule="auto"/>
              <w:ind w:left="100" w:right="100"/>
              <w:jc w:val="right"/>
            </w:pPr>
            <w:r>
              <w:rPr>
                <w:rFonts w:ascii="Arial" w:eastAsia="Arial" w:hAnsi="Arial" w:cs="Arial"/>
                <w:color w:val="000000"/>
                <w:sz w:val="16"/>
                <w:szCs w:val="16"/>
              </w:rPr>
              <w:t>41.8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9B191" w14:textId="77777777" w:rsidR="00C93443" w:rsidRDefault="008502BE">
            <w:pPr>
              <w:spacing w:before="100" w:after="100" w:line="240" w:lineRule="auto"/>
              <w:ind w:left="100" w:right="100"/>
              <w:jc w:val="right"/>
            </w:pPr>
            <w:r>
              <w:rPr>
                <w:rFonts w:ascii="Arial" w:eastAsia="Arial" w:hAnsi="Arial" w:cs="Arial"/>
                <w:color w:val="000000"/>
                <w:sz w:val="16"/>
                <w:szCs w:val="16"/>
              </w:rPr>
              <w:t>213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DCDE2" w14:textId="77777777" w:rsidR="00C93443" w:rsidRDefault="008502BE">
            <w:pPr>
              <w:spacing w:before="100" w:after="100" w:line="240" w:lineRule="auto"/>
              <w:ind w:left="100" w:right="100"/>
              <w:jc w:val="right"/>
            </w:pPr>
            <w:r>
              <w:rPr>
                <w:rFonts w:ascii="Arial" w:eastAsia="Arial" w:hAnsi="Arial" w:cs="Arial"/>
                <w:color w:val="000000"/>
                <w:sz w:val="16"/>
                <w:szCs w:val="16"/>
              </w:rPr>
              <w:t>-0.66</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203882" w14:textId="77777777" w:rsidR="00C93443" w:rsidRDefault="008502BE">
            <w:pPr>
              <w:spacing w:before="100" w:after="100" w:line="240" w:lineRule="auto"/>
              <w:ind w:left="100" w:right="100"/>
              <w:jc w:val="right"/>
            </w:pPr>
            <w:r>
              <w:rPr>
                <w:rFonts w:ascii="Arial" w:eastAsia="Arial" w:hAnsi="Arial" w:cs="Arial"/>
                <w:color w:val="000000"/>
                <w:sz w:val="16"/>
                <w:szCs w:val="16"/>
              </w:rPr>
              <w:t>11.7</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24B22A" w14:textId="77777777" w:rsidR="00C93443" w:rsidRDefault="008502BE">
            <w:pPr>
              <w:spacing w:before="100" w:after="100" w:line="240" w:lineRule="auto"/>
              <w:ind w:left="100" w:right="100"/>
              <w:jc w:val="right"/>
            </w:pPr>
            <w:r>
              <w:rPr>
                <w:rFonts w:ascii="Arial" w:eastAsia="Arial" w:hAnsi="Arial" w:cs="Arial"/>
                <w:color w:val="000000"/>
                <w:sz w:val="16"/>
                <w:szCs w:val="16"/>
              </w:rPr>
              <w:t>211</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D3AE0D" w14:textId="77777777" w:rsidR="00C93443" w:rsidRDefault="008502BE">
            <w:pPr>
              <w:spacing w:before="100" w:after="100" w:line="240" w:lineRule="auto"/>
              <w:ind w:left="100" w:right="100"/>
              <w:jc w:val="right"/>
            </w:pPr>
            <w:r>
              <w:rPr>
                <w:rFonts w:ascii="Arial" w:eastAsia="Arial" w:hAnsi="Arial" w:cs="Arial"/>
                <w:color w:val="000000"/>
                <w:sz w:val="16"/>
                <w:szCs w:val="16"/>
              </w:rPr>
              <w:t>0.21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C91CC9" w14:textId="77777777" w:rsidR="00C93443" w:rsidRDefault="008502BE">
            <w:pPr>
              <w:spacing w:before="100" w:after="100" w:line="240" w:lineRule="auto"/>
              <w:ind w:left="100" w:right="100"/>
              <w:jc w:val="right"/>
            </w:pPr>
            <w:r>
              <w:rPr>
                <w:rFonts w:ascii="Arial" w:eastAsia="Arial" w:hAnsi="Arial" w:cs="Arial"/>
                <w:color w:val="000000"/>
                <w:sz w:val="16"/>
                <w:szCs w:val="16"/>
              </w:rPr>
              <w:t>6.2</w:t>
            </w:r>
          </w:p>
        </w:tc>
      </w:tr>
      <w:tr w:rsidR="00C93443" w14:paraId="34F06B9A"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40A5AB" w14:textId="77777777" w:rsidR="00C93443" w:rsidRDefault="008502BE">
            <w:pPr>
              <w:spacing w:before="100" w:after="100" w:line="240" w:lineRule="auto"/>
              <w:ind w:left="100" w:right="100"/>
              <w:jc w:val="left"/>
            </w:pPr>
            <w:r>
              <w:rPr>
                <w:rFonts w:ascii="Arial" w:eastAsia="Arial" w:hAnsi="Arial" w:cs="Arial"/>
                <w:color w:val="000000"/>
                <w:sz w:val="16"/>
                <w:szCs w:val="16"/>
              </w:rPr>
              <w:t>Odisha</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206F74" w14:textId="77777777" w:rsidR="00C93443" w:rsidRDefault="008502BE">
            <w:pPr>
              <w:spacing w:before="100" w:after="100" w:line="240" w:lineRule="auto"/>
              <w:ind w:left="100" w:right="100"/>
              <w:jc w:val="left"/>
            </w:pPr>
            <w:r>
              <w:rPr>
                <w:rFonts w:ascii="Arial" w:eastAsia="Arial" w:hAnsi="Arial" w:cs="Arial"/>
                <w:color w:val="000000"/>
                <w:sz w:val="16"/>
                <w:szCs w:val="16"/>
              </w:rPr>
              <w:t>Odagiri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60A949" w14:textId="77777777" w:rsidR="00C93443" w:rsidRDefault="008502BE">
            <w:pPr>
              <w:spacing w:before="100" w:after="100" w:line="240" w:lineRule="auto"/>
              <w:ind w:left="100" w:right="100"/>
              <w:jc w:val="right"/>
            </w:pPr>
            <w:r>
              <w:rPr>
                <w:rFonts w:ascii="Arial" w:eastAsia="Arial" w:hAnsi="Arial" w:cs="Arial"/>
                <w:color w:val="000000"/>
                <w:sz w:val="16"/>
                <w:szCs w:val="16"/>
              </w:rPr>
              <w:t>2,036</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4AF79E" w14:textId="77777777" w:rsidR="00C93443" w:rsidRDefault="008502BE">
            <w:pPr>
              <w:spacing w:before="100" w:after="100" w:line="240" w:lineRule="auto"/>
              <w:ind w:left="100" w:right="100"/>
              <w:jc w:val="right"/>
            </w:pPr>
            <w:r>
              <w:rPr>
                <w:rFonts w:ascii="Arial" w:eastAsia="Arial" w:hAnsi="Arial" w:cs="Arial"/>
                <w:color w:val="000000"/>
                <w:sz w:val="16"/>
                <w:szCs w:val="16"/>
              </w:rPr>
              <w:t>188</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0A0E50" w14:textId="77777777" w:rsidR="00C93443" w:rsidRDefault="008502BE">
            <w:pPr>
              <w:spacing w:before="100" w:after="100" w:line="240" w:lineRule="auto"/>
              <w:ind w:left="100" w:right="100"/>
              <w:jc w:val="right"/>
            </w:pPr>
            <w:r>
              <w:rPr>
                <w:rFonts w:ascii="Arial" w:eastAsia="Arial" w:hAnsi="Arial" w:cs="Arial"/>
                <w:color w:val="000000"/>
                <w:sz w:val="16"/>
                <w:szCs w:val="16"/>
              </w:rPr>
              <w:t>9.2</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AD3E974" w14:textId="77777777" w:rsidR="00C93443" w:rsidRDefault="00C93443">
            <w:pPr>
              <w:spacing w:before="100" w:after="100" w:line="240" w:lineRule="auto"/>
              <w:ind w:left="100" w:right="100"/>
              <w:jc w:val="right"/>
            </w:pP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AFF18B" w14:textId="77777777" w:rsidR="00C93443" w:rsidRDefault="00C93443">
            <w:pPr>
              <w:spacing w:before="100" w:after="100" w:line="240" w:lineRule="auto"/>
              <w:ind w:left="100" w:right="100"/>
              <w:jc w:val="right"/>
            </w:pP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D21247" w14:textId="77777777" w:rsidR="00C93443" w:rsidRDefault="00C93443">
            <w:pPr>
              <w:spacing w:before="100" w:after="100" w:line="240" w:lineRule="auto"/>
              <w:ind w:left="100" w:right="100"/>
              <w:jc w:val="right"/>
            </w:pP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13EAC9" w14:textId="77777777" w:rsidR="00C93443" w:rsidRDefault="008502BE">
            <w:pPr>
              <w:spacing w:before="100" w:after="100" w:line="240" w:lineRule="auto"/>
              <w:ind w:left="100" w:right="100"/>
              <w:jc w:val="right"/>
            </w:pPr>
            <w:r>
              <w:rPr>
                <w:rFonts w:ascii="Arial" w:eastAsia="Arial" w:hAnsi="Arial" w:cs="Arial"/>
                <w:color w:val="000000"/>
                <w:sz w:val="16"/>
                <w:szCs w:val="16"/>
              </w:rPr>
              <w:t>4,152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22F551" w14:textId="77777777" w:rsidR="00C93443" w:rsidRDefault="008502BE">
            <w:pPr>
              <w:spacing w:before="100" w:after="100" w:line="240" w:lineRule="auto"/>
              <w:ind w:left="100" w:right="100"/>
              <w:jc w:val="right"/>
            </w:pPr>
            <w:r>
              <w:rPr>
                <w:rFonts w:ascii="Arial" w:eastAsia="Arial" w:hAnsi="Arial" w:cs="Arial"/>
                <w:color w:val="000000"/>
                <w:sz w:val="16"/>
                <w:szCs w:val="16"/>
              </w:rPr>
              <w:t>-1.38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29E52A" w14:textId="77777777" w:rsidR="00C93443" w:rsidRDefault="008502BE">
            <w:pPr>
              <w:spacing w:before="100" w:after="100" w:line="240" w:lineRule="auto"/>
              <w:ind w:left="100" w:right="100"/>
              <w:jc w:val="right"/>
            </w:pPr>
            <w:r>
              <w:rPr>
                <w:rFonts w:ascii="Arial" w:eastAsia="Arial" w:hAnsi="Arial" w:cs="Arial"/>
                <w:color w:val="000000"/>
                <w:sz w:val="16"/>
                <w:szCs w:val="16"/>
              </w:rPr>
              <w:t>29.1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54953B3" w14:textId="77777777" w:rsidR="00C93443" w:rsidRDefault="00C93443">
            <w:pPr>
              <w:spacing w:before="100" w:after="100" w:line="240" w:lineRule="auto"/>
              <w:ind w:left="100" w:right="100"/>
              <w:jc w:val="right"/>
            </w:pP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91CD2E5" w14:textId="77777777" w:rsidR="00C93443" w:rsidRDefault="00C93443">
            <w:pPr>
              <w:spacing w:before="100" w:after="100" w:line="240" w:lineRule="auto"/>
              <w:ind w:left="100" w:right="100"/>
              <w:jc w:val="right"/>
            </w:pP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1D35F00" w14:textId="77777777" w:rsidR="00C93443" w:rsidRDefault="00C93443">
            <w:pPr>
              <w:spacing w:before="100" w:after="100" w:line="240" w:lineRule="auto"/>
              <w:ind w:left="100" w:right="100"/>
              <w:jc w:val="right"/>
            </w:pPr>
          </w:p>
        </w:tc>
      </w:tr>
      <w:tr w:rsidR="00C93443" w14:paraId="69787171"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5CBC4E" w14:textId="77777777" w:rsidR="00C93443" w:rsidRDefault="008502BE">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B0A925" w14:textId="77777777" w:rsidR="00C93443" w:rsidRDefault="008502BE">
            <w:pPr>
              <w:spacing w:before="100" w:after="100" w:line="240" w:lineRule="auto"/>
              <w:ind w:left="100" w:right="100"/>
              <w:jc w:val="left"/>
            </w:pPr>
            <w:r>
              <w:rPr>
                <w:rFonts w:ascii="Arial" w:eastAsia="Arial" w:hAnsi="Arial" w:cs="Arial"/>
                <w:color w:val="000000"/>
                <w:sz w:val="16"/>
                <w:szCs w:val="16"/>
              </w:rPr>
              <w:t>Fuhrmeister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55BBBE" w14:textId="77777777" w:rsidR="00C93443" w:rsidRDefault="008502BE">
            <w:pPr>
              <w:spacing w:before="100" w:after="100" w:line="240" w:lineRule="auto"/>
              <w:ind w:left="100" w:right="100"/>
              <w:jc w:val="right"/>
            </w:pPr>
            <w:r>
              <w:rPr>
                <w:rFonts w:ascii="Arial" w:eastAsia="Arial" w:hAnsi="Arial" w:cs="Arial"/>
                <w:color w:val="000000"/>
                <w:sz w:val="16"/>
                <w:szCs w:val="16"/>
              </w:rPr>
              <w:t>1,598</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1056EB" w14:textId="77777777" w:rsidR="00C93443" w:rsidRDefault="008502BE">
            <w:pPr>
              <w:spacing w:before="100" w:after="100" w:line="240" w:lineRule="auto"/>
              <w:ind w:left="100" w:right="100"/>
              <w:jc w:val="right"/>
            </w:pPr>
            <w:r>
              <w:rPr>
                <w:rFonts w:ascii="Arial" w:eastAsia="Arial" w:hAnsi="Arial" w:cs="Arial"/>
                <w:color w:val="000000"/>
                <w:sz w:val="16"/>
                <w:szCs w:val="16"/>
              </w:rPr>
              <w:t>189</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E3489E" w14:textId="77777777" w:rsidR="00C93443" w:rsidRDefault="008502BE">
            <w:pPr>
              <w:spacing w:before="100" w:after="100" w:line="240" w:lineRule="auto"/>
              <w:ind w:left="100" w:right="100"/>
              <w:jc w:val="right"/>
            </w:pPr>
            <w:r>
              <w:rPr>
                <w:rFonts w:ascii="Arial" w:eastAsia="Arial" w:hAnsi="Arial" w:cs="Arial"/>
                <w:color w:val="000000"/>
                <w:sz w:val="16"/>
                <w:szCs w:val="16"/>
              </w:rPr>
              <w:t>11.8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65A7AB" w14:textId="77777777" w:rsidR="00C93443" w:rsidRDefault="008502BE">
            <w:pPr>
              <w:spacing w:before="100" w:after="100" w:line="240" w:lineRule="auto"/>
              <w:ind w:left="100" w:right="100"/>
              <w:jc w:val="right"/>
            </w:pPr>
            <w:r>
              <w:rPr>
                <w:rFonts w:ascii="Arial" w:eastAsia="Arial" w:hAnsi="Arial" w:cs="Arial"/>
                <w:color w:val="000000"/>
                <w:sz w:val="16"/>
                <w:szCs w:val="16"/>
              </w:rPr>
              <w:t>858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DE35E4" w14:textId="77777777" w:rsidR="00C93443" w:rsidRDefault="008502BE">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C665D0" w14:textId="77777777" w:rsidR="00C93443" w:rsidRDefault="008502BE">
            <w:pPr>
              <w:spacing w:before="100" w:after="100" w:line="240" w:lineRule="auto"/>
              <w:ind w:left="100" w:right="100"/>
              <w:jc w:val="right"/>
            </w:pPr>
            <w:r>
              <w:rPr>
                <w:rFonts w:ascii="Arial" w:eastAsia="Arial" w:hAnsi="Arial" w:cs="Arial"/>
                <w:color w:val="000000"/>
                <w:sz w:val="16"/>
                <w:szCs w:val="16"/>
              </w:rPr>
              <w:t>40.9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3CAB50" w14:textId="77777777" w:rsidR="00C93443" w:rsidRDefault="008502BE">
            <w:pPr>
              <w:spacing w:before="100" w:after="100" w:line="240" w:lineRule="auto"/>
              <w:ind w:left="100" w:right="100"/>
              <w:jc w:val="right"/>
            </w:pPr>
            <w:r>
              <w:rPr>
                <w:rFonts w:ascii="Arial" w:eastAsia="Arial" w:hAnsi="Arial" w:cs="Arial"/>
                <w:color w:val="000000"/>
                <w:sz w:val="16"/>
                <w:szCs w:val="16"/>
              </w:rPr>
              <w:t>872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84F23B" w14:textId="77777777" w:rsidR="00C93443" w:rsidRDefault="008502BE">
            <w:pPr>
              <w:spacing w:before="100" w:after="100" w:line="240" w:lineRule="auto"/>
              <w:ind w:left="100" w:right="100"/>
              <w:jc w:val="right"/>
            </w:pPr>
            <w:r>
              <w:rPr>
                <w:rFonts w:ascii="Arial" w:eastAsia="Arial" w:hAnsi="Arial" w:cs="Arial"/>
                <w:color w:val="000000"/>
                <w:sz w:val="16"/>
                <w:szCs w:val="16"/>
              </w:rPr>
              <w:t>-1.54</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D96EE" w14:textId="77777777" w:rsidR="00C93443" w:rsidRDefault="008502BE">
            <w:pPr>
              <w:spacing w:before="100" w:after="100" w:line="240" w:lineRule="auto"/>
              <w:ind w:left="100" w:right="100"/>
              <w:jc w:val="right"/>
            </w:pPr>
            <w:r>
              <w:rPr>
                <w:rFonts w:ascii="Arial" w:eastAsia="Arial" w:hAnsi="Arial" w:cs="Arial"/>
                <w:color w:val="000000"/>
                <w:sz w:val="16"/>
                <w:szCs w:val="16"/>
              </w:rPr>
              <w:t>30.5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3E59B" w14:textId="77777777" w:rsidR="00C93443" w:rsidRDefault="008502BE">
            <w:pPr>
              <w:spacing w:before="100" w:after="100" w:line="240" w:lineRule="auto"/>
              <w:ind w:left="100" w:right="100"/>
              <w:jc w:val="right"/>
            </w:pPr>
            <w:r>
              <w:rPr>
                <w:rFonts w:ascii="Arial" w:eastAsia="Arial" w:hAnsi="Arial" w:cs="Arial"/>
                <w:color w:val="000000"/>
                <w:sz w:val="16"/>
                <w:szCs w:val="16"/>
              </w:rPr>
              <w:t>860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AC272E" w14:textId="77777777" w:rsidR="00C93443" w:rsidRDefault="008502BE">
            <w:pPr>
              <w:spacing w:before="100" w:after="100" w:line="240" w:lineRule="auto"/>
              <w:ind w:left="100" w:right="100"/>
              <w:jc w:val="right"/>
            </w:pPr>
            <w:r>
              <w:rPr>
                <w:rFonts w:ascii="Arial" w:eastAsia="Arial" w:hAnsi="Arial" w:cs="Arial"/>
                <w:color w:val="000000"/>
                <w:sz w:val="16"/>
                <w:szCs w:val="16"/>
              </w:rPr>
              <w:t>-0.85</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67C835" w14:textId="77777777" w:rsidR="00C93443" w:rsidRDefault="008502BE">
            <w:pPr>
              <w:spacing w:before="100" w:after="100" w:line="240" w:lineRule="auto"/>
              <w:ind w:left="100" w:right="100"/>
              <w:jc w:val="right"/>
            </w:pPr>
            <w:r>
              <w:rPr>
                <w:rFonts w:ascii="Arial" w:eastAsia="Arial" w:hAnsi="Arial" w:cs="Arial"/>
                <w:color w:val="000000"/>
                <w:sz w:val="16"/>
                <w:szCs w:val="16"/>
              </w:rPr>
              <w:t>10.0</w:t>
            </w:r>
          </w:p>
        </w:tc>
      </w:tr>
      <w:tr w:rsidR="00C93443" w14:paraId="0835DF73"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A4F43C" w14:textId="77777777" w:rsidR="00C93443" w:rsidRDefault="008502BE">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3A891F" w14:textId="77777777" w:rsidR="00C93443" w:rsidRDefault="008502BE">
            <w:pPr>
              <w:spacing w:before="100" w:after="100" w:line="240" w:lineRule="auto"/>
              <w:ind w:left="100" w:right="100"/>
              <w:jc w:val="left"/>
            </w:pPr>
            <w:r>
              <w:rPr>
                <w:rFonts w:ascii="Arial" w:eastAsia="Arial" w:hAnsi="Arial" w:cs="Arial"/>
                <w:color w:val="000000"/>
                <w:sz w:val="16"/>
                <w:szCs w:val="16"/>
              </w:rPr>
              <w:t>Boehm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AB569C" w14:textId="77777777" w:rsidR="00C93443" w:rsidRDefault="008502BE">
            <w:pPr>
              <w:spacing w:before="100" w:after="100" w:line="240" w:lineRule="auto"/>
              <w:ind w:left="100" w:right="100"/>
              <w:jc w:val="right"/>
            </w:pPr>
            <w:r>
              <w:rPr>
                <w:rFonts w:ascii="Arial" w:eastAsia="Arial" w:hAnsi="Arial" w:cs="Arial"/>
                <w:color w:val="000000"/>
                <w:sz w:val="16"/>
                <w:szCs w:val="16"/>
              </w:rPr>
              <w:t>459</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266B53" w14:textId="77777777" w:rsidR="00C93443" w:rsidRDefault="008502BE">
            <w:pPr>
              <w:spacing w:before="100" w:after="100" w:line="240" w:lineRule="auto"/>
              <w:ind w:left="100" w:right="100"/>
              <w:jc w:val="right"/>
            </w:pPr>
            <w:r>
              <w:rPr>
                <w:rFonts w:ascii="Arial" w:eastAsia="Arial" w:hAnsi="Arial" w:cs="Arial"/>
                <w:color w:val="000000"/>
                <w:sz w:val="16"/>
                <w:szCs w:val="16"/>
              </w:rPr>
              <w:t>105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FF02207" w14:textId="77777777" w:rsidR="00C93443" w:rsidRDefault="008502BE">
            <w:pPr>
              <w:spacing w:before="100" w:after="100" w:line="240" w:lineRule="auto"/>
              <w:ind w:left="100" w:right="100"/>
              <w:jc w:val="right"/>
            </w:pPr>
            <w:r>
              <w:rPr>
                <w:rFonts w:ascii="Arial" w:eastAsia="Arial" w:hAnsi="Arial" w:cs="Arial"/>
                <w:color w:val="000000"/>
                <w:sz w:val="16"/>
                <w:szCs w:val="16"/>
              </w:rPr>
              <w:t>22.9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5615FA" w14:textId="77777777" w:rsidR="00C93443" w:rsidRDefault="008502BE">
            <w:pPr>
              <w:spacing w:before="100" w:after="100" w:line="240" w:lineRule="auto"/>
              <w:ind w:left="100" w:right="100"/>
              <w:jc w:val="right"/>
            </w:pPr>
            <w:r>
              <w:rPr>
                <w:rFonts w:ascii="Arial" w:eastAsia="Arial" w:hAnsi="Arial" w:cs="Arial"/>
                <w:color w:val="000000"/>
                <w:sz w:val="16"/>
                <w:szCs w:val="16"/>
              </w:rPr>
              <w:t>458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95CA79" w14:textId="77777777" w:rsidR="00C93443" w:rsidRDefault="008502BE">
            <w:pPr>
              <w:spacing w:before="100" w:after="100" w:line="240" w:lineRule="auto"/>
              <w:ind w:left="100" w:right="100"/>
              <w:jc w:val="right"/>
            </w:pPr>
            <w:r>
              <w:rPr>
                <w:rFonts w:ascii="Arial" w:eastAsia="Arial" w:hAnsi="Arial" w:cs="Arial"/>
                <w:color w:val="000000"/>
                <w:sz w:val="16"/>
                <w:szCs w:val="16"/>
              </w:rPr>
              <w:t>-1.33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8555B4" w14:textId="77777777" w:rsidR="00C93443" w:rsidRDefault="008502BE">
            <w:pPr>
              <w:spacing w:before="100" w:after="100" w:line="240" w:lineRule="auto"/>
              <w:ind w:left="100" w:right="100"/>
              <w:jc w:val="right"/>
            </w:pPr>
            <w:r>
              <w:rPr>
                <w:rFonts w:ascii="Arial" w:eastAsia="Arial" w:hAnsi="Arial" w:cs="Arial"/>
                <w:color w:val="000000"/>
                <w:sz w:val="16"/>
                <w:szCs w:val="16"/>
              </w:rPr>
              <w:t>24.9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35BAC0" w14:textId="77777777" w:rsidR="00C93443" w:rsidRDefault="008502BE">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4A21DC" w14:textId="77777777" w:rsidR="00C93443" w:rsidRDefault="008502BE">
            <w:pPr>
              <w:spacing w:before="100" w:after="100" w:line="240" w:lineRule="auto"/>
              <w:ind w:left="100" w:right="100"/>
              <w:jc w:val="right"/>
            </w:pPr>
            <w:r>
              <w:rPr>
                <w:rFonts w:ascii="Arial" w:eastAsia="Arial" w:hAnsi="Arial" w:cs="Arial"/>
                <w:color w:val="000000"/>
                <w:sz w:val="16"/>
                <w:szCs w:val="16"/>
              </w:rPr>
              <w:t>-1.32</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019AAF" w14:textId="77777777" w:rsidR="00C93443" w:rsidRDefault="008502BE">
            <w:pPr>
              <w:spacing w:before="100" w:after="100" w:line="240" w:lineRule="auto"/>
              <w:ind w:left="100" w:right="100"/>
              <w:jc w:val="right"/>
            </w:pPr>
            <w:r>
              <w:rPr>
                <w:rFonts w:ascii="Arial" w:eastAsia="Arial" w:hAnsi="Arial" w:cs="Arial"/>
                <w:color w:val="000000"/>
                <w:sz w:val="16"/>
                <w:szCs w:val="16"/>
              </w:rPr>
              <w:t>23.3</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981A65" w14:textId="77777777" w:rsidR="00C93443" w:rsidRDefault="008502BE">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3960F8" w14:textId="77777777" w:rsidR="00C93443" w:rsidRDefault="008502BE">
            <w:pPr>
              <w:spacing w:before="100" w:after="100" w:line="240" w:lineRule="auto"/>
              <w:ind w:left="100" w:right="100"/>
              <w:jc w:val="right"/>
            </w:pPr>
            <w:r>
              <w:rPr>
                <w:rFonts w:ascii="Arial" w:eastAsia="Arial" w:hAnsi="Arial" w:cs="Arial"/>
                <w:color w:val="000000"/>
                <w:sz w:val="16"/>
                <w:szCs w:val="16"/>
              </w:rPr>
              <w:t>-0.72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49E07D" w14:textId="77777777" w:rsidR="00C93443" w:rsidRDefault="008502BE">
            <w:pPr>
              <w:spacing w:before="100" w:after="100" w:line="240" w:lineRule="auto"/>
              <w:ind w:left="100" w:right="100"/>
              <w:jc w:val="right"/>
            </w:pPr>
            <w:r>
              <w:rPr>
                <w:rFonts w:ascii="Arial" w:eastAsia="Arial" w:hAnsi="Arial" w:cs="Arial"/>
                <w:color w:val="000000"/>
                <w:sz w:val="16"/>
                <w:szCs w:val="16"/>
              </w:rPr>
              <w:t>8.9</w:t>
            </w:r>
          </w:p>
        </w:tc>
      </w:tr>
      <w:tr w:rsidR="00C93443" w14:paraId="3EA3FF9D"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C9EF8F" w14:textId="77777777" w:rsidR="00C93443" w:rsidRDefault="008502BE">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F7FDF0" w14:textId="77777777" w:rsidR="00C93443" w:rsidRDefault="008502BE">
            <w:pPr>
              <w:spacing w:before="100" w:after="100" w:line="240" w:lineRule="auto"/>
              <w:ind w:left="100" w:right="100"/>
              <w:jc w:val="left"/>
            </w:pPr>
            <w:r>
              <w:rPr>
                <w:rFonts w:ascii="Arial" w:eastAsia="Arial" w:hAnsi="Arial" w:cs="Arial"/>
                <w:color w:val="000000"/>
                <w:sz w:val="16"/>
                <w:szCs w:val="16"/>
              </w:rPr>
              <w:t>Kwong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D5DAD9" w14:textId="77777777" w:rsidR="00C93443" w:rsidRDefault="008502BE">
            <w:pPr>
              <w:spacing w:before="100" w:after="100" w:line="240" w:lineRule="auto"/>
              <w:ind w:left="100" w:right="100"/>
              <w:jc w:val="right"/>
            </w:pPr>
            <w:r>
              <w:rPr>
                <w:rFonts w:ascii="Arial" w:eastAsia="Arial" w:hAnsi="Arial" w:cs="Arial"/>
                <w:color w:val="000000"/>
                <w:sz w:val="16"/>
                <w:szCs w:val="16"/>
              </w:rPr>
              <w:t>703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3977A5" w14:textId="77777777" w:rsidR="00C93443" w:rsidRDefault="008502BE">
            <w:pPr>
              <w:spacing w:before="100" w:after="100" w:line="240" w:lineRule="auto"/>
              <w:ind w:left="100" w:right="100"/>
              <w:jc w:val="right"/>
            </w:pPr>
            <w:r>
              <w:rPr>
                <w:rFonts w:ascii="Arial" w:eastAsia="Arial" w:hAnsi="Arial" w:cs="Arial"/>
                <w:color w:val="000000"/>
                <w:sz w:val="16"/>
                <w:szCs w:val="16"/>
              </w:rPr>
              <w:t>43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AFD35A" w14:textId="77777777" w:rsidR="00C93443" w:rsidRDefault="008502BE">
            <w:pPr>
              <w:spacing w:before="100" w:after="100" w:line="240" w:lineRule="auto"/>
              <w:ind w:left="100" w:right="100"/>
              <w:jc w:val="right"/>
            </w:pPr>
            <w:r>
              <w:rPr>
                <w:rFonts w:ascii="Arial" w:eastAsia="Arial" w:hAnsi="Arial" w:cs="Arial"/>
                <w:color w:val="000000"/>
                <w:sz w:val="16"/>
                <w:szCs w:val="16"/>
              </w:rPr>
              <w:t>6.1</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4BF871" w14:textId="77777777" w:rsidR="00C93443" w:rsidRDefault="008502BE">
            <w:pPr>
              <w:spacing w:before="100" w:after="100" w:line="240" w:lineRule="auto"/>
              <w:ind w:left="100" w:right="100"/>
              <w:jc w:val="right"/>
            </w:pPr>
            <w:r>
              <w:rPr>
                <w:rFonts w:ascii="Arial" w:eastAsia="Arial" w:hAnsi="Arial" w:cs="Arial"/>
                <w:color w:val="000000"/>
                <w:sz w:val="16"/>
                <w:szCs w:val="16"/>
              </w:rPr>
              <w:t>758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86CB3C" w14:textId="77777777" w:rsidR="00C93443" w:rsidRDefault="008502BE">
            <w:pPr>
              <w:spacing w:before="100" w:after="100" w:line="240" w:lineRule="auto"/>
              <w:ind w:left="100" w:right="100"/>
              <w:jc w:val="right"/>
            </w:pPr>
            <w:r>
              <w:rPr>
                <w:rFonts w:ascii="Arial" w:eastAsia="Arial" w:hAnsi="Arial" w:cs="Arial"/>
                <w:color w:val="000000"/>
                <w:sz w:val="16"/>
                <w:szCs w:val="16"/>
              </w:rPr>
              <w:t>-1.90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2FA1DF" w14:textId="77777777" w:rsidR="00C93443" w:rsidRDefault="008502BE">
            <w:pPr>
              <w:spacing w:before="100" w:after="100" w:line="240" w:lineRule="auto"/>
              <w:ind w:left="100" w:right="100"/>
              <w:jc w:val="right"/>
            </w:pPr>
            <w:r>
              <w:rPr>
                <w:rFonts w:ascii="Arial" w:eastAsia="Arial" w:hAnsi="Arial" w:cs="Arial"/>
                <w:color w:val="000000"/>
                <w:sz w:val="16"/>
                <w:szCs w:val="16"/>
              </w:rPr>
              <w:t>44.1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61E97C" w14:textId="77777777" w:rsidR="00C93443" w:rsidRDefault="008502BE">
            <w:pPr>
              <w:spacing w:before="100" w:after="100" w:line="240" w:lineRule="auto"/>
              <w:ind w:left="100" w:right="100"/>
              <w:jc w:val="right"/>
            </w:pPr>
            <w:r>
              <w:rPr>
                <w:rFonts w:ascii="Arial" w:eastAsia="Arial" w:hAnsi="Arial" w:cs="Arial"/>
                <w:color w:val="000000"/>
                <w:sz w:val="16"/>
                <w:szCs w:val="16"/>
              </w:rPr>
              <w:t>760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473574" w14:textId="77777777" w:rsidR="00C93443" w:rsidRDefault="008502BE">
            <w:pPr>
              <w:spacing w:before="100" w:after="100" w:line="240" w:lineRule="auto"/>
              <w:ind w:left="100" w:right="100"/>
              <w:jc w:val="right"/>
            </w:pPr>
            <w:r>
              <w:rPr>
                <w:rFonts w:ascii="Arial" w:eastAsia="Arial" w:hAnsi="Arial" w:cs="Arial"/>
                <w:color w:val="000000"/>
                <w:sz w:val="16"/>
                <w:szCs w:val="16"/>
              </w:rPr>
              <w:t>-1.70</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DA8347" w14:textId="77777777" w:rsidR="00C93443" w:rsidRDefault="008502BE">
            <w:pPr>
              <w:spacing w:before="100" w:after="100" w:line="240" w:lineRule="auto"/>
              <w:ind w:left="100" w:right="100"/>
              <w:jc w:val="right"/>
            </w:pPr>
            <w:r>
              <w:rPr>
                <w:rFonts w:ascii="Arial" w:eastAsia="Arial" w:hAnsi="Arial" w:cs="Arial"/>
                <w:color w:val="000000"/>
                <w:sz w:val="16"/>
                <w:szCs w:val="16"/>
              </w:rPr>
              <w:t>35.8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EAEFFD" w14:textId="77777777" w:rsidR="00C93443" w:rsidRDefault="008502BE">
            <w:pPr>
              <w:spacing w:before="100" w:after="100" w:line="240" w:lineRule="auto"/>
              <w:ind w:left="100" w:right="100"/>
              <w:jc w:val="right"/>
            </w:pPr>
            <w:r>
              <w:rPr>
                <w:rFonts w:ascii="Arial" w:eastAsia="Arial" w:hAnsi="Arial" w:cs="Arial"/>
                <w:color w:val="000000"/>
                <w:sz w:val="16"/>
                <w:szCs w:val="16"/>
              </w:rPr>
              <w:t>759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05BBC3" w14:textId="77777777" w:rsidR="00C93443" w:rsidRDefault="008502BE">
            <w:pPr>
              <w:spacing w:before="100" w:after="100" w:line="240" w:lineRule="auto"/>
              <w:ind w:left="100" w:right="100"/>
              <w:jc w:val="right"/>
            </w:pPr>
            <w:r>
              <w:rPr>
                <w:rFonts w:ascii="Arial" w:eastAsia="Arial" w:hAnsi="Arial" w:cs="Arial"/>
                <w:color w:val="000000"/>
                <w:sz w:val="16"/>
                <w:szCs w:val="16"/>
              </w:rPr>
              <w:t>-1.01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011589" w14:textId="77777777" w:rsidR="00C93443" w:rsidRDefault="008502BE">
            <w:pPr>
              <w:spacing w:before="100" w:after="100" w:line="240" w:lineRule="auto"/>
              <w:ind w:left="100" w:right="100"/>
              <w:jc w:val="right"/>
            </w:pPr>
            <w:r>
              <w:rPr>
                <w:rFonts w:ascii="Arial" w:eastAsia="Arial" w:hAnsi="Arial" w:cs="Arial"/>
                <w:color w:val="000000"/>
                <w:sz w:val="16"/>
                <w:szCs w:val="16"/>
              </w:rPr>
              <w:t>13.4</w:t>
            </w:r>
          </w:p>
        </w:tc>
      </w:tr>
      <w:tr w:rsidR="00C93443" w14:paraId="403EE330" w14:textId="77777777">
        <w:trPr>
          <w:cantSplit/>
          <w:jc w:val="center"/>
        </w:trPr>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3491F185" w14:textId="77777777" w:rsidR="00C93443" w:rsidRDefault="008502BE">
            <w:pPr>
              <w:spacing w:before="100" w:after="100" w:line="240" w:lineRule="auto"/>
              <w:ind w:left="100" w:right="100"/>
              <w:jc w:val="left"/>
            </w:pPr>
            <w:r>
              <w:rPr>
                <w:rFonts w:ascii="Arial" w:eastAsia="Arial" w:hAnsi="Arial" w:cs="Arial"/>
                <w:color w:val="000000"/>
                <w:sz w:val="16"/>
                <w:szCs w:val="16"/>
              </w:rPr>
              <w:t>WBK</w:t>
            </w:r>
          </w:p>
        </w:tc>
        <w:tc>
          <w:tcPr>
            <w:tcW w:w="125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DEB39BB" w14:textId="77777777" w:rsidR="00C93443" w:rsidRDefault="008502BE">
            <w:pPr>
              <w:spacing w:before="100" w:after="100" w:line="240" w:lineRule="auto"/>
              <w:ind w:left="100" w:right="100"/>
              <w:jc w:val="left"/>
            </w:pPr>
            <w:r>
              <w:rPr>
                <w:rFonts w:ascii="Arial" w:eastAsia="Arial" w:hAnsi="Arial" w:cs="Arial"/>
                <w:color w:val="000000"/>
                <w:sz w:val="16"/>
                <w:szCs w:val="16"/>
              </w:rPr>
              <w:t>Steinbaum 2019</w:t>
            </w:r>
          </w:p>
        </w:tc>
        <w:tc>
          <w:tcPr>
            <w:tcW w:w="101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412A08A" w14:textId="77777777" w:rsidR="00C93443" w:rsidRDefault="008502BE">
            <w:pPr>
              <w:spacing w:before="100" w:after="100" w:line="240" w:lineRule="auto"/>
              <w:ind w:left="100" w:right="100"/>
              <w:jc w:val="right"/>
            </w:pPr>
            <w:r>
              <w:rPr>
                <w:rFonts w:ascii="Arial" w:eastAsia="Arial" w:hAnsi="Arial" w:cs="Arial"/>
                <w:color w:val="000000"/>
                <w:sz w:val="16"/>
                <w:szCs w:val="16"/>
              </w:rPr>
              <w:t>1,913</w:t>
            </w:r>
          </w:p>
        </w:tc>
        <w:tc>
          <w:tcPr>
            <w:tcW w:w="109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9A58D4B" w14:textId="77777777" w:rsidR="00C93443" w:rsidRDefault="008502BE">
            <w:pPr>
              <w:spacing w:before="100" w:after="100" w:line="240" w:lineRule="auto"/>
              <w:ind w:left="100" w:right="100"/>
              <w:jc w:val="right"/>
            </w:pPr>
            <w:r>
              <w:rPr>
                <w:rFonts w:ascii="Arial" w:eastAsia="Arial" w:hAnsi="Arial" w:cs="Arial"/>
                <w:color w:val="000000"/>
                <w:sz w:val="16"/>
                <w:szCs w:val="16"/>
              </w:rPr>
              <w:t>496</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2A7B2B" w14:textId="77777777" w:rsidR="00C93443" w:rsidRDefault="008502BE">
            <w:pPr>
              <w:spacing w:before="100" w:after="100" w:line="240" w:lineRule="auto"/>
              <w:ind w:left="100" w:right="100"/>
              <w:jc w:val="right"/>
            </w:pPr>
            <w:r>
              <w:rPr>
                <w:rFonts w:ascii="Arial" w:eastAsia="Arial" w:hAnsi="Arial" w:cs="Arial"/>
                <w:color w:val="000000"/>
                <w:sz w:val="16"/>
                <w:szCs w:val="16"/>
              </w:rPr>
              <w:t>25.9</w:t>
            </w:r>
          </w:p>
        </w:tc>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BC40373" w14:textId="77777777" w:rsidR="00C93443" w:rsidRDefault="008502BE">
            <w:pPr>
              <w:spacing w:before="100" w:after="100" w:line="240" w:lineRule="auto"/>
              <w:ind w:left="100" w:right="100"/>
              <w:jc w:val="right"/>
            </w:pPr>
            <w:r>
              <w:rPr>
                <w:rFonts w:ascii="Arial" w:eastAsia="Arial" w:hAnsi="Arial" w:cs="Arial"/>
                <w:color w:val="000000"/>
                <w:sz w:val="16"/>
                <w:szCs w:val="16"/>
              </w:rPr>
              <w:t>1,800</w:t>
            </w:r>
          </w:p>
        </w:tc>
        <w:tc>
          <w:tcPr>
            <w:tcW w:w="78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9C54306" w14:textId="77777777" w:rsidR="00C93443" w:rsidRDefault="008502BE">
            <w:pPr>
              <w:spacing w:before="100" w:after="100" w:line="240" w:lineRule="auto"/>
              <w:ind w:left="100" w:right="100"/>
              <w:jc w:val="right"/>
            </w:pPr>
            <w:r>
              <w:rPr>
                <w:rFonts w:ascii="Arial" w:eastAsia="Arial" w:hAnsi="Arial" w:cs="Arial"/>
                <w:color w:val="000000"/>
                <w:sz w:val="16"/>
                <w:szCs w:val="16"/>
              </w:rPr>
              <w:t>-1.54</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FA8F48E" w14:textId="77777777" w:rsidR="00C93443" w:rsidRDefault="008502BE">
            <w:pPr>
              <w:spacing w:before="100" w:after="100" w:line="240" w:lineRule="auto"/>
              <w:ind w:left="100" w:right="100"/>
              <w:jc w:val="right"/>
            </w:pPr>
            <w:r>
              <w:rPr>
                <w:rFonts w:ascii="Arial" w:eastAsia="Arial" w:hAnsi="Arial" w:cs="Arial"/>
                <w:color w:val="000000"/>
                <w:sz w:val="16"/>
                <w:szCs w:val="16"/>
              </w:rPr>
              <w:t>31.6</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BAA7FA" w14:textId="77777777" w:rsidR="00C93443" w:rsidRDefault="008502BE">
            <w:pPr>
              <w:spacing w:before="100" w:after="100" w:line="240" w:lineRule="auto"/>
              <w:ind w:left="100" w:right="100"/>
              <w:jc w:val="right"/>
            </w:pPr>
            <w:r>
              <w:rPr>
                <w:rFonts w:ascii="Arial" w:eastAsia="Arial" w:hAnsi="Arial" w:cs="Arial"/>
                <w:color w:val="000000"/>
                <w:sz w:val="16"/>
                <w:szCs w:val="16"/>
              </w:rPr>
              <w:t>1,852</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6CB0B19" w14:textId="77777777" w:rsidR="00C93443" w:rsidRDefault="008502BE">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675796E" w14:textId="77777777" w:rsidR="00C93443" w:rsidRDefault="008502BE">
            <w:pPr>
              <w:spacing w:before="100" w:after="100" w:line="240" w:lineRule="auto"/>
              <w:ind w:left="100" w:right="100"/>
              <w:jc w:val="right"/>
            </w:pPr>
            <w:r>
              <w:rPr>
                <w:rFonts w:ascii="Arial" w:eastAsia="Arial" w:hAnsi="Arial" w:cs="Arial"/>
                <w:color w:val="000000"/>
                <w:sz w:val="16"/>
                <w:szCs w:val="16"/>
              </w:rPr>
              <w:t>9.7</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3C01F0A" w14:textId="77777777" w:rsidR="00C93443" w:rsidRDefault="008502BE">
            <w:pPr>
              <w:spacing w:before="100" w:after="100" w:line="240" w:lineRule="auto"/>
              <w:ind w:left="100" w:right="100"/>
              <w:jc w:val="right"/>
            </w:pPr>
            <w:r>
              <w:rPr>
                <w:rFonts w:ascii="Arial" w:eastAsia="Arial" w:hAnsi="Arial" w:cs="Arial"/>
                <w:color w:val="000000"/>
                <w:sz w:val="16"/>
                <w:szCs w:val="16"/>
              </w:rPr>
              <w:t>1,797</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C73B7AB" w14:textId="77777777" w:rsidR="00C93443" w:rsidRDefault="008502BE">
            <w:pPr>
              <w:spacing w:before="100" w:after="100" w:line="240" w:lineRule="auto"/>
              <w:ind w:left="100" w:right="100"/>
              <w:jc w:val="right"/>
            </w:pPr>
            <w:r>
              <w:rPr>
                <w:rFonts w:ascii="Arial" w:eastAsia="Arial" w:hAnsi="Arial" w:cs="Arial"/>
                <w:color w:val="000000"/>
                <w:sz w:val="16"/>
                <w:szCs w:val="16"/>
              </w:rPr>
              <w:t>0.10</w:t>
            </w:r>
          </w:p>
        </w:tc>
        <w:tc>
          <w:tcPr>
            <w:tcW w:w="125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5A10AF" w14:textId="77777777" w:rsidR="00C93443" w:rsidRDefault="008502BE">
            <w:pPr>
              <w:spacing w:before="100" w:after="100" w:line="240" w:lineRule="auto"/>
              <w:ind w:left="100" w:right="100"/>
              <w:jc w:val="right"/>
            </w:pPr>
            <w:r>
              <w:rPr>
                <w:rFonts w:ascii="Arial" w:eastAsia="Arial" w:hAnsi="Arial" w:cs="Arial"/>
                <w:color w:val="000000"/>
                <w:sz w:val="16"/>
                <w:szCs w:val="16"/>
              </w:rPr>
              <w:t>1.5</w:t>
            </w:r>
          </w:p>
        </w:tc>
      </w:tr>
      <w:bookmarkEnd w:id="7"/>
    </w:tbl>
    <w:p w14:paraId="479E8B91" w14:textId="77777777" w:rsidR="008502BE" w:rsidRDefault="008502BE"/>
    <w:sectPr w:rsidR="008502BE" w:rsidSect="0027406B">
      <w:pgSz w:w="15840" w:h="12240" w:orient="landscape"/>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ew Mertens" w:date="2022-02-03T13:09:00Z" w:initials="AM">
    <w:p w14:paraId="67D10762" w14:textId="7FE1876B" w:rsidR="006A424D" w:rsidRDefault="006A424D">
      <w:pPr>
        <w:pStyle w:val="CommentText"/>
      </w:pPr>
      <w:r>
        <w:rPr>
          <w:rStyle w:val="CommentReference"/>
        </w:rPr>
        <w:annotationRef/>
      </w:r>
      <w:r>
        <w:t>Pooled should be bolded, and colors of estimates should be different</w:t>
      </w:r>
    </w:p>
  </w:comment>
  <w:comment w:id="3" w:author="Andrew Mertens" w:date="2022-02-03T12:39:00Z" w:initials="AM">
    <w:p w14:paraId="15CBB775" w14:textId="6CBE36FD" w:rsidR="006C4366" w:rsidRDefault="006C4366">
      <w:pPr>
        <w:pStyle w:val="CommentText"/>
      </w:pPr>
      <w:r>
        <w:rPr>
          <w:rStyle w:val="CommentReference"/>
        </w:rPr>
        <w:annotationRef/>
      </w:r>
      <w:r>
        <w:t>Add blank pooled lines to make them stand out</w:t>
      </w:r>
    </w:p>
  </w:comment>
  <w:comment w:id="4" w:author="Andrew Mertens" w:date="2022-02-03T12:41:00Z" w:initials="AM">
    <w:p w14:paraId="2479F299" w14:textId="50B94A51" w:rsidR="006C4366" w:rsidRDefault="006C4366">
      <w:pPr>
        <w:pStyle w:val="CommentText"/>
      </w:pPr>
      <w:r>
        <w:rPr>
          <w:rStyle w:val="CommentReference"/>
        </w:rPr>
        <w:annotationRef/>
      </w:r>
      <w:r>
        <w:t xml:space="preserve">Color sample type axis label </w:t>
      </w:r>
    </w:p>
  </w:comment>
  <w:comment w:id="5" w:author="Andrew Mertens" w:date="2022-02-03T12:41:00Z" w:initials="AM">
    <w:p w14:paraId="6F64E016" w14:textId="699F9A22" w:rsidR="006C4366" w:rsidRDefault="006C4366">
      <w:pPr>
        <w:pStyle w:val="CommentText"/>
      </w:pPr>
      <w:r>
        <w:rPr>
          <w:rStyle w:val="CommentReference"/>
        </w:rPr>
        <w:annotationRef/>
      </w:r>
      <w:r>
        <w:t>sort by sample 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10762" w15:done="0"/>
  <w15:commentEx w15:paraId="15CBB775" w15:done="0"/>
  <w15:commentEx w15:paraId="2479F299" w15:paraIdParent="15CBB775" w15:done="0"/>
  <w15:commentEx w15:paraId="6F64E016" w15:paraIdParent="15CBB7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65299" w16cex:dateUtc="2022-02-03T21:09:00Z"/>
  <w16cex:commentExtensible w16cex:durableId="25A64B98" w16cex:dateUtc="2022-02-03T20:39:00Z"/>
  <w16cex:commentExtensible w16cex:durableId="25A64BF3" w16cex:dateUtc="2022-02-03T20:41:00Z"/>
  <w16cex:commentExtensible w16cex:durableId="25A64C17" w16cex:dateUtc="2022-02-03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10762" w16cid:durableId="25A65299"/>
  <w16cid:commentId w16cid:paraId="15CBB775" w16cid:durableId="25A64B98"/>
  <w16cid:commentId w16cid:paraId="2479F299" w16cid:durableId="25A64BF3"/>
  <w16cid:commentId w16cid:paraId="6F64E016" w16cid:durableId="25A64C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7D90" w14:textId="77777777" w:rsidR="005139AB" w:rsidRDefault="005139AB">
      <w:pPr>
        <w:spacing w:after="0" w:line="240" w:lineRule="auto"/>
      </w:pPr>
      <w:r>
        <w:separator/>
      </w:r>
    </w:p>
  </w:endnote>
  <w:endnote w:type="continuationSeparator" w:id="0">
    <w:p w14:paraId="23E3E1DE" w14:textId="77777777" w:rsidR="005139AB" w:rsidRDefault="00513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AFC84" w14:textId="77777777" w:rsidR="005139AB" w:rsidRDefault="005139AB">
      <w:r>
        <w:separator/>
      </w:r>
    </w:p>
  </w:footnote>
  <w:footnote w:type="continuationSeparator" w:id="0">
    <w:p w14:paraId="73197D87" w14:textId="77777777" w:rsidR="005139AB" w:rsidRDefault="005139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8707B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F6C972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0C4EE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A8F3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2A4130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AE86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28990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612C0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BE45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60A0A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F2D1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8DAA9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FF02962"/>
    <w:multiLevelType w:val="hybridMultilevel"/>
    <w:tmpl w:val="C18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17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C1AE401"/>
    <w:multiLevelType w:val="multilevel"/>
    <w:tmpl w:val="C9FA2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126CAE"/>
    <w:multiLevelType w:val="hybridMultilevel"/>
    <w:tmpl w:val="539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5"/>
  </w:num>
  <w:num w:numId="24">
    <w:abstractNumId w:val="1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ertens">
    <w15:presenceInfo w15:providerId="None" w15:userId="Andrew Mert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93443"/>
    <w:rsid w:val="00274BDD"/>
    <w:rsid w:val="005139AB"/>
    <w:rsid w:val="00645970"/>
    <w:rsid w:val="006A424D"/>
    <w:rsid w:val="006C4366"/>
    <w:rsid w:val="008502BE"/>
    <w:rsid w:val="009410BC"/>
    <w:rsid w:val="00C934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892B"/>
  <w15:docId w15:val="{B773EE6A-B6BA-438A-8B95-273333372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B8A"/>
  </w:style>
  <w:style w:type="paragraph" w:styleId="Heading1">
    <w:name w:val="heading 1"/>
    <w:basedOn w:val="Normal"/>
    <w:next w:val="Normal"/>
    <w:link w:val="Heading1Char"/>
    <w:uiPriority w:val="9"/>
    <w:qFormat/>
    <w:rsid w:val="00EB0B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B0B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B0B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EB0B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EB0B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EB0B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EB0B8A"/>
    <w:pPr>
      <w:keepNext/>
      <w:keepLines/>
      <w:spacing w:before="120" w:after="0"/>
      <w:outlineLvl w:val="6"/>
    </w:pPr>
    <w:rPr>
      <w:i/>
      <w:iCs/>
    </w:rPr>
  </w:style>
  <w:style w:type="paragraph" w:styleId="Heading8">
    <w:name w:val="heading 8"/>
    <w:basedOn w:val="Normal"/>
    <w:next w:val="Normal"/>
    <w:link w:val="Heading8Char"/>
    <w:uiPriority w:val="9"/>
    <w:unhideWhenUsed/>
    <w:qFormat/>
    <w:rsid w:val="00EB0B8A"/>
    <w:pPr>
      <w:keepNext/>
      <w:keepLines/>
      <w:spacing w:before="120" w:after="0"/>
      <w:outlineLvl w:val="7"/>
    </w:pPr>
    <w:rPr>
      <w:b/>
      <w:bCs/>
    </w:rPr>
  </w:style>
  <w:style w:type="paragraph" w:styleId="Heading9">
    <w:name w:val="heading 9"/>
    <w:basedOn w:val="Normal"/>
    <w:next w:val="Normal"/>
    <w:link w:val="Heading9Char"/>
    <w:uiPriority w:val="9"/>
    <w:unhideWhenUsed/>
    <w:qFormat/>
    <w:rsid w:val="00EB0B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style>
  <w:style w:type="paragraph" w:customStyle="1" w:styleId="Compact">
    <w:name w:val="Compact"/>
    <w:basedOn w:val="BodyText"/>
    <w:rsid w:val="0027406B"/>
    <w:pPr>
      <w:spacing w:before="36" w:after="36"/>
    </w:pPr>
    <w:rPr>
      <w:sz w:val="16"/>
    </w:rPr>
  </w:style>
  <w:style w:type="paragraph" w:styleId="Title">
    <w:name w:val="Title"/>
    <w:basedOn w:val="Normal"/>
    <w:next w:val="Normal"/>
    <w:link w:val="TitleChar"/>
    <w:uiPriority w:val="10"/>
    <w:qFormat/>
    <w:rsid w:val="00EB0B8A"/>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B0B8A"/>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B0B8A"/>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i w:val="0"/>
      <w:iCs w:val="0"/>
      <w:color w:val="1F497D" w:themeColor="text2"/>
      <w:sz w:val="22"/>
      <w:szCs w:val="18"/>
    </w:rPr>
  </w:style>
  <w:style w:type="character" w:styleId="FootnoteReference">
    <w:name w:val="footnote reference"/>
    <w:basedOn w:val="CaptionChar"/>
    <w:rPr>
      <w:b/>
      <w:bCs/>
      <w:i w:val="0"/>
      <w:iCs w:val="0"/>
      <w:color w:val="1F497D" w:themeColor="text2"/>
      <w:sz w:val="18"/>
      <w:szCs w:val="18"/>
      <w:vertAlign w:val="superscript"/>
    </w:rPr>
  </w:style>
  <w:style w:type="character" w:styleId="Hyperlink">
    <w:name w:val="Hyperlink"/>
    <w:basedOn w:val="CaptionChar"/>
    <w:rPr>
      <w:b/>
      <w:bCs/>
      <w:i w:val="0"/>
      <w:iCs w:val="0"/>
      <w:color w:val="4F81BD" w:themeColor="accent1"/>
      <w:sz w:val="18"/>
      <w:szCs w:val="18"/>
    </w:rPr>
  </w:style>
  <w:style w:type="paragraph" w:styleId="TOCHeading">
    <w:name w:val="TOC Heading"/>
    <w:basedOn w:val="Heading1"/>
    <w:next w:val="Normal"/>
    <w:uiPriority w:val="39"/>
    <w:unhideWhenUsed/>
    <w:qFormat/>
    <w:rsid w:val="00EB0B8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val="0"/>
      <w:iCs w:val="0"/>
      <w:color w:val="204A87"/>
      <w:sz w:val="22"/>
      <w:szCs w:val="18"/>
      <w:shd w:val="clear" w:color="auto" w:fill="F8F8F8"/>
    </w:rPr>
  </w:style>
  <w:style w:type="character" w:customStyle="1" w:styleId="DataTypeTok">
    <w:name w:val="DataTypeTok"/>
    <w:basedOn w:val="VerbatimChar"/>
    <w:rPr>
      <w:rFonts w:ascii="Consolas" w:hAnsi="Consolas"/>
      <w:b/>
      <w:bCs/>
      <w:i w:val="0"/>
      <w:iCs w:val="0"/>
      <w:color w:val="204A87"/>
      <w:sz w:val="22"/>
      <w:szCs w:val="18"/>
      <w:shd w:val="clear" w:color="auto" w:fill="F8F8F8"/>
    </w:rPr>
  </w:style>
  <w:style w:type="character" w:customStyle="1" w:styleId="DecValTok">
    <w:name w:val="DecValTok"/>
    <w:basedOn w:val="VerbatimChar"/>
    <w:rPr>
      <w:rFonts w:ascii="Consolas" w:hAnsi="Consolas"/>
      <w:b/>
      <w:bCs/>
      <w:i w:val="0"/>
      <w:iCs w:val="0"/>
      <w:color w:val="0000CF"/>
      <w:sz w:val="22"/>
      <w:szCs w:val="18"/>
      <w:shd w:val="clear" w:color="auto" w:fill="F8F8F8"/>
    </w:rPr>
  </w:style>
  <w:style w:type="character" w:customStyle="1" w:styleId="BaseNTok">
    <w:name w:val="BaseNTok"/>
    <w:basedOn w:val="VerbatimChar"/>
    <w:rPr>
      <w:rFonts w:ascii="Consolas" w:hAnsi="Consolas"/>
      <w:b/>
      <w:bCs/>
      <w:i w:val="0"/>
      <w:iCs w:val="0"/>
      <w:color w:val="0000CF"/>
      <w:sz w:val="22"/>
      <w:szCs w:val="18"/>
      <w:shd w:val="clear" w:color="auto" w:fill="F8F8F8"/>
    </w:rPr>
  </w:style>
  <w:style w:type="character" w:customStyle="1" w:styleId="FloatTok">
    <w:name w:val="FloatTok"/>
    <w:basedOn w:val="VerbatimChar"/>
    <w:rPr>
      <w:rFonts w:ascii="Consolas" w:hAnsi="Consolas"/>
      <w:b/>
      <w:bCs/>
      <w:i w:val="0"/>
      <w:iCs w:val="0"/>
      <w:color w:val="0000CF"/>
      <w:sz w:val="22"/>
      <w:szCs w:val="18"/>
      <w:shd w:val="clear" w:color="auto" w:fill="F8F8F8"/>
    </w:rPr>
  </w:style>
  <w:style w:type="character" w:customStyle="1" w:styleId="ConstantTok">
    <w:name w:val="ConstantTok"/>
    <w:basedOn w:val="VerbatimChar"/>
    <w:rPr>
      <w:rFonts w:ascii="Consolas" w:hAnsi="Consolas"/>
      <w:b/>
      <w:bCs/>
      <w:i w:val="0"/>
      <w:iCs w:val="0"/>
      <w:color w:val="000000"/>
      <w:sz w:val="22"/>
      <w:szCs w:val="18"/>
      <w:shd w:val="clear" w:color="auto" w:fill="F8F8F8"/>
    </w:rPr>
  </w:style>
  <w:style w:type="character" w:customStyle="1" w:styleId="CharTok">
    <w:name w:val="CharTok"/>
    <w:basedOn w:val="VerbatimChar"/>
    <w:rPr>
      <w:rFonts w:ascii="Consolas" w:hAnsi="Consolas"/>
      <w:b/>
      <w:bCs/>
      <w:i w:val="0"/>
      <w:iCs w:val="0"/>
      <w:color w:val="4E9A06"/>
      <w:sz w:val="22"/>
      <w:szCs w:val="18"/>
      <w:shd w:val="clear" w:color="auto" w:fill="F8F8F8"/>
    </w:rPr>
  </w:style>
  <w:style w:type="character" w:customStyle="1" w:styleId="SpecialCharTok">
    <w:name w:val="SpecialCharTok"/>
    <w:basedOn w:val="VerbatimChar"/>
    <w:rPr>
      <w:rFonts w:ascii="Consolas" w:hAnsi="Consolas"/>
      <w:b/>
      <w:bCs/>
      <w:i w:val="0"/>
      <w:iCs w:val="0"/>
      <w:color w:val="000000"/>
      <w:sz w:val="22"/>
      <w:szCs w:val="18"/>
      <w:shd w:val="clear" w:color="auto" w:fill="F8F8F8"/>
    </w:rPr>
  </w:style>
  <w:style w:type="character" w:customStyle="1" w:styleId="StringTok">
    <w:name w:val="StringTok"/>
    <w:basedOn w:val="VerbatimChar"/>
    <w:rPr>
      <w:rFonts w:ascii="Consolas" w:hAnsi="Consolas"/>
      <w:b/>
      <w:bCs/>
      <w:i w:val="0"/>
      <w:iCs w:val="0"/>
      <w:color w:val="4E9A06"/>
      <w:sz w:val="22"/>
      <w:szCs w:val="18"/>
      <w:shd w:val="clear" w:color="auto" w:fill="F8F8F8"/>
    </w:rPr>
  </w:style>
  <w:style w:type="character" w:customStyle="1" w:styleId="VerbatimStringTok">
    <w:name w:val="VerbatimStringTok"/>
    <w:basedOn w:val="VerbatimChar"/>
    <w:rPr>
      <w:rFonts w:ascii="Consolas" w:hAnsi="Consolas"/>
      <w:b/>
      <w:bCs/>
      <w:i w:val="0"/>
      <w:iCs w:val="0"/>
      <w:color w:val="4E9A06"/>
      <w:sz w:val="22"/>
      <w:szCs w:val="18"/>
      <w:shd w:val="clear" w:color="auto" w:fill="F8F8F8"/>
    </w:rPr>
  </w:style>
  <w:style w:type="character" w:customStyle="1" w:styleId="SpecialStringTok">
    <w:name w:val="SpecialStringTok"/>
    <w:basedOn w:val="VerbatimChar"/>
    <w:rPr>
      <w:rFonts w:ascii="Consolas" w:hAnsi="Consolas"/>
      <w:b/>
      <w:bCs/>
      <w:i w:val="0"/>
      <w:iCs w:val="0"/>
      <w:color w:val="4E9A06"/>
      <w:sz w:val="22"/>
      <w:szCs w:val="18"/>
      <w:shd w:val="clear" w:color="auto" w:fill="F8F8F8"/>
    </w:rPr>
  </w:style>
  <w:style w:type="character" w:customStyle="1" w:styleId="ImportTok">
    <w:name w:val="ImportTok"/>
    <w:basedOn w:val="VerbatimChar"/>
    <w:rPr>
      <w:rFonts w:ascii="Consolas" w:hAnsi="Consolas"/>
      <w:b/>
      <w:bCs/>
      <w:i w:val="0"/>
      <w:iCs w:val="0"/>
      <w:color w:val="1F497D" w:themeColor="text2"/>
      <w:sz w:val="22"/>
      <w:szCs w:val="18"/>
      <w:shd w:val="clear" w:color="auto" w:fill="F8F8F8"/>
    </w:rPr>
  </w:style>
  <w:style w:type="character" w:customStyle="1" w:styleId="CommentTok">
    <w:name w:val="CommentTok"/>
    <w:basedOn w:val="VerbatimChar"/>
    <w:rPr>
      <w:rFonts w:ascii="Consolas" w:hAnsi="Consolas"/>
      <w:b/>
      <w:bCs/>
      <w:i/>
      <w:iCs w:val="0"/>
      <w:color w:val="8F5902"/>
      <w:sz w:val="22"/>
      <w:szCs w:val="18"/>
      <w:shd w:val="clear" w:color="auto" w:fill="F8F8F8"/>
    </w:rPr>
  </w:style>
  <w:style w:type="character" w:customStyle="1" w:styleId="DocumentationTok">
    <w:name w:val="DocumentationTok"/>
    <w:basedOn w:val="VerbatimChar"/>
    <w:rPr>
      <w:rFonts w:ascii="Consolas" w:hAnsi="Consolas"/>
      <w:b w:val="0"/>
      <w:bCs/>
      <w:i/>
      <w:iCs w:val="0"/>
      <w:color w:val="8F5902"/>
      <w:sz w:val="22"/>
      <w:szCs w:val="18"/>
      <w:shd w:val="clear" w:color="auto" w:fill="F8F8F8"/>
    </w:rPr>
  </w:style>
  <w:style w:type="character" w:customStyle="1" w:styleId="AnnotationTok">
    <w:name w:val="AnnotationTok"/>
    <w:basedOn w:val="VerbatimChar"/>
    <w:rPr>
      <w:rFonts w:ascii="Consolas" w:hAnsi="Consolas"/>
      <w:b w:val="0"/>
      <w:bCs/>
      <w:i/>
      <w:iCs w:val="0"/>
      <w:color w:val="8F5902"/>
      <w:sz w:val="22"/>
      <w:szCs w:val="18"/>
      <w:shd w:val="clear" w:color="auto" w:fill="F8F8F8"/>
    </w:rPr>
  </w:style>
  <w:style w:type="character" w:customStyle="1" w:styleId="CommentVarTok">
    <w:name w:val="CommentVarTok"/>
    <w:basedOn w:val="VerbatimChar"/>
    <w:rPr>
      <w:rFonts w:ascii="Consolas" w:hAnsi="Consolas"/>
      <w:b w:val="0"/>
      <w:bCs/>
      <w:i/>
      <w:iCs w:val="0"/>
      <w:color w:val="8F5902"/>
      <w:sz w:val="22"/>
      <w:szCs w:val="18"/>
      <w:shd w:val="clear" w:color="auto" w:fill="F8F8F8"/>
    </w:rPr>
  </w:style>
  <w:style w:type="character" w:customStyle="1" w:styleId="OtherTok">
    <w:name w:val="OtherTok"/>
    <w:basedOn w:val="VerbatimChar"/>
    <w:rPr>
      <w:rFonts w:ascii="Consolas" w:hAnsi="Consolas"/>
      <w:b/>
      <w:bCs/>
      <w:i w:val="0"/>
      <w:iCs w:val="0"/>
      <w:color w:val="8F5902"/>
      <w:sz w:val="22"/>
      <w:szCs w:val="18"/>
      <w:shd w:val="clear" w:color="auto" w:fill="F8F8F8"/>
    </w:rPr>
  </w:style>
  <w:style w:type="character" w:customStyle="1" w:styleId="FunctionTok">
    <w:name w:val="FunctionTok"/>
    <w:basedOn w:val="VerbatimChar"/>
    <w:rPr>
      <w:rFonts w:ascii="Consolas" w:hAnsi="Consolas"/>
      <w:b/>
      <w:bCs/>
      <w:i w:val="0"/>
      <w:iCs w:val="0"/>
      <w:color w:val="000000"/>
      <w:sz w:val="22"/>
      <w:szCs w:val="18"/>
      <w:shd w:val="clear" w:color="auto" w:fill="F8F8F8"/>
    </w:rPr>
  </w:style>
  <w:style w:type="character" w:customStyle="1" w:styleId="VariableTok">
    <w:name w:val="VariableTok"/>
    <w:basedOn w:val="VerbatimChar"/>
    <w:rPr>
      <w:rFonts w:ascii="Consolas" w:hAnsi="Consolas"/>
      <w:b/>
      <w:bCs/>
      <w:i w:val="0"/>
      <w:iCs w:val="0"/>
      <w:color w:val="000000"/>
      <w:sz w:val="22"/>
      <w:szCs w:val="18"/>
      <w:shd w:val="clear" w:color="auto" w:fill="F8F8F8"/>
    </w:rPr>
  </w:style>
  <w:style w:type="character" w:customStyle="1" w:styleId="ControlFlowTok">
    <w:name w:val="ControlFlowTok"/>
    <w:basedOn w:val="VerbatimChar"/>
    <w:rPr>
      <w:rFonts w:ascii="Consolas" w:hAnsi="Consolas"/>
      <w:b w:val="0"/>
      <w:bCs/>
      <w:i w:val="0"/>
      <w:iCs w:val="0"/>
      <w:color w:val="204A87"/>
      <w:sz w:val="22"/>
      <w:szCs w:val="18"/>
      <w:shd w:val="clear" w:color="auto" w:fill="F8F8F8"/>
    </w:rPr>
  </w:style>
  <w:style w:type="character" w:customStyle="1" w:styleId="OperatorTok">
    <w:name w:val="OperatorTok"/>
    <w:basedOn w:val="VerbatimChar"/>
    <w:rPr>
      <w:rFonts w:ascii="Consolas" w:hAnsi="Consolas"/>
      <w:b w:val="0"/>
      <w:bCs/>
      <w:i w:val="0"/>
      <w:iCs w:val="0"/>
      <w:color w:val="CE5C00"/>
      <w:sz w:val="22"/>
      <w:szCs w:val="18"/>
      <w:shd w:val="clear" w:color="auto" w:fill="F8F8F8"/>
    </w:rPr>
  </w:style>
  <w:style w:type="character" w:customStyle="1" w:styleId="BuiltInTok">
    <w:name w:val="BuiltInTok"/>
    <w:basedOn w:val="VerbatimChar"/>
    <w:rPr>
      <w:rFonts w:ascii="Consolas" w:hAnsi="Consolas"/>
      <w:b/>
      <w:bCs/>
      <w:i w:val="0"/>
      <w:iCs w:val="0"/>
      <w:color w:val="1F497D" w:themeColor="text2"/>
      <w:sz w:val="22"/>
      <w:szCs w:val="18"/>
      <w:shd w:val="clear" w:color="auto" w:fill="F8F8F8"/>
    </w:rPr>
  </w:style>
  <w:style w:type="character" w:customStyle="1" w:styleId="ExtensionTok">
    <w:name w:val="ExtensionTok"/>
    <w:basedOn w:val="VerbatimChar"/>
    <w:rPr>
      <w:rFonts w:ascii="Consolas" w:hAnsi="Consolas"/>
      <w:b/>
      <w:bCs/>
      <w:i w:val="0"/>
      <w:iCs w:val="0"/>
      <w:color w:val="1F497D" w:themeColor="text2"/>
      <w:sz w:val="22"/>
      <w:szCs w:val="18"/>
      <w:shd w:val="clear" w:color="auto" w:fill="F8F8F8"/>
    </w:rPr>
  </w:style>
  <w:style w:type="character" w:customStyle="1" w:styleId="PreprocessorTok">
    <w:name w:val="PreprocessorTok"/>
    <w:basedOn w:val="VerbatimChar"/>
    <w:rPr>
      <w:rFonts w:ascii="Consolas" w:hAnsi="Consolas"/>
      <w:b/>
      <w:bCs/>
      <w:i/>
      <w:iCs w:val="0"/>
      <w:color w:val="8F5902"/>
      <w:sz w:val="22"/>
      <w:szCs w:val="18"/>
      <w:shd w:val="clear" w:color="auto" w:fill="F8F8F8"/>
    </w:rPr>
  </w:style>
  <w:style w:type="character" w:customStyle="1" w:styleId="AttributeTok">
    <w:name w:val="AttributeTok"/>
    <w:basedOn w:val="VerbatimChar"/>
    <w:rPr>
      <w:rFonts w:ascii="Consolas" w:hAnsi="Consolas"/>
      <w:b/>
      <w:bCs/>
      <w:i w:val="0"/>
      <w:iCs w:val="0"/>
      <w:color w:val="C4A000"/>
      <w:sz w:val="22"/>
      <w:szCs w:val="18"/>
      <w:shd w:val="clear" w:color="auto" w:fill="F8F8F8"/>
    </w:rPr>
  </w:style>
  <w:style w:type="character" w:customStyle="1" w:styleId="RegionMarkerTok">
    <w:name w:val="RegionMarkerTok"/>
    <w:basedOn w:val="VerbatimChar"/>
    <w:rPr>
      <w:rFonts w:ascii="Consolas" w:hAnsi="Consolas"/>
      <w:b/>
      <w:bCs/>
      <w:i w:val="0"/>
      <w:iCs w:val="0"/>
      <w:color w:val="1F497D" w:themeColor="text2"/>
      <w:sz w:val="22"/>
      <w:szCs w:val="18"/>
      <w:shd w:val="clear" w:color="auto" w:fill="F8F8F8"/>
    </w:rPr>
  </w:style>
  <w:style w:type="character" w:customStyle="1" w:styleId="InformationTok">
    <w:name w:val="InformationTok"/>
    <w:basedOn w:val="VerbatimChar"/>
    <w:rPr>
      <w:rFonts w:ascii="Consolas" w:hAnsi="Consolas"/>
      <w:b w:val="0"/>
      <w:bCs/>
      <w:i/>
      <w:iCs w:val="0"/>
      <w:color w:val="8F5902"/>
      <w:sz w:val="22"/>
      <w:szCs w:val="18"/>
      <w:shd w:val="clear" w:color="auto" w:fill="F8F8F8"/>
    </w:rPr>
  </w:style>
  <w:style w:type="character" w:customStyle="1" w:styleId="WarningTok">
    <w:name w:val="WarningTok"/>
    <w:basedOn w:val="VerbatimChar"/>
    <w:rPr>
      <w:rFonts w:ascii="Consolas" w:hAnsi="Consolas"/>
      <w:b w:val="0"/>
      <w:bCs/>
      <w:i/>
      <w:iCs w:val="0"/>
      <w:color w:val="8F5902"/>
      <w:sz w:val="22"/>
      <w:szCs w:val="18"/>
      <w:shd w:val="clear" w:color="auto" w:fill="F8F8F8"/>
    </w:rPr>
  </w:style>
  <w:style w:type="character" w:customStyle="1" w:styleId="AlertTok">
    <w:name w:val="AlertTok"/>
    <w:basedOn w:val="VerbatimChar"/>
    <w:rPr>
      <w:rFonts w:ascii="Consolas" w:hAnsi="Consolas"/>
      <w:b/>
      <w:bCs/>
      <w:i w:val="0"/>
      <w:iCs w:val="0"/>
      <w:color w:val="EF2929"/>
      <w:sz w:val="22"/>
      <w:szCs w:val="18"/>
      <w:shd w:val="clear" w:color="auto" w:fill="F8F8F8"/>
    </w:rPr>
  </w:style>
  <w:style w:type="character" w:customStyle="1" w:styleId="ErrorTok">
    <w:name w:val="ErrorTok"/>
    <w:basedOn w:val="VerbatimChar"/>
    <w:rPr>
      <w:rFonts w:ascii="Consolas" w:hAnsi="Consolas"/>
      <w:b w:val="0"/>
      <w:bCs/>
      <w:i w:val="0"/>
      <w:iCs w:val="0"/>
      <w:color w:val="A40000"/>
      <w:sz w:val="22"/>
      <w:szCs w:val="18"/>
      <w:shd w:val="clear" w:color="auto" w:fill="F8F8F8"/>
    </w:rPr>
  </w:style>
  <w:style w:type="character" w:customStyle="1" w:styleId="NormalTok">
    <w:name w:val="NormalTok"/>
    <w:basedOn w:val="VerbatimChar"/>
    <w:rPr>
      <w:rFonts w:ascii="Consolas" w:hAnsi="Consolas"/>
      <w:b/>
      <w:bCs/>
      <w:i w:val="0"/>
      <w:iCs w:val="0"/>
      <w:color w:val="1F497D" w:themeColor="text2"/>
      <w:sz w:val="22"/>
      <w:szCs w:val="18"/>
      <w:shd w:val="clear" w:color="auto" w:fill="F8F8F8"/>
    </w:rPr>
  </w:style>
  <w:style w:type="character" w:customStyle="1" w:styleId="Heading1Char">
    <w:name w:val="Heading 1 Char"/>
    <w:basedOn w:val="DefaultParagraphFont"/>
    <w:link w:val="Heading1"/>
    <w:uiPriority w:val="9"/>
    <w:rsid w:val="00EB0B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B0B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B0B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EB0B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EB0B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EB0B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EB0B8A"/>
    <w:rPr>
      <w:i/>
      <w:iCs/>
    </w:rPr>
  </w:style>
  <w:style w:type="character" w:customStyle="1" w:styleId="Heading8Char">
    <w:name w:val="Heading 8 Char"/>
    <w:basedOn w:val="DefaultParagraphFont"/>
    <w:link w:val="Heading8"/>
    <w:uiPriority w:val="9"/>
    <w:rsid w:val="00EB0B8A"/>
    <w:rPr>
      <w:b/>
      <w:bCs/>
    </w:rPr>
  </w:style>
  <w:style w:type="character" w:customStyle="1" w:styleId="Heading9Char">
    <w:name w:val="Heading 9 Char"/>
    <w:basedOn w:val="DefaultParagraphFont"/>
    <w:link w:val="Heading9"/>
    <w:uiPriority w:val="9"/>
    <w:rsid w:val="00EB0B8A"/>
    <w:rPr>
      <w:i/>
      <w:iCs/>
    </w:rPr>
  </w:style>
  <w:style w:type="character" w:customStyle="1" w:styleId="TitleChar">
    <w:name w:val="Title Char"/>
    <w:basedOn w:val="DefaultParagraphFont"/>
    <w:link w:val="Title"/>
    <w:uiPriority w:val="10"/>
    <w:rsid w:val="00EB0B8A"/>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EB0B8A"/>
    <w:rPr>
      <w:rFonts w:asciiTheme="majorHAnsi" w:eastAsiaTheme="majorEastAsia" w:hAnsiTheme="majorHAnsi" w:cstheme="majorBidi"/>
      <w:sz w:val="24"/>
      <w:szCs w:val="24"/>
    </w:rPr>
  </w:style>
  <w:style w:type="character" w:styleId="Strong">
    <w:name w:val="Strong"/>
    <w:basedOn w:val="DefaultParagraphFont"/>
    <w:uiPriority w:val="22"/>
    <w:qFormat/>
    <w:rsid w:val="00EB0B8A"/>
    <w:rPr>
      <w:b/>
      <w:bCs/>
      <w:color w:val="auto"/>
    </w:rPr>
  </w:style>
  <w:style w:type="character" w:styleId="Emphasis">
    <w:name w:val="Emphasis"/>
    <w:basedOn w:val="DefaultParagraphFont"/>
    <w:uiPriority w:val="20"/>
    <w:qFormat/>
    <w:rsid w:val="00EB0B8A"/>
    <w:rPr>
      <w:i/>
      <w:iCs/>
      <w:color w:val="auto"/>
    </w:rPr>
  </w:style>
  <w:style w:type="paragraph" w:styleId="NoSpacing">
    <w:name w:val="No Spacing"/>
    <w:uiPriority w:val="1"/>
    <w:qFormat/>
    <w:rsid w:val="00EB0B8A"/>
    <w:pPr>
      <w:spacing w:after="0" w:line="240" w:lineRule="auto"/>
    </w:pPr>
  </w:style>
  <w:style w:type="paragraph" w:styleId="Quote">
    <w:name w:val="Quote"/>
    <w:basedOn w:val="Normal"/>
    <w:next w:val="Normal"/>
    <w:link w:val="QuoteChar"/>
    <w:uiPriority w:val="29"/>
    <w:qFormat/>
    <w:rsid w:val="00EB0B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B0B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B0B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B0B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B0B8A"/>
    <w:rPr>
      <w:i/>
      <w:iCs/>
      <w:color w:val="auto"/>
    </w:rPr>
  </w:style>
  <w:style w:type="character" w:styleId="IntenseEmphasis">
    <w:name w:val="Intense Emphasis"/>
    <w:basedOn w:val="DefaultParagraphFont"/>
    <w:uiPriority w:val="21"/>
    <w:qFormat/>
    <w:rsid w:val="00EB0B8A"/>
    <w:rPr>
      <w:b/>
      <w:bCs/>
      <w:i/>
      <w:iCs/>
      <w:color w:val="auto"/>
    </w:rPr>
  </w:style>
  <w:style w:type="character" w:styleId="SubtleReference">
    <w:name w:val="Subtle Reference"/>
    <w:basedOn w:val="DefaultParagraphFont"/>
    <w:uiPriority w:val="31"/>
    <w:qFormat/>
    <w:rsid w:val="00EB0B8A"/>
    <w:rPr>
      <w:smallCaps/>
      <w:color w:val="auto"/>
      <w:u w:val="single" w:color="7F7F7F" w:themeColor="text1" w:themeTint="80"/>
    </w:rPr>
  </w:style>
  <w:style w:type="character" w:styleId="IntenseReference">
    <w:name w:val="Intense Reference"/>
    <w:basedOn w:val="DefaultParagraphFont"/>
    <w:uiPriority w:val="32"/>
    <w:qFormat/>
    <w:rsid w:val="00EB0B8A"/>
    <w:rPr>
      <w:b/>
      <w:bCs/>
      <w:smallCaps/>
      <w:color w:val="auto"/>
      <w:u w:val="single"/>
    </w:rPr>
  </w:style>
  <w:style w:type="character" w:styleId="BookTitle">
    <w:name w:val="Book Title"/>
    <w:basedOn w:val="DefaultParagraphFont"/>
    <w:uiPriority w:val="33"/>
    <w:qFormat/>
    <w:rsid w:val="00EB0B8A"/>
    <w:rPr>
      <w:b/>
      <w:bCs/>
      <w:smallCaps/>
      <w:color w:val="auto"/>
    </w:rPr>
  </w:style>
  <w:style w:type="character" w:customStyle="1" w:styleId="BodyTextChar">
    <w:name w:val="Body Text Char"/>
    <w:basedOn w:val="DefaultParagraphFont"/>
    <w:link w:val="BodyText"/>
    <w:rsid w:val="005E4A0B"/>
  </w:style>
  <w:style w:type="paragraph" w:styleId="ListParagraph">
    <w:name w:val="List Paragraph"/>
    <w:basedOn w:val="Normal"/>
    <w:uiPriority w:val="34"/>
    <w:qFormat/>
    <w:rsid w:val="0035766D"/>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semiHidden/>
    <w:unhideWhenUsed/>
    <w:rsid w:val="006C4366"/>
    <w:rPr>
      <w:b/>
      <w:bCs/>
    </w:rPr>
  </w:style>
  <w:style w:type="character" w:customStyle="1" w:styleId="CommentSubjectChar">
    <w:name w:val="Comment Subject Char"/>
    <w:basedOn w:val="CommentTextChar"/>
    <w:link w:val="CommentSubject"/>
    <w:semiHidden/>
    <w:rsid w:val="006C43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27</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Figures and Tables</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cp:lastModifiedBy>Andrew Mertens</cp:lastModifiedBy>
  <cp:revision>4</cp:revision>
  <dcterms:created xsi:type="dcterms:W3CDTF">2022-02-03T21:09:00Z</dcterms:created>
  <dcterms:modified xsi:type="dcterms:W3CDTF">2022-02-11T23:58:00Z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