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55563" w14:textId="77777777" w:rsidR="004C7FB0" w:rsidRDefault="002F7D3E" w:rsidP="0008417C">
      <w:pPr>
        <w:pStyle w:val="Title"/>
        <w:jc w:val="left"/>
      </w:pPr>
      <w:r>
        <w:t>Effect of water, sanitation, and hygiene interventions on detection of enteropathogens and host-specific fecal markers in the environment: an individual-participant data meta-analysis</w:t>
      </w:r>
    </w:p>
    <w:p w14:paraId="246A3448" w14:textId="77777777" w:rsidR="0008417C" w:rsidRDefault="0008417C" w:rsidP="0008417C">
      <w:pPr>
        <w:pStyle w:val="Author"/>
        <w:jc w:val="left"/>
      </w:pPr>
    </w:p>
    <w:p w14:paraId="219974A2" w14:textId="2B4C2D14" w:rsidR="004C7FB0" w:rsidRDefault="002F7D3E" w:rsidP="0008417C">
      <w:pPr>
        <w:pStyle w:val="Author"/>
        <w:jc w:val="both"/>
      </w:pPr>
      <w:r>
        <w:t xml:space="preserve">Andrew Mertens, Benjamin F. Arnold, Jade Benjamin-Chung, Alexandria Boehm, Joe Brown, Drew Capone, Thomas Clasen, Erica Fuhrmeister, Jessica </w:t>
      </w:r>
      <w:proofErr w:type="spellStart"/>
      <w:r>
        <w:t>Grembi</w:t>
      </w:r>
      <w:proofErr w:type="spellEnd"/>
      <w:r>
        <w:t xml:space="preserve">, David Holcomb, Jackie Knee, Laura Kwong, Audrie Lin, Stephen P. Luby, </w:t>
      </w:r>
      <w:proofErr w:type="spellStart"/>
      <w:r>
        <w:t>Rassul</w:t>
      </w:r>
      <w:proofErr w:type="spellEnd"/>
      <w:r>
        <w:t xml:space="preserve"> Nala, Kara Nelson, Sammy Njenga, Clair Null, Amy J. Pickering, Mahbubur Rahman, Heather Reese, Lauren Steinbaum, Jill Stewart, Ruwan </w:t>
      </w:r>
      <w:proofErr w:type="spellStart"/>
      <w:r>
        <w:t>Thilakaratne</w:t>
      </w:r>
      <w:proofErr w:type="spellEnd"/>
      <w:r>
        <w:t xml:space="preserve">, Oliver Cumming, John M. Colford Jr., Ayse </w:t>
      </w:r>
      <w:proofErr w:type="spellStart"/>
      <w:r>
        <w:t>Ercumen</w:t>
      </w:r>
      <w:proofErr w:type="spellEnd"/>
    </w:p>
    <w:p w14:paraId="171C3123" w14:textId="30673EC9" w:rsidR="004C7FB0" w:rsidRDefault="002F7D3E">
      <w:pPr>
        <w:pStyle w:val="Heading1"/>
      </w:pPr>
      <w:bookmarkStart w:id="0" w:name="supplementary-tables"/>
      <w:r>
        <w:t xml:space="preserve">Supplementary </w:t>
      </w:r>
      <w:r w:rsidR="0008417C">
        <w:t>FIGURES AND TABLES</w:t>
      </w:r>
    </w:p>
    <w:p w14:paraId="112560AD" w14:textId="77777777" w:rsidR="0008417C" w:rsidRDefault="0008417C">
      <w:pPr>
        <w:pStyle w:val="Heading2"/>
      </w:pPr>
      <w:bookmarkStart w:id="1" w:name="table-s1.-systematic-review-search-terms"/>
    </w:p>
    <w:p w14:paraId="6DFD2D1C" w14:textId="77777777" w:rsidR="00555356" w:rsidRDefault="00555356" w:rsidP="00555356">
      <w:pPr>
        <w:pStyle w:val="CommentText"/>
      </w:pPr>
      <w:r w:rsidRPr="006775B3">
        <w:rPr>
          <w:noProof/>
        </w:rPr>
        <w:drawing>
          <wp:inline distT="0" distB="0" distL="0" distR="0" wp14:anchorId="70473F25" wp14:editId="784E717D">
            <wp:extent cx="5943600" cy="4425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425950"/>
                    </a:xfrm>
                    <a:prstGeom prst="rect">
                      <a:avLst/>
                    </a:prstGeom>
                    <a:noFill/>
                    <a:ln>
                      <a:noFill/>
                    </a:ln>
                  </pic:spPr>
                </pic:pic>
              </a:graphicData>
            </a:graphic>
          </wp:inline>
        </w:drawing>
      </w:r>
    </w:p>
    <w:p w14:paraId="24B8713A" w14:textId="77777777" w:rsidR="00555356" w:rsidRDefault="00555356" w:rsidP="00555356">
      <w:pPr>
        <w:pStyle w:val="CommentText"/>
        <w:rPr>
          <w:rFonts w:ascii="Arial" w:hAnsi="Arial" w:cs="Arial"/>
          <w:sz w:val="18"/>
          <w:szCs w:val="18"/>
        </w:rPr>
      </w:pPr>
      <w:r w:rsidRPr="00025260">
        <w:rPr>
          <w:rFonts w:ascii="Arial" w:hAnsi="Arial" w:cs="Arial"/>
          <w:sz w:val="18"/>
          <w:szCs w:val="18"/>
        </w:rPr>
        <w:t>*</w:t>
      </w:r>
      <w:r>
        <w:rPr>
          <w:rFonts w:ascii="Arial" w:hAnsi="Arial" w:cs="Arial"/>
          <w:sz w:val="18"/>
          <w:szCs w:val="18"/>
        </w:rPr>
        <w:t>One unpublished and shared by authors of another included study</w:t>
      </w:r>
    </w:p>
    <w:p w14:paraId="104324A2" w14:textId="77777777" w:rsidR="00555356" w:rsidRDefault="00555356" w:rsidP="00555356">
      <w:pPr>
        <w:pStyle w:val="CommentText"/>
        <w:rPr>
          <w:rFonts w:ascii="Arial" w:hAnsi="Arial" w:cs="Arial"/>
          <w:sz w:val="18"/>
          <w:szCs w:val="18"/>
        </w:rPr>
      </w:pPr>
      <w:r w:rsidRPr="006775B3">
        <w:t xml:space="preserve"> </w:t>
      </w:r>
      <w:r w:rsidRPr="006775B3">
        <w:rPr>
          <w:rFonts w:ascii="Arial" w:hAnsi="Arial" w:cs="Arial"/>
          <w:sz w:val="18"/>
          <w:szCs w:val="18"/>
        </w:rPr>
        <w:t>The systematic review was conducted on 1/19/2021.</w:t>
      </w:r>
      <w:bookmarkStart w:id="2" w:name="supplementary-figures"/>
    </w:p>
    <w:p w14:paraId="0592EF88" w14:textId="411468BA" w:rsidR="007F0354" w:rsidRDefault="005D2F28" w:rsidP="00555356">
      <w:pPr>
        <w:pStyle w:val="CommentText"/>
        <w:rPr>
          <w:b/>
          <w:bCs/>
          <w:sz w:val="22"/>
          <w:szCs w:val="22"/>
        </w:rPr>
      </w:pPr>
      <w:r>
        <w:rPr>
          <w:noProof/>
        </w:rPr>
        <mc:AlternateContent>
          <mc:Choice Requires="wps">
            <w:drawing>
              <wp:anchor distT="45720" distB="45720" distL="114300" distR="114300" simplePos="0" relativeHeight="251661312" behindDoc="1" locked="0" layoutInCell="1" allowOverlap="1" wp14:anchorId="151D7B6B" wp14:editId="716C1CF5">
                <wp:simplePos x="0" y="0"/>
                <wp:positionH relativeFrom="column">
                  <wp:posOffset>11430</wp:posOffset>
                </wp:positionH>
                <wp:positionV relativeFrom="paragraph">
                  <wp:posOffset>113030</wp:posOffset>
                </wp:positionV>
                <wp:extent cx="2000250" cy="2743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74320"/>
                        </a:xfrm>
                        <a:prstGeom prst="rect">
                          <a:avLst/>
                        </a:prstGeom>
                        <a:solidFill>
                          <a:srgbClr val="FFFFFF"/>
                        </a:solidFill>
                        <a:ln w="9525">
                          <a:noFill/>
                          <a:miter lim="800000"/>
                          <a:headEnd/>
                          <a:tailEnd/>
                        </a:ln>
                      </wps:spPr>
                      <wps:txbx>
                        <w:txbxContent>
                          <w:p w14:paraId="7CBDB22A" w14:textId="3DD81256" w:rsidR="00A732AA" w:rsidRPr="00555356" w:rsidRDefault="00A732AA" w:rsidP="00A732AA">
                            <w:pPr>
                              <w:pStyle w:val="CommentText"/>
                              <w:rPr>
                                <w:rFonts w:ascii="Arial" w:hAnsi="Arial" w:cs="Arial"/>
                                <w:sz w:val="18"/>
                                <w:szCs w:val="18"/>
                              </w:rPr>
                            </w:pPr>
                            <w:r w:rsidRPr="00555356">
                              <w:rPr>
                                <w:b/>
                                <w:bCs/>
                                <w:sz w:val="22"/>
                                <w:szCs w:val="22"/>
                              </w:rPr>
                              <w:t>Figure S1.</w:t>
                            </w:r>
                            <w:r w:rsidRPr="00AE61CA">
                              <w:rPr>
                                <w:sz w:val="22"/>
                                <w:szCs w:val="22"/>
                              </w:rPr>
                              <w:t xml:space="preserve"> </w:t>
                            </w:r>
                            <w:r w:rsidRPr="00555356">
                              <w:rPr>
                                <w:sz w:val="22"/>
                                <w:szCs w:val="22"/>
                              </w:rPr>
                              <w:t>PRISMA Flowchart.</w:t>
                            </w:r>
                          </w:p>
                          <w:p w14:paraId="6C9FDCB7" w14:textId="4FF9D11C" w:rsidR="00A732AA" w:rsidRDefault="00A732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1D7B6B" id="_x0000_t202" coordsize="21600,21600" o:spt="202" path="m,l,21600r21600,l21600,xe">
                <v:stroke joinstyle="miter"/>
                <v:path gradientshapeok="t" o:connecttype="rect"/>
              </v:shapetype>
              <v:shape id="Text Box 2" o:spid="_x0000_s1026" type="#_x0000_t202" style="position:absolute;margin-left:.9pt;margin-top:8.9pt;width:157.5pt;height:21.6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" stroked="f">
                <v:textbox>
                  <w:txbxContent>
                    <w:p w14:paraId="7CBDB22A" w14:textId="3DD81256" w:rsidR="00A732AA" w:rsidRPr="00555356" w:rsidRDefault="00A732AA" w:rsidP="00A732AA">
                      <w:pPr>
                        <w:pStyle w:val="CommentText"/>
                        <w:rPr>
                          <w:rFonts w:ascii="Arial" w:hAnsi="Arial" w:cs="Arial"/>
                          <w:sz w:val="18"/>
                          <w:szCs w:val="18"/>
                        </w:rPr>
                      </w:pPr>
                      <w:r w:rsidRPr="00555356">
                        <w:rPr>
                          <w:b/>
                          <w:bCs/>
                          <w:sz w:val="22"/>
                          <w:szCs w:val="22"/>
                        </w:rPr>
                        <w:t>Figure S1.</w:t>
                      </w:r>
                      <w:r w:rsidRPr="00AE61CA">
                        <w:rPr>
                          <w:sz w:val="22"/>
                          <w:szCs w:val="22"/>
                        </w:rPr>
                        <w:t xml:space="preserve"> </w:t>
                      </w:r>
                      <w:r w:rsidRPr="00555356">
                        <w:rPr>
                          <w:sz w:val="22"/>
                          <w:szCs w:val="22"/>
                        </w:rPr>
                        <w:t>PRISMA Flowchart.</w:t>
                      </w:r>
                    </w:p>
                    <w:p w14:paraId="6C9FDCB7" w14:textId="4FF9D11C" w:rsidR="00A732AA" w:rsidRDefault="00A732AA"/>
                  </w:txbxContent>
                </v:textbox>
                <w10:wrap type="square"/>
              </v:shape>
            </w:pict>
          </mc:Fallback>
        </mc:AlternateContent>
      </w:r>
    </w:p>
    <w:p w14:paraId="042CE4EC" w14:textId="2C4DAB7B" w:rsidR="0008417C" w:rsidRDefault="005D2F28" w:rsidP="0008417C">
      <w:pPr>
        <w:pStyle w:val="Heading2"/>
      </w:pPr>
      <w:r>
        <w:rPr>
          <w:noProof/>
        </w:rPr>
        <w:lastRenderedPageBreak/>
        <mc:AlternateContent>
          <mc:Choice Requires="wps">
            <w:drawing>
              <wp:anchor distT="45720" distB="45720" distL="114300" distR="114300" simplePos="0" relativeHeight="251663360" behindDoc="1" locked="0" layoutInCell="1" allowOverlap="1" wp14:anchorId="202C2C22" wp14:editId="3D0E1C61">
                <wp:simplePos x="0" y="0"/>
                <wp:positionH relativeFrom="column">
                  <wp:posOffset>247650</wp:posOffset>
                </wp:positionH>
                <wp:positionV relativeFrom="paragraph">
                  <wp:posOffset>8610600</wp:posOffset>
                </wp:positionV>
                <wp:extent cx="5600700" cy="274320"/>
                <wp:effectExtent l="0" t="0" r="0" b="0"/>
                <wp:wrapTight wrapText="bothSides">
                  <wp:wrapPolygon edited="0">
                    <wp:start x="0" y="0"/>
                    <wp:lineTo x="0" y="19500"/>
                    <wp:lineTo x="21527" y="19500"/>
                    <wp:lineTo x="21527"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74320"/>
                        </a:xfrm>
                        <a:prstGeom prst="rect">
                          <a:avLst/>
                        </a:prstGeom>
                        <a:solidFill>
                          <a:srgbClr val="FFFFFF"/>
                        </a:solidFill>
                        <a:ln w="9525">
                          <a:noFill/>
                          <a:miter lim="800000"/>
                          <a:headEnd/>
                          <a:tailEnd/>
                        </a:ln>
                      </wps:spPr>
                      <wps:txbx>
                        <w:txbxContent>
                          <w:p w14:paraId="0B8B362C" w14:textId="77777777" w:rsidR="00A732AA" w:rsidRPr="00AE61CA" w:rsidRDefault="00A732AA" w:rsidP="00A732AA">
                            <w:pPr>
                              <w:pStyle w:val="Heading2"/>
                              <w:rPr>
                                <w:rFonts w:asciiTheme="minorHAnsi" w:eastAsiaTheme="minorEastAsia" w:hAnsiTheme="minorHAnsi" w:cstheme="minorBidi"/>
                                <w:b w:val="0"/>
                                <w:bCs w:val="0"/>
                                <w:sz w:val="22"/>
                                <w:szCs w:val="22"/>
                              </w:rPr>
                            </w:pPr>
                            <w:r w:rsidRPr="00AE61CA">
                              <w:rPr>
                                <w:rFonts w:asciiTheme="minorHAnsi" w:eastAsiaTheme="minorEastAsia" w:hAnsiTheme="minorHAnsi" w:cstheme="minorBidi"/>
                                <w:sz w:val="22"/>
                                <w:szCs w:val="22"/>
                              </w:rPr>
                              <w:t>Figure S</w:t>
                            </w:r>
                            <w:r>
                              <w:rPr>
                                <w:rFonts w:asciiTheme="minorHAnsi" w:eastAsiaTheme="minorEastAsia" w:hAnsiTheme="minorHAnsi" w:cstheme="minorBidi"/>
                                <w:sz w:val="22"/>
                                <w:szCs w:val="22"/>
                              </w:rPr>
                              <w:t>2</w:t>
                            </w:r>
                            <w:r w:rsidRPr="00AE61CA">
                              <w:rPr>
                                <w:rFonts w:asciiTheme="minorHAnsi" w:eastAsiaTheme="minorEastAsia" w:hAnsiTheme="minorHAnsi" w:cstheme="minorBidi"/>
                                <w:sz w:val="22"/>
                                <w:szCs w:val="22"/>
                              </w:rPr>
                              <w:t>.</w:t>
                            </w:r>
                            <w:r w:rsidRPr="00AE61CA">
                              <w:rPr>
                                <w:rFonts w:asciiTheme="minorHAnsi" w:eastAsiaTheme="minorEastAsia" w:hAnsiTheme="minorHAnsi" w:cstheme="minorBidi"/>
                                <w:b w:val="0"/>
                                <w:bCs w:val="0"/>
                                <w:sz w:val="22"/>
                                <w:szCs w:val="22"/>
                              </w:rPr>
                              <w:t xml:space="preserve"> Forest plots of intervention effects on the prevalence of specific pathogens.</w:t>
                            </w:r>
                          </w:p>
                          <w:p w14:paraId="09448A58" w14:textId="28531991" w:rsidR="00A732AA" w:rsidRDefault="00A732AA" w:rsidP="00A732AA">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C2C22" id="_x0000_s1027" type="#_x0000_t202" style="position:absolute;left:0;text-align:left;margin-left:19.5pt;margin-top:678pt;width:441pt;height:21.6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" stroked="f">
                <v:textbox>
                  <w:txbxContent>
                    <w:p w14:paraId="0B8B362C" w14:textId="77777777" w:rsidR="00A732AA" w:rsidRPr="00AE61CA" w:rsidRDefault="00A732AA" w:rsidP="00A732AA">
                      <w:pPr>
                        <w:pStyle w:val="Heading2"/>
                        <w:rPr>
                          <w:rFonts w:asciiTheme="minorHAnsi" w:eastAsiaTheme="minorEastAsia" w:hAnsiTheme="minorHAnsi" w:cstheme="minorBidi"/>
                          <w:b w:val="0"/>
                          <w:bCs w:val="0"/>
                          <w:sz w:val="22"/>
                          <w:szCs w:val="22"/>
                        </w:rPr>
                      </w:pPr>
                      <w:r w:rsidRPr="00AE61CA">
                        <w:rPr>
                          <w:rFonts w:asciiTheme="minorHAnsi" w:eastAsiaTheme="minorEastAsia" w:hAnsiTheme="minorHAnsi" w:cstheme="minorBidi"/>
                          <w:sz w:val="22"/>
                          <w:szCs w:val="22"/>
                        </w:rPr>
                        <w:t>Figure S</w:t>
                      </w:r>
                      <w:r>
                        <w:rPr>
                          <w:rFonts w:asciiTheme="minorHAnsi" w:eastAsiaTheme="minorEastAsia" w:hAnsiTheme="minorHAnsi" w:cstheme="minorBidi"/>
                          <w:sz w:val="22"/>
                          <w:szCs w:val="22"/>
                        </w:rPr>
                        <w:t>2</w:t>
                      </w:r>
                      <w:r w:rsidRPr="00AE61CA">
                        <w:rPr>
                          <w:rFonts w:asciiTheme="minorHAnsi" w:eastAsiaTheme="minorEastAsia" w:hAnsiTheme="minorHAnsi" w:cstheme="minorBidi"/>
                          <w:sz w:val="22"/>
                          <w:szCs w:val="22"/>
                        </w:rPr>
                        <w:t>.</w:t>
                      </w:r>
                      <w:r w:rsidRPr="00AE61CA">
                        <w:rPr>
                          <w:rFonts w:asciiTheme="minorHAnsi" w:eastAsiaTheme="minorEastAsia" w:hAnsiTheme="minorHAnsi" w:cstheme="minorBidi"/>
                          <w:b w:val="0"/>
                          <w:bCs w:val="0"/>
                          <w:sz w:val="22"/>
                          <w:szCs w:val="22"/>
                        </w:rPr>
                        <w:t xml:space="preserve"> Forest plots of intervention effects on the prevalence of specific pathogens.</w:t>
                      </w:r>
                    </w:p>
                    <w:p w14:paraId="09448A58" w14:textId="28531991" w:rsidR="00A732AA" w:rsidRDefault="00A732AA" w:rsidP="00A732AA">
                      <w:r>
                        <w:t>c</w:t>
                      </w:r>
                    </w:p>
                  </w:txbxContent>
                </v:textbox>
                <w10:wrap type="tight"/>
              </v:shape>
            </w:pict>
          </mc:Fallback>
        </mc:AlternateContent>
      </w:r>
      <w:r w:rsidR="0008417C" w:rsidRPr="00AE61CA">
        <w:rPr>
          <w:rFonts w:asciiTheme="minorHAnsi" w:eastAsiaTheme="minorEastAsia" w:hAnsiTheme="minorHAnsi" w:cstheme="minorBidi"/>
          <w:b w:val="0"/>
          <w:bCs w:val="0"/>
          <w:noProof/>
          <w:sz w:val="22"/>
          <w:szCs w:val="22"/>
        </w:rPr>
        <w:drawing>
          <wp:inline distT="0" distB="0" distL="0" distR="0" wp14:anchorId="05340F29" wp14:editId="24FC7890">
            <wp:extent cx="6096000" cy="8466722"/>
            <wp:effectExtent l="0" t="0" r="0" b="4445"/>
            <wp:docPr id="5" name="Picture 5"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able&#10;&#10;Description automatically generated"/>
                    <pic:cNvPicPr>
                      <a:picLocks noChangeAspect="1" noChangeArrowheads="1"/>
                    </pic:cNvPicPr>
                  </pic:nvPicPr>
                  <pic:blipFill>
                    <a:blip r:embed="rId8"/>
                    <a:srcRect/>
                    <a:stretch>
                      <a:fillRect/>
                    </a:stretch>
                  </pic:blipFill>
                  <pic:spPr bwMode="auto">
                    <a:xfrm>
                      <a:off x="0" y="0"/>
                      <a:ext cx="6135799" cy="8521999"/>
                    </a:xfrm>
                    <a:prstGeom prst="rect">
                      <a:avLst/>
                    </a:prstGeom>
                    <a:noFill/>
                  </pic:spPr>
                </pic:pic>
              </a:graphicData>
            </a:graphic>
          </wp:inline>
        </w:drawing>
      </w:r>
    </w:p>
    <w:p w14:paraId="263F534F" w14:textId="7BEF744D" w:rsidR="0008417C" w:rsidRDefault="0008417C" w:rsidP="0008417C">
      <w:pPr>
        <w:pStyle w:val="FirstParagraph"/>
      </w:pPr>
      <w:commentRangeStart w:id="3"/>
      <w:r>
        <w:rPr>
          <w:noProof/>
        </w:rPr>
        <w:lastRenderedPageBreak/>
        <w:drawing>
          <wp:inline distT="0" distB="0" distL="0" distR="0" wp14:anchorId="75940F0C" wp14:editId="09B77D8B">
            <wp:extent cx="6705569" cy="8382000"/>
            <wp:effectExtent l="0" t="0" r="635" b="0"/>
            <wp:docPr id="7" name="Picture 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with medium confidence"/>
                    <pic:cNvPicPr>
                      <a:picLocks noChangeAspect="1" noChangeArrowheads="1"/>
                    </pic:cNvPicPr>
                  </pic:nvPicPr>
                  <pic:blipFill>
                    <a:blip r:embed="rId9"/>
                    <a:srcRect/>
                    <a:stretch>
                      <a:fillRect/>
                    </a:stretch>
                  </pic:blipFill>
                  <pic:spPr bwMode="auto">
                    <a:xfrm>
                      <a:off x="0" y="0"/>
                      <a:ext cx="93313" cy="116642"/>
                    </a:xfrm>
                    <a:prstGeom prst="rect">
                      <a:avLst/>
                    </a:prstGeom>
                    <a:noFill/>
                  </pic:spPr>
                </pic:pic>
              </a:graphicData>
            </a:graphic>
          </wp:inline>
        </w:drawing>
      </w:r>
      <w:commentRangeEnd w:id="3"/>
      <w:r w:rsidR="005D2F28">
        <w:rPr>
          <w:rStyle w:val="CommentReference"/>
          <w:lang w:val="en-AU" w:eastAsia="zh-CN"/>
        </w:rPr>
        <w:commentReference w:id="3"/>
      </w:r>
    </w:p>
    <w:p w14:paraId="666BB85E" w14:textId="6D7859CE" w:rsidR="0008417C" w:rsidRDefault="0008417C" w:rsidP="0008417C">
      <w:pPr>
        <w:pStyle w:val="BodyText"/>
      </w:pPr>
      <w:r>
        <w:rPr>
          <w:b/>
          <w:bCs/>
        </w:rPr>
        <w:t>Figure S</w:t>
      </w:r>
      <w:r w:rsidR="00462953">
        <w:rPr>
          <w:b/>
          <w:bCs/>
        </w:rPr>
        <w:t>3</w:t>
      </w:r>
      <w:r>
        <w:rPr>
          <w:b/>
          <w:bCs/>
        </w:rPr>
        <w:t>.</w:t>
      </w:r>
      <w:r>
        <w:t xml:space="preserve"> Forest plots of intervention effects on the prevalence of specific MST markers.</w:t>
      </w:r>
    </w:p>
    <w:p w14:paraId="4D8CD09B" w14:textId="77777777" w:rsidR="0008417C" w:rsidRDefault="0008417C" w:rsidP="0008417C">
      <w:pPr>
        <w:pStyle w:val="Figure"/>
      </w:pPr>
      <w:r>
        <w:rPr>
          <w:noProof/>
        </w:rPr>
        <w:lastRenderedPageBreak/>
        <w:drawing>
          <wp:inline distT="0" distB="0" distL="0" distR="0" wp14:anchorId="72E0EBD9" wp14:editId="7D26ECFD">
            <wp:extent cx="6583680" cy="2743200"/>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4"/>
                    <a:srcRect/>
                    <a:stretch>
                      <a:fillRect/>
                    </a:stretch>
                  </pic:blipFill>
                  <pic:spPr bwMode="auto">
                    <a:xfrm>
                      <a:off x="0" y="0"/>
                      <a:ext cx="6583680" cy="2743200"/>
                    </a:xfrm>
                    <a:prstGeom prst="rect">
                      <a:avLst/>
                    </a:prstGeom>
                    <a:noFill/>
                  </pic:spPr>
                </pic:pic>
              </a:graphicData>
            </a:graphic>
          </wp:inline>
        </w:drawing>
      </w:r>
    </w:p>
    <w:p w14:paraId="2E2B97B6" w14:textId="77777777" w:rsidR="0008417C" w:rsidRDefault="0008417C" w:rsidP="0008417C">
      <w:pPr>
        <w:pStyle w:val="Figure"/>
      </w:pPr>
      <w:r>
        <w:rPr>
          <w:noProof/>
        </w:rPr>
        <w:drawing>
          <wp:inline distT="0" distB="0" distL="0" distR="0" wp14:anchorId="4F2B3916" wp14:editId="275B85C0">
            <wp:extent cx="6583680" cy="2743200"/>
            <wp:effectExtent l="0" t="0" r="0" b="5715"/>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a:picLocks noChangeAspect="1" noChangeArrowheads="1"/>
                    </pic:cNvPicPr>
                  </pic:nvPicPr>
                  <pic:blipFill>
                    <a:blip r:embed="rId15"/>
                    <a:srcRect/>
                    <a:stretch>
                      <a:fillRect/>
                    </a:stretch>
                  </pic:blipFill>
                  <pic:spPr bwMode="auto">
                    <a:xfrm>
                      <a:off x="0" y="0"/>
                      <a:ext cx="6583680" cy="2743200"/>
                    </a:xfrm>
                    <a:prstGeom prst="rect">
                      <a:avLst/>
                    </a:prstGeom>
                    <a:noFill/>
                  </pic:spPr>
                </pic:pic>
              </a:graphicData>
            </a:graphic>
          </wp:inline>
        </w:drawing>
      </w:r>
    </w:p>
    <w:p w14:paraId="5967ECF2" w14:textId="77777777" w:rsidR="0008417C" w:rsidRDefault="0008417C" w:rsidP="0008417C">
      <w:pPr>
        <w:pStyle w:val="Figure"/>
      </w:pPr>
      <w:r>
        <w:rPr>
          <w:noProof/>
        </w:rPr>
        <w:drawing>
          <wp:inline distT="0" distB="0" distL="0" distR="0" wp14:anchorId="6E3992CC" wp14:editId="50DA3279">
            <wp:extent cx="6583680" cy="2743200"/>
            <wp:effectExtent l="0" t="0" r="1270" b="6350"/>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a:picLocks noChangeAspect="1" noChangeArrowheads="1"/>
                    </pic:cNvPicPr>
                  </pic:nvPicPr>
                  <pic:blipFill>
                    <a:blip r:embed="rId16"/>
                    <a:srcRect/>
                    <a:stretch>
                      <a:fillRect/>
                    </a:stretch>
                  </pic:blipFill>
                  <pic:spPr bwMode="auto">
                    <a:xfrm>
                      <a:off x="0" y="0"/>
                      <a:ext cx="6583680" cy="2743200"/>
                    </a:xfrm>
                    <a:prstGeom prst="rect">
                      <a:avLst/>
                    </a:prstGeom>
                    <a:noFill/>
                  </pic:spPr>
                </pic:pic>
              </a:graphicData>
            </a:graphic>
          </wp:inline>
        </w:drawing>
      </w:r>
    </w:p>
    <w:p w14:paraId="02F9D2DD" w14:textId="77777777" w:rsidR="0008417C" w:rsidRDefault="0008417C" w:rsidP="0008417C">
      <w:pPr>
        <w:pStyle w:val="Figure"/>
      </w:pPr>
      <w:r>
        <w:rPr>
          <w:noProof/>
        </w:rPr>
        <w:lastRenderedPageBreak/>
        <w:drawing>
          <wp:anchor distT="0" distB="0" distL="114300" distR="114300" simplePos="0" relativeHeight="251659264" behindDoc="0" locked="0" layoutInCell="1" allowOverlap="1" wp14:anchorId="6C2ED3E1" wp14:editId="2D4836F8">
            <wp:simplePos x="0" y="0"/>
            <wp:positionH relativeFrom="column">
              <wp:posOffset>261620</wp:posOffset>
            </wp:positionH>
            <wp:positionV relativeFrom="paragraph">
              <wp:posOffset>279400</wp:posOffset>
            </wp:positionV>
            <wp:extent cx="6583680" cy="2743200"/>
            <wp:effectExtent l="0" t="0" r="0" b="0"/>
            <wp:wrapSquare wrapText="bothSides"/>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583680" cy="2743200"/>
                    </a:xfrm>
                    <a:prstGeom prst="rect">
                      <a:avLst/>
                    </a:prstGeom>
                    <a:noFill/>
                  </pic:spPr>
                </pic:pic>
              </a:graphicData>
            </a:graphic>
          </wp:anchor>
        </w:drawing>
      </w:r>
      <w:r>
        <w:br w:type="textWrapping" w:clear="all"/>
      </w:r>
    </w:p>
    <w:p w14:paraId="451B1EAF" w14:textId="77777777" w:rsidR="0008417C" w:rsidRDefault="0008417C" w:rsidP="0008417C">
      <w:pPr>
        <w:pStyle w:val="Figure"/>
      </w:pPr>
      <w:r>
        <w:rPr>
          <w:noProof/>
        </w:rPr>
        <w:drawing>
          <wp:inline distT="0" distB="0" distL="0" distR="0" wp14:anchorId="55D0640F" wp14:editId="369B724F">
            <wp:extent cx="6583680" cy="27432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a:picLocks noChangeAspect="1" noChangeArrowheads="1"/>
                    </pic:cNvPicPr>
                  </pic:nvPicPr>
                  <pic:blipFill>
                    <a:blip r:embed="rId18"/>
                    <a:srcRect/>
                    <a:stretch>
                      <a:fillRect/>
                    </a:stretch>
                  </pic:blipFill>
                  <pic:spPr bwMode="auto">
                    <a:xfrm>
                      <a:off x="0" y="0"/>
                      <a:ext cx="91440" cy="38100"/>
                    </a:xfrm>
                    <a:prstGeom prst="rect">
                      <a:avLst/>
                    </a:prstGeom>
                    <a:noFill/>
                  </pic:spPr>
                </pic:pic>
              </a:graphicData>
            </a:graphic>
          </wp:inline>
        </w:drawing>
      </w:r>
    </w:p>
    <w:p w14:paraId="3C74F479" w14:textId="082652A7" w:rsidR="0008417C" w:rsidRDefault="0008417C" w:rsidP="0008417C">
      <w:pPr>
        <w:pStyle w:val="BodyText"/>
      </w:pPr>
      <w:r>
        <w:rPr>
          <w:b/>
          <w:bCs/>
        </w:rPr>
        <w:t>Figure S</w:t>
      </w:r>
      <w:r w:rsidR="00462953">
        <w:rPr>
          <w:b/>
          <w:bCs/>
        </w:rPr>
        <w:t>4</w:t>
      </w:r>
      <w:r>
        <w:rPr>
          <w:b/>
          <w:bCs/>
        </w:rPr>
        <w:t>.</w:t>
      </w:r>
      <w:r>
        <w:t xml:space="preserve"> Distributions of abundance outcomes. The X-axes are displayed on the log-10 scale. Black vertical lines mark the means, and dashed lines mark the medians. Values below the limit of detection were imputed with </w:t>
      </w:r>
      <w:proofErr w:type="spellStart"/>
      <w:r>
        <w:t>with</w:t>
      </w:r>
      <w:proofErr w:type="spellEnd"/>
      <w:r>
        <w:t xml:space="preserve"> half the limit of detection and values below the limit of quantification were imputed with the midpoint between the limits of detections and quantification, leading to some bimodal distributions.</w:t>
      </w:r>
    </w:p>
    <w:p w14:paraId="6DD388B7" w14:textId="77777777" w:rsidR="0008417C" w:rsidRDefault="0008417C" w:rsidP="0008417C">
      <w:pPr>
        <w:pStyle w:val="Figure"/>
      </w:pPr>
      <w:r>
        <w:rPr>
          <w:noProof/>
        </w:rPr>
        <w:lastRenderedPageBreak/>
        <w:drawing>
          <wp:inline distT="0" distB="0" distL="0" distR="0" wp14:anchorId="047D18E5" wp14:editId="4E30B4A6">
            <wp:extent cx="6583680" cy="5486400"/>
            <wp:effectExtent l="0" t="0" r="0" b="0"/>
            <wp:docPr id="19" name="Picture 1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10;&#10;Description automatically generated"/>
                    <pic:cNvPicPr>
                      <a:picLocks noChangeAspect="1" noChangeArrowheads="1"/>
                    </pic:cNvPicPr>
                  </pic:nvPicPr>
                  <pic:blipFill>
                    <a:blip r:embed="rId19"/>
                    <a:srcRect/>
                    <a:stretch>
                      <a:fillRect/>
                    </a:stretch>
                  </pic:blipFill>
                  <pic:spPr bwMode="auto">
                    <a:xfrm>
                      <a:off x="0" y="0"/>
                      <a:ext cx="91440" cy="76200"/>
                    </a:xfrm>
                    <a:prstGeom prst="rect">
                      <a:avLst/>
                    </a:prstGeom>
                    <a:noFill/>
                  </pic:spPr>
                </pic:pic>
              </a:graphicData>
            </a:graphic>
          </wp:inline>
        </w:drawing>
      </w:r>
    </w:p>
    <w:p w14:paraId="6730CE9D" w14:textId="0409955A" w:rsidR="0008417C" w:rsidRDefault="0008417C" w:rsidP="0008417C">
      <w:pPr>
        <w:pStyle w:val="BodyText"/>
      </w:pPr>
      <w:r>
        <w:rPr>
          <w:b/>
          <w:bCs/>
        </w:rPr>
        <w:t>Figure S</w:t>
      </w:r>
      <w:r w:rsidR="00462953">
        <w:rPr>
          <w:b/>
          <w:bCs/>
        </w:rPr>
        <w:t>5</w:t>
      </w:r>
      <w:r>
        <w:rPr>
          <w:b/>
          <w:bCs/>
        </w:rPr>
        <w:t>.</w:t>
      </w:r>
      <w:r>
        <w:t xml:space="preserve"> Forest plots of any enteropathogen prevalence differences or any MST prevalence differences between intervention and control arms, stratified by whether the sample was collected during the wet versus dry season (defined by the 6 months of highest average rainfall).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567339DF" w14:textId="77777777" w:rsidR="0008417C" w:rsidRDefault="0008417C" w:rsidP="0008417C">
      <w:pPr>
        <w:pStyle w:val="Figure"/>
      </w:pPr>
      <w:r>
        <w:rPr>
          <w:noProof/>
        </w:rPr>
        <w:lastRenderedPageBreak/>
        <w:drawing>
          <wp:inline distT="0" distB="0" distL="0" distR="0" wp14:anchorId="3D8F2BA2" wp14:editId="3889ABD6">
            <wp:extent cx="6583680" cy="5486400"/>
            <wp:effectExtent l="0" t="0" r="0" b="0"/>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a:picLocks noChangeAspect="1" noChangeArrowheads="1"/>
                    </pic:cNvPicPr>
                  </pic:nvPicPr>
                  <pic:blipFill>
                    <a:blip r:embed="rId20"/>
                    <a:srcRect/>
                    <a:stretch>
                      <a:fillRect/>
                    </a:stretch>
                  </pic:blipFill>
                  <pic:spPr bwMode="auto">
                    <a:xfrm>
                      <a:off x="0" y="0"/>
                      <a:ext cx="91440" cy="76200"/>
                    </a:xfrm>
                    <a:prstGeom prst="rect">
                      <a:avLst/>
                    </a:prstGeom>
                    <a:noFill/>
                  </pic:spPr>
                </pic:pic>
              </a:graphicData>
            </a:graphic>
          </wp:inline>
        </w:drawing>
      </w:r>
    </w:p>
    <w:p w14:paraId="1D7FFBE0" w14:textId="62C5A76C" w:rsidR="0008417C" w:rsidRDefault="0008417C" w:rsidP="0008417C">
      <w:pPr>
        <w:pStyle w:val="BodyText"/>
      </w:pPr>
      <w:r>
        <w:rPr>
          <w:b/>
          <w:bCs/>
        </w:rPr>
        <w:t>Figure S</w:t>
      </w:r>
      <w:r w:rsidR="00462953">
        <w:rPr>
          <w:b/>
          <w:bCs/>
        </w:rPr>
        <w:t>6</w:t>
      </w:r>
      <w:r>
        <w:rPr>
          <w:b/>
          <w:bCs/>
        </w:rPr>
        <w:t>.</w:t>
      </w:r>
      <w:r>
        <w:t xml:space="preserve"> Forest plots of any enteropathogen prevalence differences or any MST prevalence differences between intervention and control arms, stratified by whether any animals were present in the compound.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51EE8E60" w14:textId="77777777" w:rsidR="0008417C" w:rsidRDefault="0008417C" w:rsidP="0008417C">
      <w:pPr>
        <w:pStyle w:val="Figure"/>
      </w:pPr>
      <w:r>
        <w:rPr>
          <w:noProof/>
        </w:rPr>
        <w:lastRenderedPageBreak/>
        <w:drawing>
          <wp:inline distT="0" distB="0" distL="0" distR="0" wp14:anchorId="1491FD3F" wp14:editId="3FAD1ED2">
            <wp:extent cx="6583680" cy="5486400"/>
            <wp:effectExtent l="0" t="0" r="0" b="0"/>
            <wp:docPr id="23" name="Picture 2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10;&#10;Description automatically generated with medium confidence"/>
                    <pic:cNvPicPr>
                      <a:picLocks noChangeAspect="1" noChangeArrowheads="1"/>
                    </pic:cNvPicPr>
                  </pic:nvPicPr>
                  <pic:blipFill>
                    <a:blip r:embed="rId21"/>
                    <a:srcRect/>
                    <a:stretch>
                      <a:fillRect/>
                    </a:stretch>
                  </pic:blipFill>
                  <pic:spPr bwMode="auto">
                    <a:xfrm>
                      <a:off x="0" y="0"/>
                      <a:ext cx="91440" cy="76200"/>
                    </a:xfrm>
                    <a:prstGeom prst="rect">
                      <a:avLst/>
                    </a:prstGeom>
                    <a:noFill/>
                  </pic:spPr>
                </pic:pic>
              </a:graphicData>
            </a:graphic>
          </wp:inline>
        </w:drawing>
      </w:r>
    </w:p>
    <w:p w14:paraId="47D8D616" w14:textId="14CA2C4D" w:rsidR="0008417C" w:rsidRDefault="0008417C" w:rsidP="0008417C">
      <w:pPr>
        <w:pStyle w:val="BodyText"/>
      </w:pPr>
      <w:r>
        <w:rPr>
          <w:b/>
          <w:bCs/>
        </w:rPr>
        <w:t>Figure S</w:t>
      </w:r>
      <w:r w:rsidR="00462953">
        <w:rPr>
          <w:b/>
          <w:bCs/>
        </w:rPr>
        <w:t>7</w:t>
      </w:r>
      <w:r>
        <w:rPr>
          <w:b/>
          <w:bCs/>
        </w:rPr>
        <w:t>.</w:t>
      </w:r>
      <w:r>
        <w:t xml:space="preserve"> Forest plots of any enteropathogen prevalence differences or any MST prevalence differences between intervention and control arms, stratified by whether the pathogen is zoonotically transmitted. Grey crossed points denote data that were too sparse to estimate a prevalence ratio (i.e., &lt;10 positive observations). Significant effect modification, as determined by the p-values on the regression model interaction term, is marked above points with asterisks (P &lt; 0.05 = “*”, P &lt; 0.01 = “**”, P &lt; 0.001 = “***”). Grey crossed points denote data that were too sparse to estimate a prevalence ratio (i.e., &lt;10 positive observations).</w:t>
      </w:r>
    </w:p>
    <w:p w14:paraId="6499E255" w14:textId="77777777" w:rsidR="0008417C" w:rsidRDefault="0008417C" w:rsidP="0008417C">
      <w:pPr>
        <w:pStyle w:val="Figure"/>
      </w:pPr>
      <w:r>
        <w:rPr>
          <w:noProof/>
        </w:rPr>
        <w:lastRenderedPageBreak/>
        <w:drawing>
          <wp:inline distT="0" distB="0" distL="0" distR="0" wp14:anchorId="6F843C52" wp14:editId="06037AF8">
            <wp:extent cx="5721531" cy="5562600"/>
            <wp:effectExtent l="0" t="0" r="6350" b="0"/>
            <wp:docPr id="25" name="Picture 2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scatter chart&#10;&#10;Description automatically generated"/>
                    <pic:cNvPicPr>
                      <a:picLocks noChangeAspect="1" noChangeArrowheads="1"/>
                    </pic:cNvPicPr>
                  </pic:nvPicPr>
                  <pic:blipFill>
                    <a:blip r:embed="rId22"/>
                    <a:srcRect/>
                    <a:stretch>
                      <a:fillRect/>
                    </a:stretch>
                  </pic:blipFill>
                  <pic:spPr bwMode="auto">
                    <a:xfrm>
                      <a:off x="0" y="0"/>
                      <a:ext cx="79498" cy="77289"/>
                    </a:xfrm>
                    <a:prstGeom prst="rect">
                      <a:avLst/>
                    </a:prstGeom>
                    <a:noFill/>
                  </pic:spPr>
                </pic:pic>
              </a:graphicData>
            </a:graphic>
          </wp:inline>
        </w:drawing>
      </w:r>
    </w:p>
    <w:p w14:paraId="7E8CB6A2" w14:textId="19FEC16C" w:rsidR="0008417C" w:rsidRDefault="0008417C" w:rsidP="0008417C">
      <w:pPr>
        <w:pStyle w:val="BodyText"/>
      </w:pPr>
      <w:r>
        <w:rPr>
          <w:b/>
          <w:bCs/>
        </w:rPr>
        <w:t>Figure S</w:t>
      </w:r>
      <w:r w:rsidR="00462953">
        <w:rPr>
          <w:b/>
          <w:bCs/>
        </w:rPr>
        <w:t>8</w:t>
      </w:r>
      <w:r>
        <w:rPr>
          <w:b/>
          <w:bCs/>
        </w:rPr>
        <w:t>.</w:t>
      </w:r>
      <w:r>
        <w:t xml:space="preserve"> Forest plots of unadjusted intervention effects on the prevalence of any enteropathogen or type of enteropathogen (any bacteria, any virus, any protozoa and any STH) in different types of environmental samples. Point estimates and confidence intervals are printed next to pooled estimates. Grey crossed points denote data that were too sparse to estimate a prevalence ratio (i.e., &lt;10 positive observations).</w:t>
      </w:r>
    </w:p>
    <w:p w14:paraId="77476A4C" w14:textId="77777777" w:rsidR="0008417C" w:rsidRDefault="0008417C" w:rsidP="0008417C">
      <w:pPr>
        <w:pStyle w:val="Figure"/>
      </w:pPr>
      <w:r>
        <w:rPr>
          <w:noProof/>
        </w:rPr>
        <w:lastRenderedPageBreak/>
        <w:drawing>
          <wp:inline distT="0" distB="0" distL="0" distR="0" wp14:anchorId="271B25D0" wp14:editId="5C3434A6">
            <wp:extent cx="5969726" cy="5803900"/>
            <wp:effectExtent l="0" t="0" r="0" b="0"/>
            <wp:docPr id="27" name="Picture 2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10;&#10;Description automatically generated"/>
                    <pic:cNvPicPr>
                      <a:picLocks noChangeAspect="1" noChangeArrowheads="1"/>
                    </pic:cNvPicPr>
                  </pic:nvPicPr>
                  <pic:blipFill>
                    <a:blip r:embed="rId23"/>
                    <a:srcRect/>
                    <a:stretch>
                      <a:fillRect/>
                    </a:stretch>
                  </pic:blipFill>
                  <pic:spPr bwMode="auto">
                    <a:xfrm>
                      <a:off x="0" y="0"/>
                      <a:ext cx="82945" cy="80641"/>
                    </a:xfrm>
                    <a:prstGeom prst="rect">
                      <a:avLst/>
                    </a:prstGeom>
                    <a:noFill/>
                  </pic:spPr>
                </pic:pic>
              </a:graphicData>
            </a:graphic>
          </wp:inline>
        </w:drawing>
      </w:r>
    </w:p>
    <w:p w14:paraId="09C5D2C9" w14:textId="199FCC46" w:rsidR="0008417C" w:rsidRDefault="0008417C" w:rsidP="0008417C">
      <w:pPr>
        <w:pStyle w:val="BodyText"/>
      </w:pPr>
      <w:r>
        <w:rPr>
          <w:b/>
          <w:bCs/>
        </w:rPr>
        <w:t>Figure S</w:t>
      </w:r>
      <w:r w:rsidR="00462953">
        <w:rPr>
          <w:b/>
          <w:bCs/>
        </w:rPr>
        <w:t>9</w:t>
      </w:r>
      <w:r>
        <w:rPr>
          <w:b/>
          <w:bCs/>
        </w:rPr>
        <w:t>.</w:t>
      </w:r>
      <w:r>
        <w:t xml:space="preserve"> Forest plots of unadjusted intervention effects on the prevalence of any MST marker or type of MST marker (human or animal MST markers) in different types of environmental samples. Point estimates and confidence intervals are printed next to pooled estimates. Grey crossed points denote data that were too sparse to estimate a prevalence ratio (i.e., &lt;10 positive observations).</w:t>
      </w:r>
      <w:bookmarkEnd w:id="2"/>
    </w:p>
    <w:p w14:paraId="40503EBA" w14:textId="77777777" w:rsidR="0008417C" w:rsidRDefault="0008417C">
      <w:pPr>
        <w:pStyle w:val="Heading2"/>
        <w:sectPr w:rsidR="0008417C" w:rsidSect="007F0354">
          <w:footerReference w:type="even" r:id="rId24"/>
          <w:footerReference w:type="default" r:id="rId25"/>
          <w:pgSz w:w="12240" w:h="15840"/>
          <w:pgMar w:top="720" w:right="720" w:bottom="720" w:left="720" w:header="720" w:footer="720" w:gutter="0"/>
          <w:cols w:space="720"/>
          <w:docGrid w:linePitch="326"/>
        </w:sectPr>
      </w:pPr>
    </w:p>
    <w:p w14:paraId="7989E27F" w14:textId="77777777" w:rsidR="007F0354" w:rsidRDefault="007F0354">
      <w:pPr>
        <w:pStyle w:val="Heading2"/>
        <w:sectPr w:rsidR="007F0354" w:rsidSect="007F0354">
          <w:pgSz w:w="15840" w:h="12240" w:orient="landscape"/>
          <w:pgMar w:top="1440" w:right="1440" w:bottom="1440" w:left="1440" w:header="720" w:footer="720" w:gutter="0"/>
          <w:cols w:space="720"/>
          <w:docGrid w:linePitch="326"/>
        </w:sectPr>
      </w:pPr>
    </w:p>
    <w:p w14:paraId="2F95CDBA" w14:textId="7F2996C4" w:rsidR="004C7FB0" w:rsidRDefault="002F7D3E">
      <w:pPr>
        <w:pStyle w:val="Heading2"/>
      </w:pPr>
      <w:r>
        <w:t>Table S1. Systematic review search terms</w:t>
      </w:r>
    </w:p>
    <w:p w14:paraId="21023363" w14:textId="77777777" w:rsidR="004C7FB0" w:rsidRDefault="002F7D3E">
      <w:pPr>
        <w:pStyle w:val="FirstParagraph"/>
      </w:pPr>
      <w:r>
        <w:t>Search terms were combined with “OR” within columns and with “AND” across columns.</w:t>
      </w:r>
    </w:p>
    <w:tbl>
      <w:tblPr>
        <w:tblW w:w="0" w:type="auto"/>
        <w:tblLayout w:type="fixed"/>
        <w:tblLook w:val="0420" w:firstRow="1" w:lastRow="0" w:firstColumn="0" w:lastColumn="0" w:noHBand="0" w:noVBand="1"/>
      </w:tblPr>
      <w:tblGrid>
        <w:gridCol w:w="1604"/>
        <w:gridCol w:w="1469"/>
        <w:gridCol w:w="2205"/>
        <w:gridCol w:w="6242"/>
      </w:tblGrid>
      <w:tr w:rsidR="004C7FB0" w14:paraId="7F85F5C6" w14:textId="77777777" w:rsidTr="005A6FF5">
        <w:trPr>
          <w:cantSplit/>
          <w:tblHeader/>
        </w:trPr>
        <w:tc>
          <w:tcPr>
            <w:tcW w:w="16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7A1622"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Study design</w:t>
            </w:r>
          </w:p>
        </w:tc>
        <w:tc>
          <w:tcPr>
            <w:tcW w:w="14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B006E5"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WASH</w:t>
            </w:r>
          </w:p>
        </w:tc>
        <w:tc>
          <w:tcPr>
            <w:tcW w:w="220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6055270"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Environmental markers</w:t>
            </w:r>
          </w:p>
        </w:tc>
        <w:tc>
          <w:tcPr>
            <w:tcW w:w="624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53864F6"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Child health</w:t>
            </w:r>
          </w:p>
        </w:tc>
      </w:tr>
      <w:tr w:rsidR="004C7FB0" w14:paraId="0D7681D5" w14:textId="77777777" w:rsidTr="005A6FF5">
        <w:trPr>
          <w:cantSplit/>
        </w:trPr>
        <w:tc>
          <w:tcPr>
            <w:tcW w:w="1604" w:type="dxa"/>
            <w:tcBorders>
              <w:bottom w:val="single" w:sz="16" w:space="0" w:color="666666"/>
            </w:tcBorders>
            <w:shd w:val="clear" w:color="auto" w:fill="FFFFFF"/>
            <w:tcMar>
              <w:top w:w="0" w:type="dxa"/>
              <w:left w:w="0" w:type="dxa"/>
              <w:bottom w:w="0" w:type="dxa"/>
              <w:right w:w="0" w:type="dxa"/>
            </w:tcMar>
            <w:vAlign w:val="center"/>
          </w:tcPr>
          <w:p w14:paraId="5132A6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matched, trial, RCT, experiment, intervention, randomized, </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quasi-randomized, quasi-</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quasi-experimental, pseudo-randomized, pseudo-</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non-randomized controlled trials</w:t>
            </w:r>
          </w:p>
        </w:tc>
        <w:tc>
          <w:tcPr>
            <w:tcW w:w="1469" w:type="dxa"/>
            <w:tcBorders>
              <w:bottom w:val="single" w:sz="16" w:space="0" w:color="666666"/>
            </w:tcBorders>
            <w:shd w:val="clear" w:color="auto" w:fill="FFFFFF"/>
            <w:tcMar>
              <w:top w:w="0" w:type="dxa"/>
              <w:left w:w="0" w:type="dxa"/>
              <w:bottom w:w="0" w:type="dxa"/>
              <w:right w:w="0" w:type="dxa"/>
            </w:tcMar>
            <w:vAlign w:val="center"/>
          </w:tcPr>
          <w:p w14:paraId="1F3A2DC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Water, Sanitation, Hygiene, Handwashing, WSH, Sanitation, Water Supply, Sanitary Drainage, Toilet Facilities, Drinking Water, Hand Hygiene, Water Purification, Waste Water, disinfection</w:t>
            </w:r>
          </w:p>
        </w:tc>
        <w:tc>
          <w:tcPr>
            <w:tcW w:w="2205" w:type="dxa"/>
            <w:tcBorders>
              <w:bottom w:val="single" w:sz="16" w:space="0" w:color="666666"/>
            </w:tcBorders>
            <w:shd w:val="clear" w:color="auto" w:fill="FFFFFF"/>
            <w:tcMar>
              <w:top w:w="0" w:type="dxa"/>
              <w:left w:w="0" w:type="dxa"/>
              <w:bottom w:w="0" w:type="dxa"/>
              <w:right w:w="0" w:type="dxa"/>
            </w:tcMar>
            <w:vAlign w:val="center"/>
          </w:tcPr>
          <w:p w14:paraId="15FA41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molecular source tracking, microbial source tracking, microbial transmission, diarrheal pathogen, diarrheal pathogens, diarrhoeal pathogen, diarrhoeal pathogens, fecal-oral,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-oral, </w:t>
            </w:r>
            <w:proofErr w:type="spellStart"/>
            <w:r>
              <w:rPr>
                <w:rFonts w:ascii="Arial" w:eastAsia="Arial" w:hAnsi="Arial" w:cs="Arial"/>
                <w:color w:val="000000"/>
                <w:sz w:val="16"/>
                <w:szCs w:val="16"/>
              </w:rPr>
              <w:t>entericpathogen</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entericpathogens</w:t>
            </w:r>
            <w:proofErr w:type="spellEnd"/>
            <w:r>
              <w:rPr>
                <w:rFonts w:ascii="Arial" w:eastAsia="Arial" w:hAnsi="Arial" w:cs="Arial"/>
                <w:color w:val="000000"/>
                <w:sz w:val="16"/>
                <w:szCs w:val="16"/>
              </w:rPr>
              <w:t xml:space="preserve">, ruminant, avian, Feces, </w:t>
            </w:r>
            <w:proofErr w:type="spellStart"/>
            <w:r>
              <w:rPr>
                <w:rFonts w:ascii="Arial" w:eastAsia="Arial" w:hAnsi="Arial" w:cs="Arial"/>
                <w:color w:val="000000"/>
                <w:sz w:val="16"/>
                <w:szCs w:val="16"/>
              </w:rPr>
              <w:t>Faeces</w:t>
            </w:r>
            <w:proofErr w:type="spellEnd"/>
            <w:r>
              <w:rPr>
                <w:rFonts w:ascii="Arial" w:eastAsia="Arial" w:hAnsi="Arial" w:cs="Arial"/>
                <w:color w:val="000000"/>
                <w:sz w:val="16"/>
                <w:szCs w:val="16"/>
              </w:rPr>
              <w:t xml:space="preserve">, Fecal,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Fecally</w:t>
            </w:r>
            <w:proofErr w:type="spellEnd"/>
            <w:r>
              <w:rPr>
                <w:rFonts w:ascii="Arial" w:eastAsia="Arial" w:hAnsi="Arial" w:cs="Arial"/>
                <w:color w:val="000000"/>
                <w:sz w:val="16"/>
                <w:szCs w:val="16"/>
              </w:rPr>
              <w:t xml:space="preserve">, </w:t>
            </w:r>
            <w:proofErr w:type="spellStart"/>
            <w:r>
              <w:rPr>
                <w:rFonts w:ascii="Arial" w:eastAsia="Arial" w:hAnsi="Arial" w:cs="Arial"/>
                <w:color w:val="000000"/>
                <w:sz w:val="16"/>
                <w:szCs w:val="16"/>
              </w:rPr>
              <w:t>Faecally</w:t>
            </w:r>
            <w:proofErr w:type="spellEnd"/>
          </w:p>
        </w:tc>
        <w:tc>
          <w:tcPr>
            <w:tcW w:w="6242" w:type="dxa"/>
            <w:tcBorders>
              <w:bottom w:val="single" w:sz="16" w:space="0" w:color="666666"/>
            </w:tcBorders>
            <w:shd w:val="clear" w:color="auto" w:fill="FFFFFF"/>
            <w:tcMar>
              <w:top w:w="0" w:type="dxa"/>
              <w:left w:w="0" w:type="dxa"/>
              <w:bottom w:w="0" w:type="dxa"/>
              <w:right w:w="0" w:type="dxa"/>
            </w:tcMar>
            <w:vAlign w:val="center"/>
          </w:tcPr>
          <w:p w14:paraId="3CB52C6F" w14:textId="77777777" w:rsidR="004C7FB0" w:rsidRDefault="002F7D3E">
            <w:pPr>
              <w:keepNext/>
              <w:spacing w:before="100" w:after="100" w:line="240" w:lineRule="auto"/>
              <w:ind w:left="100" w:right="100"/>
              <w:jc w:val="left"/>
            </w:pPr>
            <w:proofErr w:type="spellStart"/>
            <w:r>
              <w:rPr>
                <w:rFonts w:ascii="Arial" w:eastAsia="Arial" w:hAnsi="Arial" w:cs="Arial"/>
                <w:color w:val="000000"/>
                <w:sz w:val="16"/>
                <w:szCs w:val="16"/>
              </w:rPr>
              <w:t>Entericinfection</w:t>
            </w:r>
            <w:proofErr w:type="spellEnd"/>
            <w:r>
              <w:rPr>
                <w:rFonts w:ascii="Arial" w:eastAsia="Arial" w:hAnsi="Arial" w:cs="Arial"/>
                <w:color w:val="000000"/>
                <w:sz w:val="16"/>
                <w:szCs w:val="16"/>
              </w:rPr>
              <w:t xml:space="preserve">, Soil-transmitted helminth, Protozoan, Seroconversion, Fecal microbiology,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microbiology, Fecal biomarker,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biomarker, Intestinal Diseases, Parasitic, Seroconversion, Enteritis,  Helminthiasis, Helminthiases, Intestinal infection, Viral infection,  Bacterial infection, Parasite infection, Parasitic infection, Helminth infection, Fecal sampling, </w:t>
            </w:r>
            <w:proofErr w:type="spellStart"/>
            <w:r>
              <w:rPr>
                <w:rFonts w:ascii="Arial" w:eastAsia="Arial" w:hAnsi="Arial" w:cs="Arial"/>
                <w:color w:val="000000"/>
                <w:sz w:val="16"/>
                <w:szCs w:val="16"/>
              </w:rPr>
              <w:t>Faecal</w:t>
            </w:r>
            <w:proofErr w:type="spellEnd"/>
            <w:r>
              <w:rPr>
                <w:rFonts w:ascii="Arial" w:eastAsia="Arial" w:hAnsi="Arial" w:cs="Arial"/>
                <w:color w:val="000000"/>
                <w:sz w:val="16"/>
                <w:szCs w:val="16"/>
              </w:rPr>
              <w:t xml:space="preserve"> sampling, Stool sampling, Stool collection, Diarrhea, Dysentery, Child growth faltering, Growth faltering, Child development, Length-for-age, Height-for-age, Weight-for-age, Head circumference, Waist circumference, Stunting, Stunted, Wasting, Wasted, Linear growth, Anthropometric measurement, Malnutrition, Undernourished, Undernutrition, Underweight, Growth Disorders,  </w:t>
            </w:r>
            <w:proofErr w:type="spellStart"/>
            <w:r>
              <w:rPr>
                <w:rFonts w:ascii="Arial" w:eastAsia="Arial" w:hAnsi="Arial" w:cs="Arial"/>
                <w:color w:val="000000"/>
                <w:sz w:val="16"/>
                <w:szCs w:val="16"/>
              </w:rPr>
              <w:t>Childnutrition</w:t>
            </w:r>
            <w:proofErr w:type="spellEnd"/>
            <w:r>
              <w:rPr>
                <w:rFonts w:ascii="Arial" w:eastAsia="Arial" w:hAnsi="Arial" w:cs="Arial"/>
                <w:color w:val="000000"/>
                <w:sz w:val="16"/>
                <w:szCs w:val="16"/>
              </w:rPr>
              <w:t xml:space="preserve"> disorder, Wasting syndrome, Thinness, Growth velocity</w:t>
            </w:r>
          </w:p>
        </w:tc>
      </w:tr>
    </w:tbl>
    <w:p w14:paraId="19BFB129" w14:textId="77777777" w:rsidR="007F0354" w:rsidRDefault="007F0354">
      <w:pPr>
        <w:pStyle w:val="Heading2"/>
      </w:pPr>
      <w:bookmarkStart w:id="4" w:name="table-s2.-pubmed-search-string"/>
      <w:bookmarkEnd w:id="1"/>
    </w:p>
    <w:p w14:paraId="165F8440" w14:textId="7B8E3622" w:rsidR="004C7FB0" w:rsidRDefault="002F7D3E">
      <w:pPr>
        <w:pStyle w:val="Heading2"/>
      </w:pPr>
      <w:r>
        <w:t xml:space="preserve">Table S2. </w:t>
      </w:r>
      <w:proofErr w:type="spellStart"/>
      <w:r>
        <w:t>Pubmed</w:t>
      </w:r>
      <w:proofErr w:type="spellEnd"/>
      <w:r>
        <w:t xml:space="preserve"> search string</w:t>
      </w:r>
    </w:p>
    <w:p w14:paraId="696143BE" w14:textId="77777777" w:rsidR="004C7FB0" w:rsidRDefault="002F7D3E">
      <w:pPr>
        <w:pStyle w:val="FirstParagraph"/>
      </w:pPr>
      <w:r>
        <w:t>[MH] are mesh headers and [TW] are text words.</w:t>
      </w:r>
    </w:p>
    <w:tbl>
      <w:tblPr>
        <w:tblStyle w:val="Table"/>
        <w:tblW w:w="5000" w:type="pct"/>
        <w:tblLook w:val="0000" w:firstRow="0" w:lastRow="0" w:firstColumn="0" w:lastColumn="0" w:noHBand="0" w:noVBand="0"/>
      </w:tblPr>
      <w:tblGrid>
        <w:gridCol w:w="12960"/>
      </w:tblGrid>
      <w:tr w:rsidR="004C7FB0" w14:paraId="29B1D597" w14:textId="77777777">
        <w:tc>
          <w:tcPr>
            <w:tcW w:w="0" w:type="auto"/>
          </w:tcPr>
          <w:p w14:paraId="5370CE94" w14:textId="77777777" w:rsidR="004C7FB0" w:rsidRDefault="002F7D3E">
            <w:pPr>
              <w:pStyle w:val="Compact"/>
              <w:jc w:val="left"/>
            </w:pPr>
            <w:r>
              <w:t>((matched [</w:t>
            </w:r>
            <w:proofErr w:type="spellStart"/>
            <w:r>
              <w:t>tw</w:t>
            </w:r>
            <w:proofErr w:type="spellEnd"/>
            <w:r>
              <w:t>]) OR (trial [</w:t>
            </w:r>
            <w:proofErr w:type="spellStart"/>
            <w:r>
              <w:t>tw</w:t>
            </w:r>
            <w:proofErr w:type="spellEnd"/>
            <w:r>
              <w:t>]) OR (RCT [</w:t>
            </w:r>
            <w:proofErr w:type="spellStart"/>
            <w:r>
              <w:t>tw</w:t>
            </w:r>
            <w:proofErr w:type="spellEnd"/>
            <w:r>
              <w:t>]) OR (experiment [</w:t>
            </w:r>
            <w:proofErr w:type="spellStart"/>
            <w:r>
              <w:t>tw</w:t>
            </w:r>
            <w:proofErr w:type="spellEnd"/>
            <w:r>
              <w:t>]) OR (intervention [</w:t>
            </w:r>
            <w:proofErr w:type="spellStart"/>
            <w:r>
              <w:t>tw</w:t>
            </w:r>
            <w:proofErr w:type="spellEnd"/>
            <w:r>
              <w:t>]) OR (randomized [</w:t>
            </w:r>
            <w:proofErr w:type="spellStart"/>
            <w:r>
              <w:t>tw</w:t>
            </w:r>
            <w:proofErr w:type="spellEnd"/>
            <w:r>
              <w:t>]) OR (</w:t>
            </w:r>
            <w:proofErr w:type="spellStart"/>
            <w:r>
              <w:t>randomised</w:t>
            </w:r>
            <w:proofErr w:type="spellEnd"/>
            <w:r>
              <w:t xml:space="preserve"> [</w:t>
            </w:r>
            <w:proofErr w:type="spellStart"/>
            <w:r>
              <w:t>tw</w:t>
            </w:r>
            <w:proofErr w:type="spellEnd"/>
            <w:r>
              <w:t>]) OR (quasi-randomized [</w:t>
            </w:r>
            <w:proofErr w:type="spellStart"/>
            <w:r>
              <w:t>tw</w:t>
            </w:r>
            <w:proofErr w:type="spellEnd"/>
            <w:r>
              <w:t>]) OR (quasi-</w:t>
            </w:r>
            <w:proofErr w:type="spellStart"/>
            <w:r>
              <w:t>randomised</w:t>
            </w:r>
            <w:proofErr w:type="spellEnd"/>
            <w:r>
              <w:t xml:space="preserve"> [</w:t>
            </w:r>
            <w:proofErr w:type="spellStart"/>
            <w:r>
              <w:t>tw</w:t>
            </w:r>
            <w:proofErr w:type="spellEnd"/>
            <w:r>
              <w:t>]) OR (quasi-experimental [</w:t>
            </w:r>
            <w:proofErr w:type="spellStart"/>
            <w:r>
              <w:t>tw</w:t>
            </w:r>
            <w:proofErr w:type="spellEnd"/>
            <w:r>
              <w:t>]) OR (pseudo-randomized [</w:t>
            </w:r>
            <w:proofErr w:type="spellStart"/>
            <w:r>
              <w:t>tw</w:t>
            </w:r>
            <w:proofErr w:type="spellEnd"/>
            <w:r>
              <w:t>]) OR (pseudo-</w:t>
            </w:r>
            <w:proofErr w:type="spellStart"/>
            <w:r>
              <w:t>randomised</w:t>
            </w:r>
            <w:proofErr w:type="spellEnd"/>
            <w:r>
              <w:t xml:space="preserve"> [</w:t>
            </w:r>
            <w:proofErr w:type="spellStart"/>
            <w:r>
              <w:t>tw</w:t>
            </w:r>
            <w:proofErr w:type="spellEnd"/>
            <w:r>
              <w:t>]) OR (“non-randomized controlled trials as topic” [</w:t>
            </w:r>
            <w:proofErr w:type="spellStart"/>
            <w:r>
              <w:t>mh</w:t>
            </w:r>
            <w:proofErr w:type="spellEnd"/>
            <w:r>
              <w:t>])) AND ((Water [</w:t>
            </w:r>
            <w:proofErr w:type="spellStart"/>
            <w:r>
              <w:t>tw</w:t>
            </w:r>
            <w:proofErr w:type="spellEnd"/>
            <w:r>
              <w:t>]) OR (Sanitation [</w:t>
            </w:r>
            <w:proofErr w:type="spellStart"/>
            <w:r>
              <w:t>tw</w:t>
            </w:r>
            <w:proofErr w:type="spellEnd"/>
            <w:r>
              <w:t>]) OR (Hygiene [</w:t>
            </w:r>
            <w:proofErr w:type="spellStart"/>
            <w:r>
              <w:t>tw</w:t>
            </w:r>
            <w:proofErr w:type="spellEnd"/>
            <w:r>
              <w:t>]) OR (Handwashing [</w:t>
            </w:r>
            <w:proofErr w:type="spellStart"/>
            <w:r>
              <w:t>tw</w:t>
            </w:r>
            <w:proofErr w:type="spellEnd"/>
            <w:r>
              <w:t>]) OR (WSH [</w:t>
            </w:r>
            <w:proofErr w:type="spellStart"/>
            <w:r>
              <w:t>tw</w:t>
            </w:r>
            <w:proofErr w:type="spellEnd"/>
            <w:r>
              <w:t>]) OR (“Sanitation” [</w:t>
            </w:r>
            <w:proofErr w:type="spellStart"/>
            <w:r>
              <w:t>mh</w:t>
            </w:r>
            <w:proofErr w:type="spellEnd"/>
            <w:r>
              <w:t>]) OR (“Water Supply” [</w:t>
            </w:r>
            <w:proofErr w:type="spellStart"/>
            <w:r>
              <w:t>mh</w:t>
            </w:r>
            <w:proofErr w:type="spellEnd"/>
            <w:r>
              <w:t>]) OR (“Drainage, Sanitary” [</w:t>
            </w:r>
            <w:proofErr w:type="spellStart"/>
            <w:r>
              <w:t>mh</w:t>
            </w:r>
            <w:proofErr w:type="spellEnd"/>
            <w:r>
              <w:t>]) OR (Sanitary Drainage [</w:t>
            </w:r>
            <w:proofErr w:type="spellStart"/>
            <w:r>
              <w:t>tw</w:t>
            </w:r>
            <w:proofErr w:type="spellEnd"/>
            <w:r>
              <w:t>]) OR (“Toilet Facilities” [</w:t>
            </w:r>
            <w:proofErr w:type="spellStart"/>
            <w:r>
              <w:t>mh</w:t>
            </w:r>
            <w:proofErr w:type="spellEnd"/>
            <w:r>
              <w:t>]) OR (“Drinking Water” [</w:t>
            </w:r>
            <w:proofErr w:type="spellStart"/>
            <w:r>
              <w:t>mh</w:t>
            </w:r>
            <w:proofErr w:type="spellEnd"/>
            <w:r>
              <w:t>]) OR (“Hand Hygiene” [</w:t>
            </w:r>
            <w:proofErr w:type="spellStart"/>
            <w:r>
              <w:t>mh</w:t>
            </w:r>
            <w:proofErr w:type="spellEnd"/>
            <w:r>
              <w:t>]) OR (“Water Purification” [</w:t>
            </w:r>
            <w:proofErr w:type="spellStart"/>
            <w:r>
              <w:t>mh</w:t>
            </w:r>
            <w:proofErr w:type="spellEnd"/>
            <w:r>
              <w:t>]) OR (“Waste Water” [</w:t>
            </w:r>
            <w:proofErr w:type="spellStart"/>
            <w:r>
              <w:t>mh</w:t>
            </w:r>
            <w:proofErr w:type="spellEnd"/>
            <w:r>
              <w:t>]) OR (disinfect* [</w:t>
            </w:r>
            <w:proofErr w:type="spellStart"/>
            <w:r>
              <w:t>tw</w:t>
            </w:r>
            <w:proofErr w:type="spellEnd"/>
            <w:r>
              <w:t>])) AND ((molecular source tracking [</w:t>
            </w:r>
            <w:proofErr w:type="spellStart"/>
            <w:r>
              <w:t>tw</w:t>
            </w:r>
            <w:proofErr w:type="spellEnd"/>
            <w:r>
              <w:t>]) OR (microbial source tracking [</w:t>
            </w:r>
            <w:proofErr w:type="spellStart"/>
            <w:r>
              <w:t>tw</w:t>
            </w:r>
            <w:proofErr w:type="spellEnd"/>
            <w:r>
              <w:t>]) OR (microbial transmission [</w:t>
            </w:r>
            <w:proofErr w:type="spellStart"/>
            <w:r>
              <w:t>tw</w:t>
            </w:r>
            <w:proofErr w:type="spellEnd"/>
            <w:r>
              <w:t>]) OR (diarrheal pathogen [</w:t>
            </w:r>
            <w:proofErr w:type="spellStart"/>
            <w:r>
              <w:t>tw</w:t>
            </w:r>
            <w:proofErr w:type="spellEnd"/>
            <w:r>
              <w:t>]) OR (diarrheal pathogens [</w:t>
            </w:r>
            <w:proofErr w:type="spellStart"/>
            <w:r>
              <w:t>tw</w:t>
            </w:r>
            <w:proofErr w:type="spellEnd"/>
            <w:r>
              <w:t>]) OR (diarrhoeal pathogen [</w:t>
            </w:r>
            <w:proofErr w:type="spellStart"/>
            <w:r>
              <w:t>tw</w:t>
            </w:r>
            <w:proofErr w:type="spellEnd"/>
            <w:r>
              <w:t>]) OR (diarrhoeal pathogens [</w:t>
            </w:r>
            <w:proofErr w:type="spellStart"/>
            <w:r>
              <w:t>tw</w:t>
            </w:r>
            <w:proofErr w:type="spellEnd"/>
            <w:r>
              <w:t>]) OR (fecal-oral [</w:t>
            </w:r>
            <w:proofErr w:type="spellStart"/>
            <w:r>
              <w:t>tw</w:t>
            </w:r>
            <w:proofErr w:type="spellEnd"/>
            <w:r>
              <w:t>]) OR (</w:t>
            </w:r>
            <w:proofErr w:type="spellStart"/>
            <w:r>
              <w:t>faecal</w:t>
            </w:r>
            <w:proofErr w:type="spellEnd"/>
            <w:r>
              <w:t>-oral [</w:t>
            </w:r>
            <w:proofErr w:type="spellStart"/>
            <w:r>
              <w:t>tw</w:t>
            </w:r>
            <w:proofErr w:type="spellEnd"/>
            <w:r>
              <w:t>]) OR (enteric pathogen [</w:t>
            </w:r>
            <w:proofErr w:type="spellStart"/>
            <w:r>
              <w:t>tw</w:t>
            </w:r>
            <w:proofErr w:type="spellEnd"/>
            <w:r>
              <w:t>]) OR (enteric pathogens [</w:t>
            </w:r>
            <w:proofErr w:type="spellStart"/>
            <w:r>
              <w:t>tw</w:t>
            </w:r>
            <w:proofErr w:type="spellEnd"/>
            <w:r>
              <w:t>]) OR (ruminant* [</w:t>
            </w:r>
            <w:proofErr w:type="spellStart"/>
            <w:r>
              <w:t>tw</w:t>
            </w:r>
            <w:proofErr w:type="spellEnd"/>
            <w:r>
              <w:t>]) OR (avian* [</w:t>
            </w:r>
            <w:proofErr w:type="spellStart"/>
            <w:r>
              <w:t>tw</w:t>
            </w:r>
            <w:proofErr w:type="spellEnd"/>
            <w:r>
              <w:t>]) OR (“Feces” [</w:t>
            </w:r>
            <w:proofErr w:type="spellStart"/>
            <w:r>
              <w:t>mh</w:t>
            </w:r>
            <w:proofErr w:type="spellEnd"/>
            <w:r>
              <w:t>]) OR (Feces [</w:t>
            </w:r>
            <w:proofErr w:type="spellStart"/>
            <w:r>
              <w:t>tw</w:t>
            </w:r>
            <w:proofErr w:type="spellEnd"/>
            <w:r>
              <w:t>]) OR (</w:t>
            </w:r>
            <w:proofErr w:type="spellStart"/>
            <w:r>
              <w:t>Faeces</w:t>
            </w:r>
            <w:proofErr w:type="spellEnd"/>
            <w:r>
              <w:t xml:space="preserve"> [</w:t>
            </w:r>
            <w:proofErr w:type="spellStart"/>
            <w:r>
              <w:t>tw</w:t>
            </w:r>
            <w:proofErr w:type="spellEnd"/>
            <w:r>
              <w:t>]) OR (Fecal [</w:t>
            </w:r>
            <w:proofErr w:type="spellStart"/>
            <w:r>
              <w:t>tw</w:t>
            </w:r>
            <w:proofErr w:type="spellEnd"/>
            <w:r>
              <w:t>]) OR (</w:t>
            </w:r>
            <w:proofErr w:type="spellStart"/>
            <w:r>
              <w:t>Faecal</w:t>
            </w:r>
            <w:proofErr w:type="spellEnd"/>
            <w:r>
              <w:t xml:space="preserve"> [</w:t>
            </w:r>
            <w:proofErr w:type="spellStart"/>
            <w:r>
              <w:t>tw</w:t>
            </w:r>
            <w:proofErr w:type="spellEnd"/>
            <w:r>
              <w:t>]) OR (</w:t>
            </w:r>
            <w:proofErr w:type="spellStart"/>
            <w:r>
              <w:t>Fecally</w:t>
            </w:r>
            <w:proofErr w:type="spellEnd"/>
            <w:r>
              <w:t xml:space="preserve"> [</w:t>
            </w:r>
            <w:proofErr w:type="spellStart"/>
            <w:r>
              <w:t>tw</w:t>
            </w:r>
            <w:proofErr w:type="spellEnd"/>
            <w:r>
              <w:t>]) OR (</w:t>
            </w:r>
            <w:proofErr w:type="spellStart"/>
            <w:r>
              <w:t>Faecally</w:t>
            </w:r>
            <w:proofErr w:type="spellEnd"/>
            <w:r>
              <w:t xml:space="preserve"> [</w:t>
            </w:r>
            <w:proofErr w:type="spellStart"/>
            <w:r>
              <w:t>tw</w:t>
            </w:r>
            <w:proofErr w:type="spellEnd"/>
            <w:r>
              <w:t>])) AND (((Enteric infection* [</w:t>
            </w:r>
            <w:proofErr w:type="spellStart"/>
            <w:r>
              <w:t>tw</w:t>
            </w:r>
            <w:proofErr w:type="spellEnd"/>
            <w:r>
              <w:t>]) OR (Soil-transmitted helminth* [</w:t>
            </w:r>
            <w:proofErr w:type="spellStart"/>
            <w:r>
              <w:t>tw</w:t>
            </w:r>
            <w:proofErr w:type="spellEnd"/>
            <w:r>
              <w:t>]) OR (Protozoan* [</w:t>
            </w:r>
            <w:proofErr w:type="spellStart"/>
            <w:r>
              <w:t>tw</w:t>
            </w:r>
            <w:proofErr w:type="spellEnd"/>
            <w:r>
              <w:t>]) OR (Seroconversion [</w:t>
            </w:r>
            <w:proofErr w:type="spellStart"/>
            <w:r>
              <w:t>tw</w:t>
            </w:r>
            <w:proofErr w:type="spellEnd"/>
            <w:r>
              <w:t xml:space="preserve">]) OR (Fecal </w:t>
            </w:r>
            <w:proofErr w:type="spellStart"/>
            <w:r>
              <w:t>microbio</w:t>
            </w:r>
            <w:proofErr w:type="spellEnd"/>
            <w:r>
              <w:t>* [</w:t>
            </w:r>
            <w:proofErr w:type="spellStart"/>
            <w:r>
              <w:t>tw</w:t>
            </w:r>
            <w:proofErr w:type="spellEnd"/>
            <w:r>
              <w:t>]) OR (</w:t>
            </w:r>
            <w:proofErr w:type="spellStart"/>
            <w:r>
              <w:t>Faecal</w:t>
            </w:r>
            <w:proofErr w:type="spellEnd"/>
            <w:r>
              <w:t xml:space="preserve"> </w:t>
            </w:r>
            <w:proofErr w:type="spellStart"/>
            <w:r>
              <w:t>microbio</w:t>
            </w:r>
            <w:proofErr w:type="spellEnd"/>
            <w:r>
              <w:t>* [</w:t>
            </w:r>
            <w:proofErr w:type="spellStart"/>
            <w:r>
              <w:t>tw</w:t>
            </w:r>
            <w:proofErr w:type="spellEnd"/>
            <w:r>
              <w:t>]) OR (Fecal biomarker* [</w:t>
            </w:r>
            <w:proofErr w:type="spellStart"/>
            <w:r>
              <w:t>tw</w:t>
            </w:r>
            <w:proofErr w:type="spellEnd"/>
            <w:r>
              <w:t>]) OR (</w:t>
            </w:r>
            <w:proofErr w:type="spellStart"/>
            <w:r>
              <w:t>Faecal</w:t>
            </w:r>
            <w:proofErr w:type="spellEnd"/>
            <w:r>
              <w:t xml:space="preserve"> biomarker* [</w:t>
            </w:r>
            <w:proofErr w:type="spellStart"/>
            <w:r>
              <w:t>tw</w:t>
            </w:r>
            <w:proofErr w:type="spellEnd"/>
            <w:r>
              <w:t>]) OR (“Intestinal Diseases, Parasitic/epidemiology” [</w:t>
            </w:r>
            <w:proofErr w:type="spellStart"/>
            <w:r>
              <w:t>mh</w:t>
            </w:r>
            <w:proofErr w:type="spellEnd"/>
            <w:r>
              <w:t>]) OR (“Seroconversion” [</w:t>
            </w:r>
            <w:proofErr w:type="spellStart"/>
            <w:r>
              <w:t>mh</w:t>
            </w:r>
            <w:proofErr w:type="spellEnd"/>
            <w:r>
              <w:t>]) OR (Seroconversion [</w:t>
            </w:r>
            <w:proofErr w:type="spellStart"/>
            <w:r>
              <w:t>tw</w:t>
            </w:r>
            <w:proofErr w:type="spellEnd"/>
            <w:r>
              <w:t>]) OR (“Enteritis/epidemiology” [</w:t>
            </w:r>
            <w:proofErr w:type="spellStart"/>
            <w:r>
              <w:t>mh</w:t>
            </w:r>
            <w:proofErr w:type="spellEnd"/>
            <w:r>
              <w:t>]) OR (“Helminthiasis/complications” [</w:t>
            </w:r>
            <w:proofErr w:type="spellStart"/>
            <w:r>
              <w:t>mh</w:t>
            </w:r>
            <w:proofErr w:type="spellEnd"/>
            <w:r>
              <w:t>]) OR (Helminthiasis [</w:t>
            </w:r>
            <w:proofErr w:type="spellStart"/>
            <w:r>
              <w:t>tw</w:t>
            </w:r>
            <w:proofErr w:type="spellEnd"/>
            <w:r>
              <w:t>]) OR (Helminthiases)OR (“Helminthiasis/epidemiology” [</w:t>
            </w:r>
            <w:proofErr w:type="spellStart"/>
            <w:r>
              <w:t>mh</w:t>
            </w:r>
            <w:proofErr w:type="spellEnd"/>
            <w:r>
              <w:t>]) OR (“Helminthiasis/prevention and control” [</w:t>
            </w:r>
            <w:proofErr w:type="spellStart"/>
            <w:r>
              <w:t>mh</w:t>
            </w:r>
            <w:proofErr w:type="spellEnd"/>
            <w:r>
              <w:t>]) OR (Intestinal infection* [</w:t>
            </w:r>
            <w:proofErr w:type="spellStart"/>
            <w:r>
              <w:t>tw</w:t>
            </w:r>
            <w:proofErr w:type="spellEnd"/>
            <w:r>
              <w:t>]) OR (Viral infection* [</w:t>
            </w:r>
            <w:proofErr w:type="spellStart"/>
            <w:r>
              <w:t>tw</w:t>
            </w:r>
            <w:proofErr w:type="spellEnd"/>
            <w:r>
              <w:t>]) OR (Bacterial infection* [</w:t>
            </w:r>
            <w:proofErr w:type="spellStart"/>
            <w:r>
              <w:t>tw</w:t>
            </w:r>
            <w:proofErr w:type="spellEnd"/>
            <w:r>
              <w:t>]) OR (Parasite infection* [</w:t>
            </w:r>
            <w:proofErr w:type="spellStart"/>
            <w:r>
              <w:t>tw</w:t>
            </w:r>
            <w:proofErr w:type="spellEnd"/>
            <w:r>
              <w:t>]) OR (Parasitic infection* [</w:t>
            </w:r>
            <w:proofErr w:type="spellStart"/>
            <w:r>
              <w:t>tw</w:t>
            </w:r>
            <w:proofErr w:type="spellEnd"/>
            <w:r>
              <w:t>]) OR (Helminth infection* [</w:t>
            </w:r>
            <w:proofErr w:type="spellStart"/>
            <w:r>
              <w:t>tw</w:t>
            </w:r>
            <w:proofErr w:type="spellEnd"/>
            <w:r>
              <w:t>]) OR (Fecal sampling [</w:t>
            </w:r>
            <w:proofErr w:type="spellStart"/>
            <w:r>
              <w:t>tw</w:t>
            </w:r>
            <w:proofErr w:type="spellEnd"/>
            <w:r>
              <w:t>]) OR (</w:t>
            </w:r>
            <w:proofErr w:type="spellStart"/>
            <w:r>
              <w:t>Faecal</w:t>
            </w:r>
            <w:proofErr w:type="spellEnd"/>
            <w:r>
              <w:t xml:space="preserve"> sampling [</w:t>
            </w:r>
            <w:proofErr w:type="spellStart"/>
            <w:r>
              <w:t>tw</w:t>
            </w:r>
            <w:proofErr w:type="spellEnd"/>
            <w:r>
              <w:t>]) OR (Bacterial infection* [</w:t>
            </w:r>
            <w:proofErr w:type="spellStart"/>
            <w:r>
              <w:t>tw</w:t>
            </w:r>
            <w:proofErr w:type="spellEnd"/>
            <w:r>
              <w:t>]) OR (Parasite infection* [</w:t>
            </w:r>
            <w:proofErr w:type="spellStart"/>
            <w:r>
              <w:t>tw</w:t>
            </w:r>
            <w:proofErr w:type="spellEnd"/>
            <w:r>
              <w:t>]) OR (Parasitic infection* [</w:t>
            </w:r>
            <w:proofErr w:type="spellStart"/>
            <w:r>
              <w:t>tw</w:t>
            </w:r>
            <w:proofErr w:type="spellEnd"/>
            <w:r>
              <w:t>]) OR (Helminth infection* [</w:t>
            </w:r>
            <w:proofErr w:type="spellStart"/>
            <w:r>
              <w:t>tw</w:t>
            </w:r>
            <w:proofErr w:type="spellEnd"/>
            <w:r>
              <w:t>]) OR (Fecal sampling [</w:t>
            </w:r>
            <w:proofErr w:type="spellStart"/>
            <w:r>
              <w:t>tw</w:t>
            </w:r>
            <w:proofErr w:type="spellEnd"/>
            <w:r>
              <w:t>]) OR (</w:t>
            </w:r>
            <w:proofErr w:type="spellStart"/>
            <w:r>
              <w:t>Faecal</w:t>
            </w:r>
            <w:proofErr w:type="spellEnd"/>
            <w:r>
              <w:t xml:space="preserve"> sampling [</w:t>
            </w:r>
            <w:proofErr w:type="spellStart"/>
            <w:r>
              <w:t>tw</w:t>
            </w:r>
            <w:proofErr w:type="spellEnd"/>
            <w:r>
              <w:t>]) OR (Stool sampling [</w:t>
            </w:r>
            <w:proofErr w:type="spellStart"/>
            <w:r>
              <w:t>tw</w:t>
            </w:r>
            <w:proofErr w:type="spellEnd"/>
            <w:r>
              <w:t>]) OR (Stool collection [</w:t>
            </w:r>
            <w:proofErr w:type="spellStart"/>
            <w:r>
              <w:t>tw</w:t>
            </w:r>
            <w:proofErr w:type="spellEnd"/>
            <w:r>
              <w:t>])) OR ((</w:t>
            </w:r>
            <w:proofErr w:type="spellStart"/>
            <w:r>
              <w:t>Diarrh</w:t>
            </w:r>
            <w:proofErr w:type="spellEnd"/>
            <w:r>
              <w:t>* [</w:t>
            </w:r>
            <w:proofErr w:type="spellStart"/>
            <w:r>
              <w:t>tw</w:t>
            </w:r>
            <w:proofErr w:type="spellEnd"/>
            <w:r>
              <w:t>]) OR (Dysentery [</w:t>
            </w:r>
            <w:proofErr w:type="spellStart"/>
            <w:r>
              <w:t>tw</w:t>
            </w:r>
            <w:proofErr w:type="spellEnd"/>
            <w:r>
              <w:t>]) OR (“Diarrhea/epidemiology” [</w:t>
            </w:r>
            <w:proofErr w:type="spellStart"/>
            <w:r>
              <w:t>mh</w:t>
            </w:r>
            <w:proofErr w:type="spellEnd"/>
            <w:r>
              <w:t>]) OR (“Diarrhea/etiology” [</w:t>
            </w:r>
            <w:proofErr w:type="spellStart"/>
            <w:r>
              <w:t>mh</w:t>
            </w:r>
            <w:proofErr w:type="spellEnd"/>
            <w:r>
              <w:t>]) OR (“Diarrhea/prevention and control” [</w:t>
            </w:r>
            <w:proofErr w:type="spellStart"/>
            <w:r>
              <w:t>mh</w:t>
            </w:r>
            <w:proofErr w:type="spellEnd"/>
            <w:r>
              <w:t>]) OR (“Diarrhea, Infantile” [</w:t>
            </w:r>
            <w:proofErr w:type="spellStart"/>
            <w:r>
              <w:t>mh</w:t>
            </w:r>
            <w:proofErr w:type="spellEnd"/>
            <w:r>
              <w:t>]) OR (“Dysentery” [</w:t>
            </w:r>
            <w:proofErr w:type="spellStart"/>
            <w:r>
              <w:t>mh</w:t>
            </w:r>
            <w:proofErr w:type="spellEnd"/>
            <w:r>
              <w:t>])) OR (Child growth faltering [</w:t>
            </w:r>
            <w:proofErr w:type="spellStart"/>
            <w:r>
              <w:t>tw</w:t>
            </w:r>
            <w:proofErr w:type="spellEnd"/>
            <w:r>
              <w:t>]) OR (Growth faltering [</w:t>
            </w:r>
            <w:proofErr w:type="spellStart"/>
            <w:r>
              <w:t>tw</w:t>
            </w:r>
            <w:proofErr w:type="spellEnd"/>
            <w:r>
              <w:t>])OR (Child development [</w:t>
            </w:r>
            <w:proofErr w:type="spellStart"/>
            <w:r>
              <w:t>tw</w:t>
            </w:r>
            <w:proofErr w:type="spellEnd"/>
            <w:r>
              <w:t>]) OR (Length-for-age [</w:t>
            </w:r>
            <w:proofErr w:type="spellStart"/>
            <w:r>
              <w:t>tw</w:t>
            </w:r>
            <w:proofErr w:type="spellEnd"/>
            <w:r>
              <w:t>]) OR (Height-for-age [</w:t>
            </w:r>
            <w:proofErr w:type="spellStart"/>
            <w:r>
              <w:t>tw</w:t>
            </w:r>
            <w:proofErr w:type="spellEnd"/>
            <w:r>
              <w:t>]) OR (Weight-for-age [</w:t>
            </w:r>
            <w:proofErr w:type="spellStart"/>
            <w:r>
              <w:t>tw</w:t>
            </w:r>
            <w:proofErr w:type="spellEnd"/>
            <w:r>
              <w:t>]) OR (Head circumference [</w:t>
            </w:r>
            <w:proofErr w:type="spellStart"/>
            <w:r>
              <w:t>tw</w:t>
            </w:r>
            <w:proofErr w:type="spellEnd"/>
            <w:r>
              <w:t>]) OR (Waist circumference [</w:t>
            </w:r>
            <w:proofErr w:type="spellStart"/>
            <w:r>
              <w:t>tw</w:t>
            </w:r>
            <w:proofErr w:type="spellEnd"/>
            <w:r>
              <w:t>]) OR (Stunt* [</w:t>
            </w:r>
            <w:proofErr w:type="spellStart"/>
            <w:r>
              <w:t>tw</w:t>
            </w:r>
            <w:proofErr w:type="spellEnd"/>
            <w:r>
              <w:t>]) OR (Wasting [</w:t>
            </w:r>
            <w:proofErr w:type="spellStart"/>
            <w:r>
              <w:t>tw</w:t>
            </w:r>
            <w:proofErr w:type="spellEnd"/>
            <w:r>
              <w:t>]) OR (Wasted [</w:t>
            </w:r>
            <w:proofErr w:type="spellStart"/>
            <w:r>
              <w:t>tw</w:t>
            </w:r>
            <w:proofErr w:type="spellEnd"/>
            <w:r>
              <w:t>]) OR (Linear growth [</w:t>
            </w:r>
            <w:proofErr w:type="spellStart"/>
            <w:r>
              <w:t>tw</w:t>
            </w:r>
            <w:proofErr w:type="spellEnd"/>
            <w:r>
              <w:t>]) OR (Anthropometric measurement* [</w:t>
            </w:r>
            <w:proofErr w:type="spellStart"/>
            <w:r>
              <w:t>tw</w:t>
            </w:r>
            <w:proofErr w:type="spellEnd"/>
            <w:r>
              <w:t>]) OR (</w:t>
            </w:r>
            <w:proofErr w:type="spellStart"/>
            <w:r>
              <w:t>Maln</w:t>
            </w:r>
            <w:proofErr w:type="spellEnd"/>
            <w:r>
              <w:t>* [</w:t>
            </w:r>
            <w:proofErr w:type="spellStart"/>
            <w:r>
              <w:t>tw</w:t>
            </w:r>
            <w:proofErr w:type="spellEnd"/>
            <w:r>
              <w:t>]) OR (</w:t>
            </w:r>
            <w:proofErr w:type="spellStart"/>
            <w:r>
              <w:t>Undernourish</w:t>
            </w:r>
            <w:proofErr w:type="spellEnd"/>
            <w:r>
              <w:t>* [</w:t>
            </w:r>
            <w:proofErr w:type="spellStart"/>
            <w:r>
              <w:t>tw</w:t>
            </w:r>
            <w:proofErr w:type="spellEnd"/>
            <w:r>
              <w:t>]) OR (Undernutrition [</w:t>
            </w:r>
            <w:proofErr w:type="spellStart"/>
            <w:r>
              <w:t>tw</w:t>
            </w:r>
            <w:proofErr w:type="spellEnd"/>
            <w:r>
              <w:t>]) OR (Underweight [</w:t>
            </w:r>
            <w:proofErr w:type="spellStart"/>
            <w:r>
              <w:t>tw</w:t>
            </w:r>
            <w:proofErr w:type="spellEnd"/>
            <w:r>
              <w:t>]) OR (“Growth Disorders” [</w:t>
            </w:r>
            <w:proofErr w:type="spellStart"/>
            <w:r>
              <w:t>mh</w:t>
            </w:r>
            <w:proofErr w:type="spellEnd"/>
            <w:r>
              <w:t>]) OR (Growth Disorders [</w:t>
            </w:r>
            <w:proofErr w:type="spellStart"/>
            <w:r>
              <w:t>tw</w:t>
            </w:r>
            <w:proofErr w:type="spellEnd"/>
            <w:r>
              <w:t>]) OR (“Child nutrition disorders” [</w:t>
            </w:r>
            <w:proofErr w:type="spellStart"/>
            <w:r>
              <w:t>mh</w:t>
            </w:r>
            <w:proofErr w:type="spellEnd"/>
            <w:r>
              <w:t>]) OR (Child nutrition disorder* [</w:t>
            </w:r>
            <w:proofErr w:type="spellStart"/>
            <w:r>
              <w:t>tw</w:t>
            </w:r>
            <w:proofErr w:type="spellEnd"/>
            <w:r>
              <w:t>]) OR (“Malnutrition” [</w:t>
            </w:r>
            <w:proofErr w:type="spellStart"/>
            <w:r>
              <w:t>mh</w:t>
            </w:r>
            <w:proofErr w:type="spellEnd"/>
            <w:r>
              <w:t>]) OR (“Wasting Syndrome” [</w:t>
            </w:r>
            <w:proofErr w:type="spellStart"/>
            <w:r>
              <w:t>mh</w:t>
            </w:r>
            <w:proofErr w:type="spellEnd"/>
            <w:r>
              <w:t>]) OR (Wasting syndrome [</w:t>
            </w:r>
            <w:proofErr w:type="spellStart"/>
            <w:r>
              <w:t>tw</w:t>
            </w:r>
            <w:proofErr w:type="spellEnd"/>
            <w:r>
              <w:t>]) OR (“Thinness” [</w:t>
            </w:r>
            <w:proofErr w:type="spellStart"/>
            <w:r>
              <w:t>mh</w:t>
            </w:r>
            <w:proofErr w:type="spellEnd"/>
            <w:r>
              <w:t>]) OR (Thinness [</w:t>
            </w:r>
            <w:proofErr w:type="spellStart"/>
            <w:r>
              <w:t>tw</w:t>
            </w:r>
            <w:proofErr w:type="spellEnd"/>
            <w:r>
              <w:t>]) OR (Growth velocity [</w:t>
            </w:r>
            <w:proofErr w:type="spellStart"/>
            <w:r>
              <w:t>tw</w:t>
            </w:r>
            <w:proofErr w:type="spellEnd"/>
            <w:r>
              <w:t>]))</w:t>
            </w:r>
          </w:p>
        </w:tc>
      </w:tr>
    </w:tbl>
    <w:p w14:paraId="75C04C2D" w14:textId="77777777" w:rsidR="007F0354" w:rsidRDefault="007F0354" w:rsidP="009F70E0">
      <w:pPr>
        <w:pStyle w:val="Heading2"/>
        <w:sectPr w:rsidR="007F0354" w:rsidSect="007F0354">
          <w:type w:val="continuous"/>
          <w:pgSz w:w="15840" w:h="12240" w:orient="landscape"/>
          <w:pgMar w:top="1440" w:right="1440" w:bottom="1440" w:left="1440" w:header="720" w:footer="720" w:gutter="0"/>
          <w:cols w:space="720"/>
          <w:docGrid w:linePitch="326"/>
        </w:sectPr>
      </w:pPr>
      <w:bookmarkStart w:id="5" w:name="table-s3.-prisma-checklist"/>
      <w:bookmarkEnd w:id="4"/>
    </w:p>
    <w:p w14:paraId="349C47FE" w14:textId="4A5D3B7F" w:rsidR="00A359DD" w:rsidRDefault="002F7D3E" w:rsidP="009F70E0">
      <w:pPr>
        <w:pStyle w:val="Heading2"/>
      </w:pPr>
      <w:r>
        <w:lastRenderedPageBreak/>
        <w:t>Table S3. PRISMA Checklist</w:t>
      </w:r>
      <w:bookmarkStart w:id="6" w:name="prisma-2020-main-checklist"/>
      <w:bookmarkStart w:id="7" w:name="_Hlk109274650"/>
      <w:bookmarkStart w:id="8" w:name="X2df3aded8033aa37ca084e6b1034569f6c5d0fd"/>
      <w:bookmarkEnd w:id="5"/>
    </w:p>
    <w:tbl>
      <w:tblPr>
        <w:tblW w:w="0" w:type="auto"/>
        <w:jc w:val="center"/>
        <w:tblLook w:val="0420" w:firstRow="1" w:lastRow="0" w:firstColumn="0" w:lastColumn="0" w:noHBand="0" w:noVBand="1"/>
      </w:tblPr>
      <w:tblGrid>
        <w:gridCol w:w="1987"/>
        <w:gridCol w:w="542"/>
        <w:gridCol w:w="3284"/>
        <w:gridCol w:w="3527"/>
      </w:tblGrid>
      <w:tr w:rsidR="00A359DD" w14:paraId="337DCEA5" w14:textId="77777777" w:rsidTr="00CF7B88">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A82BCAE" w14:textId="77777777" w:rsidR="00A359DD" w:rsidRDefault="00A359DD" w:rsidP="00CF7B88">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348D3E25" w14:textId="77777777" w:rsidR="00A359DD" w:rsidRDefault="00A359DD" w:rsidP="00CF7B88">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2995F09A" w14:textId="77777777" w:rsidR="00A359DD" w:rsidRDefault="00A359DD" w:rsidP="00CF7B88">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783C11A5" w14:textId="77777777" w:rsidR="00A359DD" w:rsidRDefault="00A359DD" w:rsidP="00CF7B88">
            <w:pPr>
              <w:spacing w:before="100" w:after="100"/>
              <w:ind w:left="100" w:right="100"/>
              <w:jc w:val="center"/>
            </w:pPr>
            <w:r>
              <w:rPr>
                <w:rFonts w:ascii="DejaVu Sans" w:eastAsia="DejaVu Sans" w:hAnsi="DejaVu Sans" w:cs="DejaVu Sans"/>
                <w:b/>
                <w:color w:val="FFFFFF"/>
                <w:sz w:val="18"/>
                <w:szCs w:val="18"/>
              </w:rPr>
              <w:t>Location where item is reported</w:t>
            </w:r>
          </w:p>
        </w:tc>
      </w:tr>
      <w:tr w:rsidR="00A359DD" w14:paraId="60BD7BA2"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C6D5266" w14:textId="77777777" w:rsidR="00A359DD" w:rsidRDefault="00A359DD" w:rsidP="00CF7B8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08FF17AE"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3D3C352B"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9D08CFC" w14:textId="77777777" w:rsidR="00A359DD" w:rsidRDefault="00A359DD" w:rsidP="00CF7B88">
            <w:pPr>
              <w:spacing w:before="100" w:after="100"/>
              <w:ind w:left="100" w:right="100"/>
              <w:jc w:val="center"/>
            </w:pPr>
          </w:p>
        </w:tc>
      </w:tr>
      <w:tr w:rsidR="00A359DD" w14:paraId="322FE0DA"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03CD8C1" w14:textId="77777777" w:rsidR="00A359DD" w:rsidRDefault="00A359DD" w:rsidP="00CF7B8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19545B5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5440589E"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Identify the report as a systematic review. </w:t>
            </w:r>
          </w:p>
        </w:tc>
        <w:tc>
          <w:tcPr>
            <w:tcW w:w="0" w:type="auto"/>
            <w:tcBorders>
              <w:right w:val="single" w:sz="8" w:space="0" w:color="000000"/>
            </w:tcBorders>
            <w:shd w:val="clear" w:color="auto" w:fill="FFFFFF"/>
            <w:tcMar>
              <w:top w:w="0" w:type="dxa"/>
              <w:left w:w="0" w:type="dxa"/>
              <w:bottom w:w="0" w:type="dxa"/>
              <w:right w:w="0" w:type="dxa"/>
            </w:tcMar>
          </w:tcPr>
          <w:p w14:paraId="43947A98"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Page 1</w:t>
            </w:r>
          </w:p>
        </w:tc>
      </w:tr>
      <w:tr w:rsidR="00A359DD" w14:paraId="30EC4F69"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1D1D78B" w14:textId="77777777" w:rsidR="00A359DD" w:rsidRDefault="00A359DD" w:rsidP="00CF7B8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CC"/>
            <w:tcMar>
              <w:top w:w="0" w:type="dxa"/>
              <w:left w:w="0" w:type="dxa"/>
              <w:bottom w:w="0" w:type="dxa"/>
              <w:right w:w="0" w:type="dxa"/>
            </w:tcMar>
          </w:tcPr>
          <w:p w14:paraId="1A46F339"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2EED91C6"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AFE1804" w14:textId="77777777" w:rsidR="00A359DD" w:rsidRDefault="00A359DD" w:rsidP="00CF7B88">
            <w:pPr>
              <w:spacing w:before="100" w:after="100"/>
              <w:ind w:left="100" w:right="100"/>
              <w:jc w:val="center"/>
            </w:pPr>
          </w:p>
        </w:tc>
      </w:tr>
      <w:tr w:rsidR="00A359DD" w14:paraId="66F2CD95"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4AF2FA8" w14:textId="77777777" w:rsidR="00A359DD" w:rsidRDefault="00A359DD" w:rsidP="00CF7B88">
            <w:pPr>
              <w:spacing w:before="100" w:after="100"/>
              <w:ind w:left="100" w:right="100"/>
            </w:pPr>
            <w:r>
              <w:rPr>
                <w:rFonts w:ascii="DejaVu Sans" w:eastAsia="DejaVu Sans" w:hAnsi="DejaVu Sans" w:cs="DejaVu Sans"/>
                <w:b/>
                <w:color w:val="000000"/>
                <w:sz w:val="18"/>
                <w:szCs w:val="18"/>
              </w:rPr>
              <w:t>Abstract</w:t>
            </w:r>
          </w:p>
        </w:tc>
        <w:tc>
          <w:tcPr>
            <w:tcW w:w="0" w:type="auto"/>
            <w:shd w:val="clear" w:color="auto" w:fill="FFFFFF"/>
            <w:tcMar>
              <w:top w:w="0" w:type="dxa"/>
              <w:left w:w="0" w:type="dxa"/>
              <w:bottom w:w="0" w:type="dxa"/>
              <w:right w:w="0" w:type="dxa"/>
            </w:tcMar>
          </w:tcPr>
          <w:p w14:paraId="7FC428E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236317B1" w14:textId="77777777" w:rsidR="00A359DD" w:rsidRDefault="00A359DD" w:rsidP="00CF7B88">
            <w:pPr>
              <w:spacing w:before="100" w:after="100"/>
              <w:ind w:left="100" w:right="100"/>
            </w:pPr>
            <w:r>
              <w:rPr>
                <w:rFonts w:ascii="DejaVu Sans" w:eastAsia="DejaVu Sans" w:hAnsi="DejaVu Sans" w:cs="DejaVu Sans"/>
                <w:color w:val="000000"/>
                <w:sz w:val="18"/>
                <w:szCs w:val="18"/>
              </w:rPr>
              <w:t>See the PRISMA for Abstracts checklist below</w:t>
            </w:r>
          </w:p>
        </w:tc>
        <w:tc>
          <w:tcPr>
            <w:tcW w:w="0" w:type="auto"/>
            <w:tcBorders>
              <w:right w:val="single" w:sz="8" w:space="0" w:color="000000"/>
            </w:tcBorders>
            <w:shd w:val="clear" w:color="auto" w:fill="FFFFFF"/>
            <w:tcMar>
              <w:top w:w="0" w:type="dxa"/>
              <w:left w:w="0" w:type="dxa"/>
              <w:bottom w:w="0" w:type="dxa"/>
              <w:right w:w="0" w:type="dxa"/>
            </w:tcMar>
          </w:tcPr>
          <w:p w14:paraId="2B90A410" w14:textId="77777777" w:rsidR="00A359DD" w:rsidRDefault="00A359DD" w:rsidP="00CF7B88">
            <w:pPr>
              <w:spacing w:before="100" w:after="100"/>
              <w:ind w:left="100" w:right="100"/>
              <w:jc w:val="center"/>
            </w:pPr>
          </w:p>
        </w:tc>
      </w:tr>
      <w:tr w:rsidR="00A359DD" w14:paraId="59BF5F30"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BC5A9D2" w14:textId="77777777" w:rsidR="00A359DD" w:rsidRDefault="00A359DD" w:rsidP="00CF7B88">
            <w:pPr>
              <w:spacing w:before="100" w:after="100"/>
              <w:ind w:left="100" w:right="100"/>
            </w:pPr>
            <w:r>
              <w:rPr>
                <w:rFonts w:ascii="DejaVu Sans" w:eastAsia="DejaVu Sans" w:hAnsi="DejaVu Sans" w:cs="DejaVu Sans"/>
                <w:b/>
                <w:color w:val="000000"/>
                <w:sz w:val="18"/>
                <w:szCs w:val="18"/>
              </w:rPr>
              <w:t>INTRODUCTION</w:t>
            </w:r>
          </w:p>
        </w:tc>
        <w:tc>
          <w:tcPr>
            <w:tcW w:w="0" w:type="auto"/>
            <w:shd w:val="clear" w:color="auto" w:fill="FFFFCC"/>
            <w:tcMar>
              <w:top w:w="0" w:type="dxa"/>
              <w:left w:w="0" w:type="dxa"/>
              <w:bottom w:w="0" w:type="dxa"/>
              <w:right w:w="0" w:type="dxa"/>
            </w:tcMar>
          </w:tcPr>
          <w:p w14:paraId="391084DA"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49C57570"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7372626" w14:textId="77777777" w:rsidR="00A359DD" w:rsidRDefault="00A359DD" w:rsidP="00CF7B88">
            <w:pPr>
              <w:spacing w:before="100" w:after="100"/>
              <w:ind w:left="100" w:right="100"/>
              <w:jc w:val="center"/>
            </w:pPr>
          </w:p>
        </w:tc>
      </w:tr>
      <w:tr w:rsidR="00A359DD" w14:paraId="3A0C75D6"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DB3970C" w14:textId="77777777" w:rsidR="00A359DD" w:rsidRDefault="00A359DD" w:rsidP="00CF7B88">
            <w:pPr>
              <w:spacing w:before="100" w:after="100"/>
              <w:ind w:left="100" w:right="100"/>
            </w:pPr>
            <w:r>
              <w:rPr>
                <w:rFonts w:ascii="DejaVu Sans" w:eastAsia="DejaVu Sans" w:hAnsi="DejaVu Sans" w:cs="DejaVu Sans"/>
                <w:b/>
                <w:color w:val="000000"/>
                <w:sz w:val="18"/>
                <w:szCs w:val="18"/>
              </w:rPr>
              <w:t>Rationale</w:t>
            </w:r>
          </w:p>
        </w:tc>
        <w:tc>
          <w:tcPr>
            <w:tcW w:w="0" w:type="auto"/>
            <w:shd w:val="clear" w:color="auto" w:fill="FFFFFF"/>
            <w:tcMar>
              <w:top w:w="0" w:type="dxa"/>
              <w:left w:w="0" w:type="dxa"/>
              <w:bottom w:w="0" w:type="dxa"/>
              <w:right w:w="0" w:type="dxa"/>
            </w:tcMar>
          </w:tcPr>
          <w:p w14:paraId="0DB65C56"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80112D4"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Describe the rationale for the review in the context of existing knowledge. </w:t>
            </w:r>
          </w:p>
        </w:tc>
        <w:tc>
          <w:tcPr>
            <w:tcW w:w="0" w:type="auto"/>
            <w:tcBorders>
              <w:right w:val="single" w:sz="8" w:space="0" w:color="000000"/>
            </w:tcBorders>
            <w:shd w:val="clear" w:color="auto" w:fill="FFFFFF"/>
            <w:tcMar>
              <w:top w:w="0" w:type="dxa"/>
              <w:left w:w="0" w:type="dxa"/>
              <w:bottom w:w="0" w:type="dxa"/>
              <w:right w:w="0" w:type="dxa"/>
            </w:tcMar>
          </w:tcPr>
          <w:p w14:paraId="4C3C22B6"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101-112</w:t>
            </w:r>
          </w:p>
        </w:tc>
      </w:tr>
      <w:tr w:rsidR="00A359DD" w14:paraId="500668F8"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B1164CB" w14:textId="77777777" w:rsidR="00A359DD" w:rsidRDefault="00A359DD" w:rsidP="00CF7B88">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35546F4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033CCA3D"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an explicit statement of the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4E272D6C"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116-119</w:t>
            </w:r>
          </w:p>
        </w:tc>
      </w:tr>
      <w:tr w:rsidR="00A359DD" w14:paraId="16D70646"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20F5CFAE" w14:textId="77777777" w:rsidR="00A359DD" w:rsidRDefault="00A359DD" w:rsidP="00CF7B88">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112D1B08"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0A72CD10"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71319967" w14:textId="77777777" w:rsidR="00A359DD" w:rsidRDefault="00A359DD" w:rsidP="00CF7B88">
            <w:pPr>
              <w:spacing w:before="100" w:after="100"/>
              <w:ind w:left="100" w:right="100"/>
              <w:jc w:val="center"/>
            </w:pPr>
          </w:p>
        </w:tc>
      </w:tr>
      <w:tr w:rsidR="00A359DD" w14:paraId="2C4C9784"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21856AA" w14:textId="77777777" w:rsidR="00A359DD" w:rsidRDefault="00A359DD" w:rsidP="00CF7B88">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0AC18A2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3DDED90F"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the inclusion and exclusion criteria for the review and how studies were grouped for the syntheses.</w:t>
            </w:r>
          </w:p>
        </w:tc>
        <w:tc>
          <w:tcPr>
            <w:tcW w:w="0" w:type="auto"/>
            <w:tcBorders>
              <w:right w:val="single" w:sz="8" w:space="0" w:color="000000"/>
            </w:tcBorders>
            <w:shd w:val="clear" w:color="auto" w:fill="FFFFFF"/>
            <w:tcMar>
              <w:top w:w="0" w:type="dxa"/>
              <w:left w:w="0" w:type="dxa"/>
              <w:bottom w:w="0" w:type="dxa"/>
              <w:right w:w="0" w:type="dxa"/>
            </w:tcMar>
          </w:tcPr>
          <w:p w14:paraId="2939DFD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123-133</w:t>
            </w:r>
          </w:p>
        </w:tc>
      </w:tr>
      <w:tr w:rsidR="00A359DD" w14:paraId="046B1131"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15D7215" w14:textId="77777777" w:rsidR="00A359DD" w:rsidRDefault="00A359DD" w:rsidP="00CF7B88">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48EE3BE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767D40E5"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Specify all databases, registers, websites, </w:t>
            </w:r>
            <w:proofErr w:type="spellStart"/>
            <w:r>
              <w:rPr>
                <w:rFonts w:ascii="DejaVu Sans" w:eastAsia="DejaVu Sans" w:hAnsi="DejaVu Sans" w:cs="DejaVu Sans"/>
                <w:color w:val="000000"/>
                <w:sz w:val="18"/>
                <w:szCs w:val="18"/>
              </w:rPr>
              <w:t>organisations</w:t>
            </w:r>
            <w:proofErr w:type="spellEnd"/>
            <w:r>
              <w:rPr>
                <w:rFonts w:ascii="DejaVu Sans" w:eastAsia="DejaVu Sans" w:hAnsi="DejaVu Sans" w:cs="DejaVu Sans"/>
                <w:color w:val="000000"/>
                <w:sz w:val="18"/>
                <w:szCs w:val="18"/>
              </w:rPr>
              <w:t>, reference lists and other sources searched or consulted to identify studies. Specify the date when each source was last searched or consulted.</w:t>
            </w:r>
          </w:p>
        </w:tc>
        <w:tc>
          <w:tcPr>
            <w:tcW w:w="0" w:type="auto"/>
            <w:tcBorders>
              <w:right w:val="single" w:sz="8" w:space="0" w:color="000000"/>
            </w:tcBorders>
            <w:shd w:val="clear" w:color="auto" w:fill="FFFFFF"/>
            <w:tcMar>
              <w:top w:w="0" w:type="dxa"/>
              <w:left w:w="0" w:type="dxa"/>
              <w:bottom w:w="0" w:type="dxa"/>
              <w:right w:w="0" w:type="dxa"/>
            </w:tcMar>
          </w:tcPr>
          <w:p w14:paraId="3E2F7692" w14:textId="77777777" w:rsidR="00A359DD" w:rsidRDefault="00A359DD" w:rsidP="00CF7B88">
            <w:pPr>
              <w:spacing w:before="100" w:after="100"/>
              <w:ind w:left="100" w:right="100"/>
              <w:jc w:val="center"/>
              <w:rPr>
                <w:rFonts w:ascii="DejaVu Sans" w:eastAsia="DejaVu Sans" w:hAnsi="DejaVu Sans" w:cs="DejaVu Sans"/>
                <w:color w:val="000000"/>
                <w:sz w:val="18"/>
                <w:szCs w:val="18"/>
              </w:rPr>
            </w:pPr>
            <w:r>
              <w:rPr>
                <w:rFonts w:ascii="DejaVu Sans" w:eastAsia="DejaVu Sans" w:hAnsi="DejaVu Sans" w:cs="DejaVu Sans"/>
                <w:color w:val="000000"/>
                <w:sz w:val="18"/>
                <w:szCs w:val="18"/>
              </w:rPr>
              <w:t>Line 122-123, Fig. S1</w:t>
            </w:r>
          </w:p>
          <w:p w14:paraId="3DE48FBD" w14:textId="77777777" w:rsidR="00A359DD" w:rsidRDefault="00A359DD" w:rsidP="00CF7B88">
            <w:pPr>
              <w:spacing w:before="100" w:after="100"/>
              <w:ind w:left="100" w:right="100"/>
              <w:jc w:val="center"/>
            </w:pPr>
          </w:p>
        </w:tc>
      </w:tr>
      <w:tr w:rsidR="00A359DD" w14:paraId="045E3361"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A7F3BE0" w14:textId="77777777" w:rsidR="00A359DD" w:rsidRDefault="00A359DD" w:rsidP="00CF7B88">
            <w:pPr>
              <w:spacing w:before="100" w:after="100"/>
              <w:ind w:left="100" w:right="100"/>
            </w:pPr>
            <w:r>
              <w:rPr>
                <w:rFonts w:ascii="DejaVu Sans" w:eastAsia="DejaVu Sans" w:hAnsi="DejaVu Sans" w:cs="DejaVu Sans"/>
                <w:b/>
                <w:color w:val="000000"/>
                <w:sz w:val="18"/>
                <w:szCs w:val="18"/>
              </w:rPr>
              <w:t>Search strategy</w:t>
            </w:r>
          </w:p>
        </w:tc>
        <w:tc>
          <w:tcPr>
            <w:tcW w:w="0" w:type="auto"/>
            <w:shd w:val="clear" w:color="auto" w:fill="FFFFFF"/>
            <w:tcMar>
              <w:top w:w="0" w:type="dxa"/>
              <w:left w:w="0" w:type="dxa"/>
              <w:bottom w:w="0" w:type="dxa"/>
              <w:right w:w="0" w:type="dxa"/>
            </w:tcMar>
          </w:tcPr>
          <w:p w14:paraId="1E28C742"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1D710260"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the full search strategies for all databases, registers and websites, including any filters and limits used.</w:t>
            </w:r>
          </w:p>
        </w:tc>
        <w:tc>
          <w:tcPr>
            <w:tcW w:w="0" w:type="auto"/>
            <w:tcBorders>
              <w:right w:val="single" w:sz="8" w:space="0" w:color="000000"/>
            </w:tcBorders>
            <w:shd w:val="clear" w:color="auto" w:fill="FFFFFF"/>
            <w:tcMar>
              <w:top w:w="0" w:type="dxa"/>
              <w:left w:w="0" w:type="dxa"/>
              <w:bottom w:w="0" w:type="dxa"/>
              <w:right w:w="0" w:type="dxa"/>
            </w:tcMar>
          </w:tcPr>
          <w:p w14:paraId="1374D6B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Tables S1-S2</w:t>
            </w:r>
          </w:p>
        </w:tc>
      </w:tr>
      <w:tr w:rsidR="00A359DD" w14:paraId="502A4E2A"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CE5BE3F" w14:textId="77777777" w:rsidR="00A359DD" w:rsidRDefault="00A359DD" w:rsidP="00CF7B88">
            <w:pPr>
              <w:spacing w:before="100" w:after="100"/>
              <w:ind w:left="100" w:right="100"/>
            </w:pPr>
            <w:r>
              <w:rPr>
                <w:rFonts w:ascii="DejaVu Sans" w:eastAsia="DejaVu Sans" w:hAnsi="DejaVu Sans" w:cs="DejaVu Sans"/>
                <w:b/>
                <w:color w:val="000000"/>
                <w:sz w:val="18"/>
                <w:szCs w:val="18"/>
              </w:rPr>
              <w:t>Selection process</w:t>
            </w:r>
          </w:p>
        </w:tc>
        <w:tc>
          <w:tcPr>
            <w:tcW w:w="0" w:type="auto"/>
            <w:shd w:val="clear" w:color="auto" w:fill="FFFFFF"/>
            <w:tcMar>
              <w:top w:w="0" w:type="dxa"/>
              <w:left w:w="0" w:type="dxa"/>
              <w:bottom w:w="0" w:type="dxa"/>
              <w:right w:w="0" w:type="dxa"/>
            </w:tcMar>
          </w:tcPr>
          <w:p w14:paraId="04C03E9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5E2E208A"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0" w:type="auto"/>
            <w:tcBorders>
              <w:right w:val="single" w:sz="8" w:space="0" w:color="000000"/>
            </w:tcBorders>
            <w:shd w:val="clear" w:color="auto" w:fill="FFFFFF"/>
            <w:tcMar>
              <w:top w:w="0" w:type="dxa"/>
              <w:left w:w="0" w:type="dxa"/>
              <w:bottom w:w="0" w:type="dxa"/>
              <w:right w:w="0" w:type="dxa"/>
            </w:tcMar>
          </w:tcPr>
          <w:p w14:paraId="2AA3276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130-133</w:t>
            </w:r>
          </w:p>
        </w:tc>
      </w:tr>
      <w:tr w:rsidR="00A359DD" w14:paraId="4165B6A0"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2057542" w14:textId="77777777" w:rsidR="00A359DD" w:rsidRDefault="00A359DD" w:rsidP="00CF7B88">
            <w:pPr>
              <w:spacing w:before="100" w:after="100"/>
              <w:ind w:left="100" w:right="100"/>
            </w:pPr>
            <w:r>
              <w:rPr>
                <w:rFonts w:ascii="DejaVu Sans" w:eastAsia="DejaVu Sans" w:hAnsi="DejaVu Sans" w:cs="DejaVu Sans"/>
                <w:b/>
                <w:color w:val="000000"/>
                <w:sz w:val="18"/>
                <w:szCs w:val="18"/>
              </w:rPr>
              <w:lastRenderedPageBreak/>
              <w:t>Data collection process</w:t>
            </w:r>
          </w:p>
        </w:tc>
        <w:tc>
          <w:tcPr>
            <w:tcW w:w="0" w:type="auto"/>
            <w:shd w:val="clear" w:color="auto" w:fill="FFFFFF"/>
            <w:tcMar>
              <w:top w:w="0" w:type="dxa"/>
              <w:left w:w="0" w:type="dxa"/>
              <w:bottom w:w="0" w:type="dxa"/>
              <w:right w:w="0" w:type="dxa"/>
            </w:tcMar>
          </w:tcPr>
          <w:p w14:paraId="267009D8"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33366509"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48CED247"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135-138</w:t>
            </w:r>
          </w:p>
        </w:tc>
      </w:tr>
      <w:tr w:rsidR="00A359DD" w14:paraId="232C3E01"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61BE0E1" w14:textId="77777777" w:rsidR="00A359DD" w:rsidRDefault="00A359DD" w:rsidP="00CF7B88">
            <w:pPr>
              <w:spacing w:before="100" w:after="100"/>
              <w:ind w:left="100" w:right="100"/>
            </w:pPr>
            <w:r>
              <w:rPr>
                <w:rFonts w:ascii="DejaVu Sans" w:eastAsia="DejaVu Sans" w:hAnsi="DejaVu Sans" w:cs="DejaVu Sans"/>
                <w:b/>
                <w:color w:val="000000"/>
                <w:sz w:val="18"/>
                <w:szCs w:val="18"/>
              </w:rPr>
              <w:t>Data items</w:t>
            </w:r>
          </w:p>
        </w:tc>
        <w:tc>
          <w:tcPr>
            <w:tcW w:w="0" w:type="auto"/>
            <w:shd w:val="clear" w:color="auto" w:fill="FFFFFF"/>
            <w:tcMar>
              <w:top w:w="0" w:type="dxa"/>
              <w:left w:w="0" w:type="dxa"/>
              <w:bottom w:w="0" w:type="dxa"/>
              <w:right w:w="0" w:type="dxa"/>
            </w:tcMar>
          </w:tcPr>
          <w:p w14:paraId="268EFFE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10a</w:t>
            </w:r>
          </w:p>
        </w:tc>
        <w:tc>
          <w:tcPr>
            <w:tcW w:w="0" w:type="auto"/>
            <w:shd w:val="clear" w:color="auto" w:fill="FFFFFF"/>
            <w:tcMar>
              <w:top w:w="0" w:type="dxa"/>
              <w:left w:w="0" w:type="dxa"/>
              <w:bottom w:w="0" w:type="dxa"/>
              <w:right w:w="0" w:type="dxa"/>
            </w:tcMar>
          </w:tcPr>
          <w:p w14:paraId="56FB93E3" w14:textId="77777777" w:rsidR="00A359DD" w:rsidRDefault="00A359DD" w:rsidP="00CF7B88">
            <w:pPr>
              <w:spacing w:before="100" w:after="100"/>
              <w:ind w:left="100" w:right="100"/>
            </w:pPr>
            <w:r>
              <w:rPr>
                <w:rFonts w:ascii="DejaVu Sans" w:eastAsia="DejaVu Sans" w:hAnsi="DejaVu Sans" w:cs="DejaVu Sans"/>
                <w:color w:val="000000"/>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0" w:type="auto"/>
            <w:tcBorders>
              <w:right w:val="single" w:sz="8" w:space="0" w:color="000000"/>
            </w:tcBorders>
            <w:shd w:val="clear" w:color="auto" w:fill="FFFFFF"/>
            <w:tcMar>
              <w:top w:w="0" w:type="dxa"/>
              <w:left w:w="0" w:type="dxa"/>
              <w:bottom w:w="0" w:type="dxa"/>
              <w:right w:w="0" w:type="dxa"/>
            </w:tcMar>
          </w:tcPr>
          <w:p w14:paraId="0C653EF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135-151</w:t>
            </w:r>
          </w:p>
        </w:tc>
      </w:tr>
      <w:tr w:rsidR="00A359DD" w14:paraId="63EEC9C6"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3536468"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613FE4E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10b</w:t>
            </w:r>
          </w:p>
        </w:tc>
        <w:tc>
          <w:tcPr>
            <w:tcW w:w="0" w:type="auto"/>
            <w:shd w:val="clear" w:color="auto" w:fill="FFFFFF"/>
            <w:tcMar>
              <w:top w:w="0" w:type="dxa"/>
              <w:left w:w="0" w:type="dxa"/>
              <w:bottom w:w="0" w:type="dxa"/>
              <w:right w:w="0" w:type="dxa"/>
            </w:tcMar>
          </w:tcPr>
          <w:p w14:paraId="6B3CC316" w14:textId="77777777" w:rsidR="00A359DD" w:rsidRDefault="00A359DD" w:rsidP="00CF7B88">
            <w:pPr>
              <w:spacing w:before="100" w:after="100"/>
              <w:ind w:left="100" w:right="100"/>
            </w:pPr>
            <w:r>
              <w:rPr>
                <w:rFonts w:ascii="DejaVu Sans" w:eastAsia="DejaVu Sans" w:hAnsi="DejaVu Sans" w:cs="DejaVu Sans"/>
                <w:color w:val="000000"/>
                <w:sz w:val="18"/>
                <w:szCs w:val="18"/>
              </w:rPr>
              <w:t>List and define all other variables for which data were sought (e.g. participant and intervention characteristics, funding sources). Describe any assumptions made about any missing or unclear information.</w:t>
            </w:r>
          </w:p>
        </w:tc>
        <w:tc>
          <w:tcPr>
            <w:tcW w:w="0" w:type="auto"/>
            <w:tcBorders>
              <w:right w:val="single" w:sz="8" w:space="0" w:color="000000"/>
            </w:tcBorders>
            <w:shd w:val="clear" w:color="auto" w:fill="FFFFFF"/>
            <w:tcMar>
              <w:top w:w="0" w:type="dxa"/>
              <w:left w:w="0" w:type="dxa"/>
              <w:bottom w:w="0" w:type="dxa"/>
              <w:right w:w="0" w:type="dxa"/>
            </w:tcMar>
          </w:tcPr>
          <w:p w14:paraId="15150F0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135-151</w:t>
            </w:r>
          </w:p>
        </w:tc>
      </w:tr>
      <w:tr w:rsidR="00A359DD" w14:paraId="4474CB65"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ABF9449" w14:textId="77777777" w:rsidR="00A359DD" w:rsidRDefault="00A359DD" w:rsidP="00CF7B88">
            <w:pPr>
              <w:spacing w:before="100" w:after="100"/>
              <w:ind w:left="100" w:right="100"/>
            </w:pPr>
            <w:r>
              <w:rPr>
                <w:rFonts w:ascii="DejaVu Sans" w:eastAsia="DejaVu Sans" w:hAnsi="DejaVu Sans" w:cs="DejaVu Sans"/>
                <w:b/>
                <w:color w:val="000000"/>
                <w:sz w:val="18"/>
                <w:szCs w:val="18"/>
              </w:rPr>
              <w:t>Study risk of bias assessment</w:t>
            </w:r>
          </w:p>
        </w:tc>
        <w:tc>
          <w:tcPr>
            <w:tcW w:w="0" w:type="auto"/>
            <w:shd w:val="clear" w:color="auto" w:fill="FFFFFF"/>
            <w:tcMar>
              <w:top w:w="0" w:type="dxa"/>
              <w:left w:w="0" w:type="dxa"/>
              <w:bottom w:w="0" w:type="dxa"/>
              <w:right w:w="0" w:type="dxa"/>
            </w:tcMar>
          </w:tcPr>
          <w:p w14:paraId="02A888D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16957AAB"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Specify the methods used to assess risk of bias in the included studies, including details of the tool(s) used, how many reviewers assessed each study and whether they worked independently, and if applicable, details of automation tools used in the process. </w:t>
            </w:r>
          </w:p>
        </w:tc>
        <w:tc>
          <w:tcPr>
            <w:tcW w:w="0" w:type="auto"/>
            <w:tcBorders>
              <w:right w:val="single" w:sz="8" w:space="0" w:color="000000"/>
            </w:tcBorders>
            <w:shd w:val="clear" w:color="auto" w:fill="FFFFFF"/>
            <w:tcMar>
              <w:top w:w="0" w:type="dxa"/>
              <w:left w:w="0" w:type="dxa"/>
              <w:bottom w:w="0" w:type="dxa"/>
              <w:right w:w="0" w:type="dxa"/>
            </w:tcMar>
          </w:tcPr>
          <w:p w14:paraId="7F8FA33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132-133</w:t>
            </w:r>
          </w:p>
        </w:tc>
      </w:tr>
      <w:tr w:rsidR="00A359DD" w14:paraId="428E930A"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FABC2DF" w14:textId="77777777" w:rsidR="00A359DD" w:rsidRDefault="00A359DD" w:rsidP="00CF7B88">
            <w:pPr>
              <w:spacing w:before="100" w:after="100"/>
              <w:ind w:left="100" w:right="100"/>
            </w:pPr>
            <w:r>
              <w:rPr>
                <w:rFonts w:ascii="DejaVu Sans" w:eastAsia="DejaVu Sans" w:hAnsi="DejaVu Sans" w:cs="DejaVu Sans"/>
                <w:b/>
                <w:color w:val="000000"/>
                <w:sz w:val="18"/>
                <w:szCs w:val="18"/>
              </w:rPr>
              <w:t>Effect measures</w:t>
            </w:r>
          </w:p>
        </w:tc>
        <w:tc>
          <w:tcPr>
            <w:tcW w:w="0" w:type="auto"/>
            <w:shd w:val="clear" w:color="auto" w:fill="FFFFFF"/>
            <w:tcMar>
              <w:top w:w="0" w:type="dxa"/>
              <w:left w:w="0" w:type="dxa"/>
              <w:bottom w:w="0" w:type="dxa"/>
              <w:right w:w="0" w:type="dxa"/>
            </w:tcMar>
          </w:tcPr>
          <w:p w14:paraId="0B5FD568"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12</w:t>
            </w:r>
          </w:p>
        </w:tc>
        <w:tc>
          <w:tcPr>
            <w:tcW w:w="0" w:type="auto"/>
            <w:shd w:val="clear" w:color="auto" w:fill="FFFFFF"/>
            <w:tcMar>
              <w:top w:w="0" w:type="dxa"/>
              <w:left w:w="0" w:type="dxa"/>
              <w:bottom w:w="0" w:type="dxa"/>
              <w:right w:w="0" w:type="dxa"/>
            </w:tcMar>
          </w:tcPr>
          <w:p w14:paraId="768ABBF0"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for each outcome the effect measure(s) (e.g. risk ratio, mean difference) used in the synthesis or presentation of results.</w:t>
            </w:r>
          </w:p>
        </w:tc>
        <w:tc>
          <w:tcPr>
            <w:tcW w:w="0" w:type="auto"/>
            <w:tcBorders>
              <w:right w:val="single" w:sz="8" w:space="0" w:color="000000"/>
            </w:tcBorders>
            <w:shd w:val="clear" w:color="auto" w:fill="FFFFFF"/>
            <w:tcMar>
              <w:top w:w="0" w:type="dxa"/>
              <w:left w:w="0" w:type="dxa"/>
              <w:bottom w:w="0" w:type="dxa"/>
              <w:right w:w="0" w:type="dxa"/>
            </w:tcMar>
          </w:tcPr>
          <w:p w14:paraId="4358D92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152-203</w:t>
            </w:r>
          </w:p>
        </w:tc>
      </w:tr>
      <w:tr w:rsidR="00A359DD" w14:paraId="4260DC60"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2ABCE7B" w14:textId="77777777" w:rsidR="00A359DD" w:rsidRDefault="00A359DD" w:rsidP="00CF7B88">
            <w:pPr>
              <w:spacing w:before="100" w:after="100"/>
              <w:ind w:left="100" w:right="100"/>
            </w:pPr>
            <w:r>
              <w:rPr>
                <w:rFonts w:ascii="DejaVu Sans" w:eastAsia="DejaVu Sans" w:hAnsi="DejaVu Sans" w:cs="DejaVu Sans"/>
                <w:b/>
                <w:color w:val="000000"/>
                <w:sz w:val="18"/>
                <w:szCs w:val="18"/>
              </w:rPr>
              <w:t>Synthesis methods</w:t>
            </w:r>
          </w:p>
        </w:tc>
        <w:tc>
          <w:tcPr>
            <w:tcW w:w="0" w:type="auto"/>
            <w:shd w:val="clear" w:color="auto" w:fill="FFFFFF"/>
            <w:tcMar>
              <w:top w:w="0" w:type="dxa"/>
              <w:left w:w="0" w:type="dxa"/>
              <w:bottom w:w="0" w:type="dxa"/>
              <w:right w:w="0" w:type="dxa"/>
            </w:tcMar>
          </w:tcPr>
          <w:p w14:paraId="441D3B72"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13a</w:t>
            </w:r>
          </w:p>
        </w:tc>
        <w:tc>
          <w:tcPr>
            <w:tcW w:w="0" w:type="auto"/>
            <w:shd w:val="clear" w:color="auto" w:fill="FFFFFF"/>
            <w:tcMar>
              <w:top w:w="0" w:type="dxa"/>
              <w:left w:w="0" w:type="dxa"/>
              <w:bottom w:w="0" w:type="dxa"/>
              <w:right w:w="0" w:type="dxa"/>
            </w:tcMar>
          </w:tcPr>
          <w:p w14:paraId="307E5A82"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the processes used to decide which studies were eligible for each synthesis (e.g. tabulating the study intervention characteristics and comparing against the planned groups for each synthesis (item 5)).</w:t>
            </w:r>
          </w:p>
        </w:tc>
        <w:tc>
          <w:tcPr>
            <w:tcW w:w="0" w:type="auto"/>
            <w:tcBorders>
              <w:right w:val="single" w:sz="8" w:space="0" w:color="000000"/>
            </w:tcBorders>
            <w:shd w:val="clear" w:color="auto" w:fill="FFFFFF"/>
            <w:tcMar>
              <w:top w:w="0" w:type="dxa"/>
              <w:left w:w="0" w:type="dxa"/>
              <w:bottom w:w="0" w:type="dxa"/>
              <w:right w:w="0" w:type="dxa"/>
            </w:tcMar>
          </w:tcPr>
          <w:p w14:paraId="7A62FBC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139-151</w:t>
            </w:r>
          </w:p>
        </w:tc>
      </w:tr>
      <w:tr w:rsidR="00A359DD" w14:paraId="3A7508F4" w14:textId="77777777" w:rsidTr="00CF7B88">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18F330CF"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44A4382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13b</w:t>
            </w:r>
          </w:p>
        </w:tc>
        <w:tc>
          <w:tcPr>
            <w:tcW w:w="0" w:type="auto"/>
            <w:shd w:val="clear" w:color="auto" w:fill="FFFFFF"/>
            <w:tcMar>
              <w:top w:w="0" w:type="dxa"/>
              <w:left w:w="0" w:type="dxa"/>
              <w:bottom w:w="0" w:type="dxa"/>
              <w:right w:w="0" w:type="dxa"/>
            </w:tcMar>
          </w:tcPr>
          <w:p w14:paraId="6B0C4BBF"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required to prepare the data for presentation or synthesis, such as handling of missing summary statistics, or data conversions.</w:t>
            </w:r>
          </w:p>
        </w:tc>
        <w:tc>
          <w:tcPr>
            <w:tcW w:w="0" w:type="auto"/>
            <w:tcBorders>
              <w:right w:val="single" w:sz="8" w:space="0" w:color="000000"/>
            </w:tcBorders>
            <w:shd w:val="clear" w:color="auto" w:fill="FFFFFF"/>
            <w:tcMar>
              <w:top w:w="0" w:type="dxa"/>
              <w:left w:w="0" w:type="dxa"/>
              <w:bottom w:w="0" w:type="dxa"/>
              <w:right w:w="0" w:type="dxa"/>
            </w:tcMar>
          </w:tcPr>
          <w:p w14:paraId="51C2D51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139-173</w:t>
            </w:r>
          </w:p>
        </w:tc>
      </w:tr>
      <w:tr w:rsidR="00A359DD" w14:paraId="65DD2160"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6E54452"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147AC2C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13c</w:t>
            </w:r>
          </w:p>
        </w:tc>
        <w:tc>
          <w:tcPr>
            <w:tcW w:w="0" w:type="auto"/>
            <w:shd w:val="clear" w:color="auto" w:fill="FFFFFF"/>
            <w:tcMar>
              <w:top w:w="0" w:type="dxa"/>
              <w:left w:w="0" w:type="dxa"/>
              <w:bottom w:w="0" w:type="dxa"/>
              <w:right w:w="0" w:type="dxa"/>
            </w:tcMar>
          </w:tcPr>
          <w:p w14:paraId="448FF11D"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used to tabulate or visually display results of individual studies and syntheses.</w:t>
            </w:r>
          </w:p>
        </w:tc>
        <w:tc>
          <w:tcPr>
            <w:tcW w:w="0" w:type="auto"/>
            <w:tcBorders>
              <w:right w:val="single" w:sz="8" w:space="0" w:color="000000"/>
            </w:tcBorders>
            <w:shd w:val="clear" w:color="auto" w:fill="FFFFFF"/>
            <w:tcMar>
              <w:top w:w="0" w:type="dxa"/>
              <w:left w:w="0" w:type="dxa"/>
              <w:bottom w:w="0" w:type="dxa"/>
              <w:right w:w="0" w:type="dxa"/>
            </w:tcMar>
          </w:tcPr>
          <w:p w14:paraId="6121B9A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Figure captions</w:t>
            </w:r>
          </w:p>
        </w:tc>
      </w:tr>
      <w:tr w:rsidR="00A359DD" w14:paraId="7653ACE1"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6F563F8E"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5AD1291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13d</w:t>
            </w:r>
          </w:p>
        </w:tc>
        <w:tc>
          <w:tcPr>
            <w:tcW w:w="0" w:type="auto"/>
            <w:shd w:val="clear" w:color="auto" w:fill="FFFFFF"/>
            <w:tcMar>
              <w:top w:w="0" w:type="dxa"/>
              <w:left w:w="0" w:type="dxa"/>
              <w:bottom w:w="0" w:type="dxa"/>
              <w:right w:w="0" w:type="dxa"/>
            </w:tcMar>
          </w:tcPr>
          <w:p w14:paraId="25213C08"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0" w:type="auto"/>
            <w:tcBorders>
              <w:right w:val="single" w:sz="8" w:space="0" w:color="000000"/>
            </w:tcBorders>
            <w:shd w:val="clear" w:color="auto" w:fill="FFFFFF"/>
            <w:tcMar>
              <w:top w:w="0" w:type="dxa"/>
              <w:left w:w="0" w:type="dxa"/>
              <w:bottom w:w="0" w:type="dxa"/>
              <w:right w:w="0" w:type="dxa"/>
            </w:tcMar>
          </w:tcPr>
          <w:p w14:paraId="0708C3F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161-193</w:t>
            </w:r>
          </w:p>
        </w:tc>
      </w:tr>
      <w:tr w:rsidR="00A359DD" w14:paraId="3104F069"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031C2A21"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6A88E72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13e</w:t>
            </w:r>
          </w:p>
        </w:tc>
        <w:tc>
          <w:tcPr>
            <w:tcW w:w="0" w:type="auto"/>
            <w:shd w:val="clear" w:color="auto" w:fill="FFFFFF"/>
            <w:tcMar>
              <w:top w:w="0" w:type="dxa"/>
              <w:left w:w="0" w:type="dxa"/>
              <w:bottom w:w="0" w:type="dxa"/>
              <w:right w:w="0" w:type="dxa"/>
            </w:tcMar>
          </w:tcPr>
          <w:p w14:paraId="2119126D"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used to explore possible causes of heterogeneity among study results (e.g. subgroup analysis, meta-regression).</w:t>
            </w:r>
          </w:p>
        </w:tc>
        <w:tc>
          <w:tcPr>
            <w:tcW w:w="0" w:type="auto"/>
            <w:tcBorders>
              <w:right w:val="single" w:sz="8" w:space="0" w:color="000000"/>
            </w:tcBorders>
            <w:shd w:val="clear" w:color="auto" w:fill="FFFFFF"/>
            <w:tcMar>
              <w:top w:w="0" w:type="dxa"/>
              <w:left w:w="0" w:type="dxa"/>
              <w:bottom w:w="0" w:type="dxa"/>
              <w:right w:w="0" w:type="dxa"/>
            </w:tcMar>
          </w:tcPr>
          <w:p w14:paraId="59E493B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180-200</w:t>
            </w:r>
          </w:p>
        </w:tc>
      </w:tr>
      <w:tr w:rsidR="00A359DD" w14:paraId="0B3E967F"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587C6CF"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64E2C4C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13f</w:t>
            </w:r>
          </w:p>
        </w:tc>
        <w:tc>
          <w:tcPr>
            <w:tcW w:w="0" w:type="auto"/>
            <w:shd w:val="clear" w:color="auto" w:fill="FFFFFF"/>
            <w:tcMar>
              <w:top w:w="0" w:type="dxa"/>
              <w:left w:w="0" w:type="dxa"/>
              <w:bottom w:w="0" w:type="dxa"/>
              <w:right w:w="0" w:type="dxa"/>
            </w:tcMar>
          </w:tcPr>
          <w:p w14:paraId="6AA49887"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sensitivity analyses conducted to assess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477C6BC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326-327</w:t>
            </w:r>
          </w:p>
        </w:tc>
      </w:tr>
      <w:tr w:rsidR="00A359DD" w14:paraId="443D69F4"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B202F45" w14:textId="77777777" w:rsidR="00A359DD" w:rsidRDefault="00A359DD" w:rsidP="00CF7B88">
            <w:pPr>
              <w:spacing w:before="100" w:after="100"/>
              <w:ind w:left="100" w:right="100"/>
            </w:pPr>
            <w:r>
              <w:rPr>
                <w:rFonts w:ascii="DejaVu Sans" w:eastAsia="DejaVu Sans" w:hAnsi="DejaVu Sans" w:cs="DejaVu Sans"/>
                <w:b/>
                <w:color w:val="000000"/>
                <w:sz w:val="18"/>
                <w:szCs w:val="18"/>
              </w:rPr>
              <w:t>Reporting bias assessment</w:t>
            </w:r>
          </w:p>
        </w:tc>
        <w:tc>
          <w:tcPr>
            <w:tcW w:w="0" w:type="auto"/>
            <w:shd w:val="clear" w:color="auto" w:fill="FFFFFF"/>
            <w:tcMar>
              <w:top w:w="0" w:type="dxa"/>
              <w:left w:w="0" w:type="dxa"/>
              <w:bottom w:w="0" w:type="dxa"/>
              <w:right w:w="0" w:type="dxa"/>
            </w:tcMar>
          </w:tcPr>
          <w:p w14:paraId="1CC25F8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14</w:t>
            </w:r>
          </w:p>
        </w:tc>
        <w:tc>
          <w:tcPr>
            <w:tcW w:w="0" w:type="auto"/>
            <w:shd w:val="clear" w:color="auto" w:fill="FFFFFF"/>
            <w:tcMar>
              <w:top w:w="0" w:type="dxa"/>
              <w:left w:w="0" w:type="dxa"/>
              <w:bottom w:w="0" w:type="dxa"/>
              <w:right w:w="0" w:type="dxa"/>
            </w:tcMar>
          </w:tcPr>
          <w:p w14:paraId="67D89D3B"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used to assess risk of bias due to missing results in a synthesis (arising from reporting biases).</w:t>
            </w:r>
          </w:p>
        </w:tc>
        <w:tc>
          <w:tcPr>
            <w:tcW w:w="0" w:type="auto"/>
            <w:tcBorders>
              <w:right w:val="single" w:sz="8" w:space="0" w:color="000000"/>
            </w:tcBorders>
            <w:shd w:val="clear" w:color="auto" w:fill="FFFFFF"/>
            <w:tcMar>
              <w:top w:w="0" w:type="dxa"/>
              <w:left w:w="0" w:type="dxa"/>
              <w:bottom w:w="0" w:type="dxa"/>
              <w:right w:w="0" w:type="dxa"/>
            </w:tcMar>
          </w:tcPr>
          <w:p w14:paraId="7C14C7A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Not applicable</w:t>
            </w:r>
          </w:p>
        </w:tc>
      </w:tr>
      <w:tr w:rsidR="00A359DD" w14:paraId="4925C465"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3168658" w14:textId="77777777" w:rsidR="00A359DD" w:rsidRDefault="00A359DD" w:rsidP="00CF7B88">
            <w:pPr>
              <w:spacing w:before="100" w:after="100"/>
              <w:ind w:left="100" w:right="100"/>
            </w:pPr>
            <w:r>
              <w:rPr>
                <w:rFonts w:ascii="DejaVu Sans" w:eastAsia="DejaVu Sans" w:hAnsi="DejaVu Sans" w:cs="DejaVu Sans"/>
                <w:b/>
                <w:color w:val="000000"/>
                <w:sz w:val="18"/>
                <w:szCs w:val="18"/>
              </w:rPr>
              <w:t>Certainty assessment</w:t>
            </w:r>
          </w:p>
        </w:tc>
        <w:tc>
          <w:tcPr>
            <w:tcW w:w="0" w:type="auto"/>
            <w:shd w:val="clear" w:color="auto" w:fill="FFFFFF"/>
            <w:tcMar>
              <w:top w:w="0" w:type="dxa"/>
              <w:left w:w="0" w:type="dxa"/>
              <w:bottom w:w="0" w:type="dxa"/>
              <w:right w:w="0" w:type="dxa"/>
            </w:tcMar>
          </w:tcPr>
          <w:p w14:paraId="122C832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15</w:t>
            </w:r>
          </w:p>
        </w:tc>
        <w:tc>
          <w:tcPr>
            <w:tcW w:w="0" w:type="auto"/>
            <w:shd w:val="clear" w:color="auto" w:fill="FFFFFF"/>
            <w:tcMar>
              <w:top w:w="0" w:type="dxa"/>
              <w:left w:w="0" w:type="dxa"/>
              <w:bottom w:w="0" w:type="dxa"/>
              <w:right w:w="0" w:type="dxa"/>
            </w:tcMar>
          </w:tcPr>
          <w:p w14:paraId="50AF8CCA"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any methods used to assess certainty (or confidence) in the body of evidence for an outcome.</w:t>
            </w:r>
          </w:p>
        </w:tc>
        <w:tc>
          <w:tcPr>
            <w:tcW w:w="0" w:type="auto"/>
            <w:tcBorders>
              <w:right w:val="single" w:sz="8" w:space="0" w:color="000000"/>
            </w:tcBorders>
            <w:shd w:val="clear" w:color="auto" w:fill="FFFFFF"/>
            <w:tcMar>
              <w:top w:w="0" w:type="dxa"/>
              <w:left w:w="0" w:type="dxa"/>
              <w:bottom w:w="0" w:type="dxa"/>
              <w:right w:w="0" w:type="dxa"/>
            </w:tcMar>
          </w:tcPr>
          <w:p w14:paraId="79B8FF4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Not applicable</w:t>
            </w:r>
          </w:p>
        </w:tc>
      </w:tr>
      <w:tr w:rsidR="00A359DD" w14:paraId="41FF6927"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8EC37B9" w14:textId="77777777" w:rsidR="00A359DD" w:rsidRDefault="00A359DD" w:rsidP="00CF7B88">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292296AA"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2EFAC529"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56A81B8" w14:textId="77777777" w:rsidR="00A359DD" w:rsidRDefault="00A359DD" w:rsidP="00CF7B88">
            <w:pPr>
              <w:spacing w:before="100" w:after="100"/>
              <w:ind w:left="100" w:right="100"/>
              <w:jc w:val="center"/>
            </w:pPr>
          </w:p>
        </w:tc>
      </w:tr>
      <w:tr w:rsidR="00A359DD" w14:paraId="2AD0BE7C"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E71D9ED" w14:textId="77777777" w:rsidR="00A359DD" w:rsidRDefault="00A359DD" w:rsidP="00CF7B88">
            <w:pPr>
              <w:spacing w:before="100" w:after="100"/>
              <w:ind w:left="100" w:right="100"/>
            </w:pPr>
            <w:r>
              <w:rPr>
                <w:rFonts w:ascii="DejaVu Sans" w:eastAsia="DejaVu Sans" w:hAnsi="DejaVu Sans" w:cs="DejaVu Sans"/>
                <w:b/>
                <w:color w:val="000000"/>
                <w:sz w:val="18"/>
                <w:szCs w:val="18"/>
              </w:rPr>
              <w:t>Study selection</w:t>
            </w:r>
          </w:p>
        </w:tc>
        <w:tc>
          <w:tcPr>
            <w:tcW w:w="0" w:type="auto"/>
            <w:shd w:val="clear" w:color="auto" w:fill="FFFFFF"/>
            <w:tcMar>
              <w:top w:w="0" w:type="dxa"/>
              <w:left w:w="0" w:type="dxa"/>
              <w:bottom w:w="0" w:type="dxa"/>
              <w:right w:w="0" w:type="dxa"/>
            </w:tcMar>
          </w:tcPr>
          <w:p w14:paraId="70C2545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16a</w:t>
            </w:r>
          </w:p>
        </w:tc>
        <w:tc>
          <w:tcPr>
            <w:tcW w:w="0" w:type="auto"/>
            <w:shd w:val="clear" w:color="auto" w:fill="FFFFFF"/>
            <w:tcMar>
              <w:top w:w="0" w:type="dxa"/>
              <w:left w:w="0" w:type="dxa"/>
              <w:bottom w:w="0" w:type="dxa"/>
              <w:right w:w="0" w:type="dxa"/>
            </w:tcMar>
          </w:tcPr>
          <w:p w14:paraId="6A2AF941"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the results of the search and selection process, from the number of records identified in the search to the number of studies included in the review, ideally using a flow diagram.</w:t>
            </w:r>
          </w:p>
        </w:tc>
        <w:tc>
          <w:tcPr>
            <w:tcW w:w="0" w:type="auto"/>
            <w:tcBorders>
              <w:right w:val="single" w:sz="8" w:space="0" w:color="000000"/>
            </w:tcBorders>
            <w:shd w:val="clear" w:color="auto" w:fill="FFFFFF"/>
            <w:tcMar>
              <w:top w:w="0" w:type="dxa"/>
              <w:left w:w="0" w:type="dxa"/>
              <w:bottom w:w="0" w:type="dxa"/>
              <w:right w:w="0" w:type="dxa"/>
            </w:tcMar>
          </w:tcPr>
          <w:p w14:paraId="0DA9167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Figure S1</w:t>
            </w:r>
          </w:p>
        </w:tc>
      </w:tr>
      <w:tr w:rsidR="00A359DD" w14:paraId="30941446"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528654E"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19C3150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16b</w:t>
            </w:r>
          </w:p>
        </w:tc>
        <w:tc>
          <w:tcPr>
            <w:tcW w:w="0" w:type="auto"/>
            <w:shd w:val="clear" w:color="auto" w:fill="FFFFFF"/>
            <w:tcMar>
              <w:top w:w="0" w:type="dxa"/>
              <w:left w:w="0" w:type="dxa"/>
              <w:bottom w:w="0" w:type="dxa"/>
              <w:right w:w="0" w:type="dxa"/>
            </w:tcMar>
          </w:tcPr>
          <w:p w14:paraId="6C0AE0D8" w14:textId="77777777" w:rsidR="00A359DD" w:rsidRDefault="00A359DD" w:rsidP="00CF7B88">
            <w:pPr>
              <w:spacing w:before="100" w:after="100"/>
              <w:ind w:left="100" w:right="100"/>
            </w:pPr>
            <w:r>
              <w:rPr>
                <w:rFonts w:ascii="DejaVu Sans" w:eastAsia="DejaVu Sans" w:hAnsi="DejaVu Sans" w:cs="DejaVu Sans"/>
                <w:color w:val="000000"/>
                <w:sz w:val="18"/>
                <w:szCs w:val="18"/>
              </w:rPr>
              <w:t>Cite studies that might appear to meet the inclusion criteria, but which were excluded, and explain why they were excluded.</w:t>
            </w:r>
          </w:p>
        </w:tc>
        <w:tc>
          <w:tcPr>
            <w:tcW w:w="0" w:type="auto"/>
            <w:tcBorders>
              <w:right w:val="single" w:sz="8" w:space="0" w:color="000000"/>
            </w:tcBorders>
            <w:shd w:val="clear" w:color="auto" w:fill="FFFFFF"/>
            <w:tcMar>
              <w:top w:w="0" w:type="dxa"/>
              <w:left w:w="0" w:type="dxa"/>
              <w:bottom w:w="0" w:type="dxa"/>
              <w:right w:w="0" w:type="dxa"/>
            </w:tcMar>
          </w:tcPr>
          <w:p w14:paraId="7860B1D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212-214</w:t>
            </w:r>
          </w:p>
        </w:tc>
      </w:tr>
      <w:tr w:rsidR="00A359DD" w14:paraId="7751E3FF"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BDA82B1" w14:textId="77777777" w:rsidR="00A359DD" w:rsidRDefault="00A359DD" w:rsidP="00CF7B88">
            <w:pPr>
              <w:spacing w:before="100" w:after="100"/>
              <w:ind w:left="100" w:right="100"/>
            </w:pPr>
            <w:r>
              <w:rPr>
                <w:rFonts w:ascii="DejaVu Sans" w:eastAsia="DejaVu Sans" w:hAnsi="DejaVu Sans" w:cs="DejaVu Sans"/>
                <w:b/>
                <w:color w:val="000000"/>
                <w:sz w:val="18"/>
                <w:szCs w:val="18"/>
              </w:rPr>
              <w:lastRenderedPageBreak/>
              <w:t>Study characteristics</w:t>
            </w:r>
          </w:p>
        </w:tc>
        <w:tc>
          <w:tcPr>
            <w:tcW w:w="0" w:type="auto"/>
            <w:shd w:val="clear" w:color="auto" w:fill="FFFFFF"/>
            <w:tcMar>
              <w:top w:w="0" w:type="dxa"/>
              <w:left w:w="0" w:type="dxa"/>
              <w:bottom w:w="0" w:type="dxa"/>
              <w:right w:w="0" w:type="dxa"/>
            </w:tcMar>
          </w:tcPr>
          <w:p w14:paraId="48D4A228"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17</w:t>
            </w:r>
          </w:p>
        </w:tc>
        <w:tc>
          <w:tcPr>
            <w:tcW w:w="0" w:type="auto"/>
            <w:shd w:val="clear" w:color="auto" w:fill="FFFFFF"/>
            <w:tcMar>
              <w:top w:w="0" w:type="dxa"/>
              <w:left w:w="0" w:type="dxa"/>
              <w:bottom w:w="0" w:type="dxa"/>
              <w:right w:w="0" w:type="dxa"/>
            </w:tcMar>
          </w:tcPr>
          <w:p w14:paraId="205DBAEA" w14:textId="77777777" w:rsidR="00A359DD" w:rsidRDefault="00A359DD" w:rsidP="00CF7B88">
            <w:pPr>
              <w:spacing w:before="100" w:after="100"/>
              <w:ind w:left="100" w:right="100"/>
            </w:pPr>
            <w:r>
              <w:rPr>
                <w:rFonts w:ascii="DejaVu Sans" w:eastAsia="DejaVu Sans" w:hAnsi="DejaVu Sans" w:cs="DejaVu Sans"/>
                <w:color w:val="000000"/>
                <w:sz w:val="18"/>
                <w:szCs w:val="18"/>
              </w:rPr>
              <w:t>Cite each included study and present its characteristics.</w:t>
            </w:r>
          </w:p>
        </w:tc>
        <w:tc>
          <w:tcPr>
            <w:tcW w:w="0" w:type="auto"/>
            <w:tcBorders>
              <w:right w:val="single" w:sz="8" w:space="0" w:color="000000"/>
            </w:tcBorders>
            <w:shd w:val="clear" w:color="auto" w:fill="FFFFFF"/>
            <w:tcMar>
              <w:top w:w="0" w:type="dxa"/>
              <w:left w:w="0" w:type="dxa"/>
              <w:bottom w:w="0" w:type="dxa"/>
              <w:right w:w="0" w:type="dxa"/>
            </w:tcMar>
          </w:tcPr>
          <w:p w14:paraId="46D8697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219-230, Table 1</w:t>
            </w:r>
          </w:p>
        </w:tc>
      </w:tr>
      <w:tr w:rsidR="00A359DD" w14:paraId="45BEC1D7"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BA4A693" w14:textId="77777777" w:rsidR="00A359DD" w:rsidRDefault="00A359DD" w:rsidP="00CF7B88">
            <w:pPr>
              <w:spacing w:before="100" w:after="100"/>
              <w:ind w:left="100" w:right="100"/>
            </w:pPr>
            <w:r>
              <w:rPr>
                <w:rFonts w:ascii="DejaVu Sans" w:eastAsia="DejaVu Sans" w:hAnsi="DejaVu Sans" w:cs="DejaVu Sans"/>
                <w:b/>
                <w:color w:val="000000"/>
                <w:sz w:val="18"/>
                <w:szCs w:val="18"/>
              </w:rPr>
              <w:t>Risk of bias in studies</w:t>
            </w:r>
          </w:p>
        </w:tc>
        <w:tc>
          <w:tcPr>
            <w:tcW w:w="0" w:type="auto"/>
            <w:shd w:val="clear" w:color="auto" w:fill="FFFFFF"/>
            <w:tcMar>
              <w:top w:w="0" w:type="dxa"/>
              <w:left w:w="0" w:type="dxa"/>
              <w:bottom w:w="0" w:type="dxa"/>
              <w:right w:w="0" w:type="dxa"/>
            </w:tcMar>
          </w:tcPr>
          <w:p w14:paraId="16970F7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18</w:t>
            </w:r>
          </w:p>
        </w:tc>
        <w:tc>
          <w:tcPr>
            <w:tcW w:w="0" w:type="auto"/>
            <w:shd w:val="clear" w:color="auto" w:fill="FFFFFF"/>
            <w:tcMar>
              <w:top w:w="0" w:type="dxa"/>
              <w:left w:w="0" w:type="dxa"/>
              <w:bottom w:w="0" w:type="dxa"/>
              <w:right w:w="0" w:type="dxa"/>
            </w:tcMar>
          </w:tcPr>
          <w:p w14:paraId="3C396608"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assessments of risk of bias for each included study.</w:t>
            </w:r>
          </w:p>
        </w:tc>
        <w:tc>
          <w:tcPr>
            <w:tcW w:w="0" w:type="auto"/>
            <w:tcBorders>
              <w:right w:val="single" w:sz="8" w:space="0" w:color="000000"/>
            </w:tcBorders>
            <w:shd w:val="clear" w:color="auto" w:fill="FFFFFF"/>
            <w:tcMar>
              <w:top w:w="0" w:type="dxa"/>
              <w:left w:w="0" w:type="dxa"/>
              <w:bottom w:w="0" w:type="dxa"/>
              <w:right w:w="0" w:type="dxa"/>
            </w:tcMar>
          </w:tcPr>
          <w:p w14:paraId="010C08E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Table S4</w:t>
            </w:r>
          </w:p>
        </w:tc>
      </w:tr>
      <w:tr w:rsidR="00A359DD" w14:paraId="40491F29"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21F1DDD" w14:textId="77777777" w:rsidR="00A359DD" w:rsidRDefault="00A359DD" w:rsidP="00CF7B88">
            <w:pPr>
              <w:spacing w:before="100" w:after="100"/>
              <w:ind w:left="100" w:right="100"/>
            </w:pPr>
            <w:r>
              <w:rPr>
                <w:rFonts w:ascii="DejaVu Sans" w:eastAsia="DejaVu Sans" w:hAnsi="DejaVu Sans" w:cs="DejaVu Sans"/>
                <w:b/>
                <w:color w:val="000000"/>
                <w:sz w:val="18"/>
                <w:szCs w:val="18"/>
              </w:rPr>
              <w:t>Results of individual studies</w:t>
            </w:r>
          </w:p>
        </w:tc>
        <w:tc>
          <w:tcPr>
            <w:tcW w:w="0" w:type="auto"/>
            <w:shd w:val="clear" w:color="auto" w:fill="FFFFFF"/>
            <w:tcMar>
              <w:top w:w="0" w:type="dxa"/>
              <w:left w:w="0" w:type="dxa"/>
              <w:bottom w:w="0" w:type="dxa"/>
              <w:right w:w="0" w:type="dxa"/>
            </w:tcMar>
          </w:tcPr>
          <w:p w14:paraId="3EC9748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19</w:t>
            </w:r>
          </w:p>
        </w:tc>
        <w:tc>
          <w:tcPr>
            <w:tcW w:w="0" w:type="auto"/>
            <w:shd w:val="clear" w:color="auto" w:fill="FFFFFF"/>
            <w:tcMar>
              <w:top w:w="0" w:type="dxa"/>
              <w:left w:w="0" w:type="dxa"/>
              <w:bottom w:w="0" w:type="dxa"/>
              <w:right w:w="0" w:type="dxa"/>
            </w:tcMar>
          </w:tcPr>
          <w:p w14:paraId="51889006" w14:textId="77777777" w:rsidR="00A359DD" w:rsidRDefault="00A359DD" w:rsidP="00CF7B88">
            <w:pPr>
              <w:spacing w:before="100" w:after="100"/>
              <w:ind w:left="100" w:right="100"/>
            </w:pPr>
            <w:r>
              <w:rPr>
                <w:rFonts w:ascii="DejaVu Sans" w:eastAsia="DejaVu Sans" w:hAnsi="DejaVu Sans" w:cs="DejaVu Sans"/>
                <w:color w:val="000000"/>
                <w:sz w:val="18"/>
                <w:szCs w:val="18"/>
              </w:rPr>
              <w:t>For all outcomes, present, for each study: (a) summary statistics for each group (where appropriate) and (b) an effect estimate and its precision (e.g. confidence/credible interval), ideally using structured tables or plots.</w:t>
            </w:r>
          </w:p>
        </w:tc>
        <w:tc>
          <w:tcPr>
            <w:tcW w:w="0" w:type="auto"/>
            <w:tcBorders>
              <w:right w:val="single" w:sz="8" w:space="0" w:color="000000"/>
            </w:tcBorders>
            <w:shd w:val="clear" w:color="auto" w:fill="FFFFFF"/>
            <w:tcMar>
              <w:top w:w="0" w:type="dxa"/>
              <w:left w:w="0" w:type="dxa"/>
              <w:bottom w:w="0" w:type="dxa"/>
              <w:right w:w="0" w:type="dxa"/>
            </w:tcMar>
          </w:tcPr>
          <w:p w14:paraId="7F0A115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A359DD" w14:paraId="36E12B84"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03D43D5" w14:textId="77777777" w:rsidR="00A359DD" w:rsidRDefault="00A359DD" w:rsidP="00CF7B88">
            <w:pPr>
              <w:spacing w:before="100" w:after="100"/>
              <w:ind w:left="100" w:right="100"/>
            </w:pPr>
            <w:r>
              <w:rPr>
                <w:rFonts w:ascii="DejaVu Sans" w:eastAsia="DejaVu Sans" w:hAnsi="DejaVu Sans" w:cs="DejaVu Sans"/>
                <w:b/>
                <w:color w:val="000000"/>
                <w:sz w:val="18"/>
                <w:szCs w:val="18"/>
              </w:rPr>
              <w:t>Results of syntheses</w:t>
            </w:r>
          </w:p>
        </w:tc>
        <w:tc>
          <w:tcPr>
            <w:tcW w:w="0" w:type="auto"/>
            <w:shd w:val="clear" w:color="auto" w:fill="FFFFFF"/>
            <w:tcMar>
              <w:top w:w="0" w:type="dxa"/>
              <w:left w:w="0" w:type="dxa"/>
              <w:bottom w:w="0" w:type="dxa"/>
              <w:right w:w="0" w:type="dxa"/>
            </w:tcMar>
          </w:tcPr>
          <w:p w14:paraId="5960175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20a</w:t>
            </w:r>
          </w:p>
        </w:tc>
        <w:tc>
          <w:tcPr>
            <w:tcW w:w="0" w:type="auto"/>
            <w:shd w:val="clear" w:color="auto" w:fill="FFFFFF"/>
            <w:tcMar>
              <w:top w:w="0" w:type="dxa"/>
              <w:left w:w="0" w:type="dxa"/>
              <w:bottom w:w="0" w:type="dxa"/>
              <w:right w:w="0" w:type="dxa"/>
            </w:tcMar>
          </w:tcPr>
          <w:p w14:paraId="566C8A6C"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For each synthesis, briefly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the characteristics and risk of bias among contributing studies.</w:t>
            </w:r>
          </w:p>
        </w:tc>
        <w:tc>
          <w:tcPr>
            <w:tcW w:w="0" w:type="auto"/>
            <w:tcBorders>
              <w:right w:val="single" w:sz="8" w:space="0" w:color="000000"/>
            </w:tcBorders>
            <w:shd w:val="clear" w:color="auto" w:fill="FFFFFF"/>
            <w:tcMar>
              <w:top w:w="0" w:type="dxa"/>
              <w:left w:w="0" w:type="dxa"/>
              <w:bottom w:w="0" w:type="dxa"/>
              <w:right w:w="0" w:type="dxa"/>
            </w:tcMar>
          </w:tcPr>
          <w:p w14:paraId="1D0729F4" w14:textId="77777777" w:rsidR="00A359DD" w:rsidRDefault="00A359DD" w:rsidP="00CF7B88">
            <w:pPr>
              <w:spacing w:before="100" w:after="100"/>
              <w:ind w:left="100" w:right="100"/>
              <w:jc w:val="center"/>
            </w:pPr>
            <w:r w:rsidRPr="00C24C39">
              <w:rPr>
                <w:rFonts w:ascii="DejaVu Sans" w:eastAsia="DejaVu Sans" w:hAnsi="DejaVu Sans" w:cs="DejaVu Sans"/>
                <w:color w:val="000000"/>
                <w:sz w:val="18"/>
                <w:szCs w:val="18"/>
              </w:rPr>
              <w:t>Not applicable</w:t>
            </w:r>
          </w:p>
        </w:tc>
      </w:tr>
      <w:tr w:rsidR="00A359DD" w14:paraId="1173D4AE" w14:textId="77777777" w:rsidTr="00CF7B88">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74F316E"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342837E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20b</w:t>
            </w:r>
          </w:p>
        </w:tc>
        <w:tc>
          <w:tcPr>
            <w:tcW w:w="0" w:type="auto"/>
            <w:shd w:val="clear" w:color="auto" w:fill="FFFFFF"/>
            <w:tcMar>
              <w:top w:w="0" w:type="dxa"/>
              <w:left w:w="0" w:type="dxa"/>
              <w:bottom w:w="0" w:type="dxa"/>
              <w:right w:w="0" w:type="dxa"/>
            </w:tcMar>
          </w:tcPr>
          <w:p w14:paraId="05F67FC1"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0" w:type="auto"/>
            <w:tcBorders>
              <w:right w:val="single" w:sz="8" w:space="0" w:color="000000"/>
            </w:tcBorders>
            <w:shd w:val="clear" w:color="auto" w:fill="FFFFFF"/>
            <w:tcMar>
              <w:top w:w="0" w:type="dxa"/>
              <w:left w:w="0" w:type="dxa"/>
              <w:bottom w:w="0" w:type="dxa"/>
              <w:right w:w="0" w:type="dxa"/>
            </w:tcMar>
          </w:tcPr>
          <w:p w14:paraId="5C8FBDD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A359DD" w14:paraId="264F6F43"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23B2C153"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1BAF43C7"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20c</w:t>
            </w:r>
          </w:p>
        </w:tc>
        <w:tc>
          <w:tcPr>
            <w:tcW w:w="0" w:type="auto"/>
            <w:shd w:val="clear" w:color="auto" w:fill="FFFFFF"/>
            <w:tcMar>
              <w:top w:w="0" w:type="dxa"/>
              <w:left w:w="0" w:type="dxa"/>
              <w:bottom w:w="0" w:type="dxa"/>
              <w:right w:w="0" w:type="dxa"/>
            </w:tcMar>
          </w:tcPr>
          <w:p w14:paraId="2DC7ECBB"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results of all investigations of possible causes of heterogeneity among study results.</w:t>
            </w:r>
          </w:p>
        </w:tc>
        <w:tc>
          <w:tcPr>
            <w:tcW w:w="0" w:type="auto"/>
            <w:tcBorders>
              <w:right w:val="single" w:sz="8" w:space="0" w:color="000000"/>
            </w:tcBorders>
            <w:shd w:val="clear" w:color="auto" w:fill="FFFFFF"/>
            <w:tcMar>
              <w:top w:w="0" w:type="dxa"/>
              <w:left w:w="0" w:type="dxa"/>
              <w:bottom w:w="0" w:type="dxa"/>
              <w:right w:w="0" w:type="dxa"/>
            </w:tcMar>
          </w:tcPr>
          <w:p w14:paraId="69D187B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318-327</w:t>
            </w:r>
          </w:p>
        </w:tc>
      </w:tr>
      <w:tr w:rsidR="00A359DD" w14:paraId="2C00F530"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06C2EA3"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6146002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20d</w:t>
            </w:r>
          </w:p>
        </w:tc>
        <w:tc>
          <w:tcPr>
            <w:tcW w:w="0" w:type="auto"/>
            <w:shd w:val="clear" w:color="auto" w:fill="FFFFFF"/>
            <w:tcMar>
              <w:top w:w="0" w:type="dxa"/>
              <w:left w:w="0" w:type="dxa"/>
              <w:bottom w:w="0" w:type="dxa"/>
              <w:right w:w="0" w:type="dxa"/>
            </w:tcMar>
          </w:tcPr>
          <w:p w14:paraId="557FAE74"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results of all sensitivity analyses conducted to assess the robustness of the synthesized results.</w:t>
            </w:r>
          </w:p>
        </w:tc>
        <w:tc>
          <w:tcPr>
            <w:tcW w:w="0" w:type="auto"/>
            <w:tcBorders>
              <w:right w:val="single" w:sz="8" w:space="0" w:color="000000"/>
            </w:tcBorders>
            <w:shd w:val="clear" w:color="auto" w:fill="FFFFFF"/>
            <w:tcMar>
              <w:top w:w="0" w:type="dxa"/>
              <w:left w:w="0" w:type="dxa"/>
              <w:bottom w:w="0" w:type="dxa"/>
              <w:right w:w="0" w:type="dxa"/>
            </w:tcMar>
          </w:tcPr>
          <w:p w14:paraId="1E54886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326-327</w:t>
            </w:r>
          </w:p>
        </w:tc>
      </w:tr>
      <w:tr w:rsidR="00A359DD" w14:paraId="3B5747AF"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BCB0742" w14:textId="77777777" w:rsidR="00A359DD" w:rsidRDefault="00A359DD" w:rsidP="00CF7B88">
            <w:pPr>
              <w:spacing w:before="100" w:after="100"/>
              <w:ind w:left="100" w:right="100"/>
            </w:pPr>
            <w:r>
              <w:rPr>
                <w:rFonts w:ascii="DejaVu Sans" w:eastAsia="DejaVu Sans" w:hAnsi="DejaVu Sans" w:cs="DejaVu Sans"/>
                <w:b/>
                <w:color w:val="000000"/>
                <w:sz w:val="18"/>
                <w:szCs w:val="18"/>
              </w:rPr>
              <w:t>Reporting biases</w:t>
            </w:r>
          </w:p>
        </w:tc>
        <w:tc>
          <w:tcPr>
            <w:tcW w:w="0" w:type="auto"/>
            <w:shd w:val="clear" w:color="auto" w:fill="FFFFFF"/>
            <w:tcMar>
              <w:top w:w="0" w:type="dxa"/>
              <w:left w:w="0" w:type="dxa"/>
              <w:bottom w:w="0" w:type="dxa"/>
              <w:right w:w="0" w:type="dxa"/>
            </w:tcMar>
          </w:tcPr>
          <w:p w14:paraId="76E23A2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21</w:t>
            </w:r>
          </w:p>
        </w:tc>
        <w:tc>
          <w:tcPr>
            <w:tcW w:w="0" w:type="auto"/>
            <w:shd w:val="clear" w:color="auto" w:fill="FFFFFF"/>
            <w:tcMar>
              <w:top w:w="0" w:type="dxa"/>
              <w:left w:w="0" w:type="dxa"/>
              <w:bottom w:w="0" w:type="dxa"/>
              <w:right w:w="0" w:type="dxa"/>
            </w:tcMar>
          </w:tcPr>
          <w:p w14:paraId="5FDCE4F2"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assessments of risk of bias due to missing results (arising from reporting biases) for each synthesis assessed.</w:t>
            </w:r>
          </w:p>
        </w:tc>
        <w:tc>
          <w:tcPr>
            <w:tcW w:w="0" w:type="auto"/>
            <w:tcBorders>
              <w:right w:val="single" w:sz="8" w:space="0" w:color="000000"/>
            </w:tcBorders>
            <w:shd w:val="clear" w:color="auto" w:fill="FFFFFF"/>
            <w:tcMar>
              <w:top w:w="0" w:type="dxa"/>
              <w:left w:w="0" w:type="dxa"/>
              <w:bottom w:w="0" w:type="dxa"/>
              <w:right w:w="0" w:type="dxa"/>
            </w:tcMar>
          </w:tcPr>
          <w:p w14:paraId="3847F38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Not applicable</w:t>
            </w:r>
          </w:p>
        </w:tc>
      </w:tr>
      <w:tr w:rsidR="00A359DD" w14:paraId="0E7D77CE"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E65C7CA" w14:textId="77777777" w:rsidR="00A359DD" w:rsidRDefault="00A359DD" w:rsidP="00CF7B88">
            <w:pPr>
              <w:spacing w:before="100" w:after="100"/>
              <w:ind w:left="100" w:right="100"/>
            </w:pPr>
            <w:r>
              <w:rPr>
                <w:rFonts w:ascii="DejaVu Sans" w:eastAsia="DejaVu Sans" w:hAnsi="DejaVu Sans" w:cs="DejaVu Sans"/>
                <w:b/>
                <w:color w:val="000000"/>
                <w:sz w:val="18"/>
                <w:szCs w:val="18"/>
              </w:rPr>
              <w:t>Certainty of evidence</w:t>
            </w:r>
          </w:p>
        </w:tc>
        <w:tc>
          <w:tcPr>
            <w:tcW w:w="0" w:type="auto"/>
            <w:shd w:val="clear" w:color="auto" w:fill="FFFFFF"/>
            <w:tcMar>
              <w:top w:w="0" w:type="dxa"/>
              <w:left w:w="0" w:type="dxa"/>
              <w:bottom w:w="0" w:type="dxa"/>
              <w:right w:w="0" w:type="dxa"/>
            </w:tcMar>
          </w:tcPr>
          <w:p w14:paraId="41AE413C"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22</w:t>
            </w:r>
          </w:p>
        </w:tc>
        <w:tc>
          <w:tcPr>
            <w:tcW w:w="0" w:type="auto"/>
            <w:shd w:val="clear" w:color="auto" w:fill="FFFFFF"/>
            <w:tcMar>
              <w:top w:w="0" w:type="dxa"/>
              <w:left w:w="0" w:type="dxa"/>
              <w:bottom w:w="0" w:type="dxa"/>
              <w:right w:w="0" w:type="dxa"/>
            </w:tcMar>
          </w:tcPr>
          <w:p w14:paraId="5509851F" w14:textId="77777777" w:rsidR="00A359DD" w:rsidRDefault="00A359DD" w:rsidP="00CF7B88">
            <w:pPr>
              <w:spacing w:before="100" w:after="100"/>
              <w:ind w:left="100" w:right="100"/>
            </w:pPr>
            <w:r>
              <w:rPr>
                <w:rFonts w:ascii="DejaVu Sans" w:eastAsia="DejaVu Sans" w:hAnsi="DejaVu Sans" w:cs="DejaVu Sans"/>
                <w:color w:val="000000"/>
                <w:sz w:val="18"/>
                <w:szCs w:val="18"/>
              </w:rPr>
              <w:t>Present assessments of certainty (or confidence) in the body of evidence for each outcome assessed.</w:t>
            </w:r>
          </w:p>
        </w:tc>
        <w:tc>
          <w:tcPr>
            <w:tcW w:w="0" w:type="auto"/>
            <w:tcBorders>
              <w:right w:val="single" w:sz="8" w:space="0" w:color="000000"/>
            </w:tcBorders>
            <w:shd w:val="clear" w:color="auto" w:fill="FFFFFF"/>
            <w:tcMar>
              <w:top w:w="0" w:type="dxa"/>
              <w:left w:w="0" w:type="dxa"/>
              <w:bottom w:w="0" w:type="dxa"/>
              <w:right w:w="0" w:type="dxa"/>
            </w:tcMar>
          </w:tcPr>
          <w:p w14:paraId="6944C66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Figures1 ,2 S2-S3, S5-S8, Tables 2, S6-S9</w:t>
            </w:r>
          </w:p>
        </w:tc>
      </w:tr>
      <w:tr w:rsidR="00A359DD" w14:paraId="1AF410C1"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E69C764" w14:textId="77777777" w:rsidR="00A359DD" w:rsidRDefault="00A359DD" w:rsidP="00CF7B88">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3B1331F4"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6A702366"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6B0ADE03" w14:textId="77777777" w:rsidR="00A359DD" w:rsidRDefault="00A359DD" w:rsidP="00CF7B88">
            <w:pPr>
              <w:spacing w:before="100" w:after="100"/>
              <w:ind w:left="100" w:right="100"/>
              <w:jc w:val="center"/>
            </w:pPr>
          </w:p>
        </w:tc>
      </w:tr>
      <w:tr w:rsidR="00A359DD" w14:paraId="18FE5F59"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03372BD" w14:textId="77777777" w:rsidR="00A359DD" w:rsidRDefault="00A359DD" w:rsidP="00CF7B88">
            <w:pPr>
              <w:spacing w:before="100" w:after="100"/>
              <w:ind w:left="100" w:right="100"/>
            </w:pPr>
            <w:r>
              <w:rPr>
                <w:rFonts w:ascii="DejaVu Sans" w:eastAsia="DejaVu Sans" w:hAnsi="DejaVu Sans" w:cs="DejaVu Sans"/>
                <w:b/>
                <w:color w:val="000000"/>
                <w:sz w:val="18"/>
                <w:szCs w:val="18"/>
              </w:rPr>
              <w:lastRenderedPageBreak/>
              <w:t>Discussion</w:t>
            </w:r>
          </w:p>
        </w:tc>
        <w:tc>
          <w:tcPr>
            <w:tcW w:w="0" w:type="auto"/>
            <w:shd w:val="clear" w:color="auto" w:fill="FFFFFF"/>
            <w:tcMar>
              <w:top w:w="0" w:type="dxa"/>
              <w:left w:w="0" w:type="dxa"/>
              <w:bottom w:w="0" w:type="dxa"/>
              <w:right w:w="0" w:type="dxa"/>
            </w:tcMar>
          </w:tcPr>
          <w:p w14:paraId="70C58018"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23a</w:t>
            </w:r>
          </w:p>
        </w:tc>
        <w:tc>
          <w:tcPr>
            <w:tcW w:w="0" w:type="auto"/>
            <w:shd w:val="clear" w:color="auto" w:fill="FFFFFF"/>
            <w:tcMar>
              <w:top w:w="0" w:type="dxa"/>
              <w:left w:w="0" w:type="dxa"/>
              <w:bottom w:w="0" w:type="dxa"/>
              <w:right w:w="0" w:type="dxa"/>
            </w:tcMar>
          </w:tcPr>
          <w:p w14:paraId="63D004D7"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a general interpretation of the results in the context of other evidence.</w:t>
            </w:r>
          </w:p>
        </w:tc>
        <w:tc>
          <w:tcPr>
            <w:tcW w:w="0" w:type="auto"/>
            <w:tcBorders>
              <w:right w:val="single" w:sz="8" w:space="0" w:color="000000"/>
            </w:tcBorders>
            <w:shd w:val="clear" w:color="auto" w:fill="FFFFFF"/>
            <w:tcMar>
              <w:top w:w="0" w:type="dxa"/>
              <w:left w:w="0" w:type="dxa"/>
              <w:bottom w:w="0" w:type="dxa"/>
              <w:right w:w="0" w:type="dxa"/>
            </w:tcMar>
          </w:tcPr>
          <w:p w14:paraId="3E568A2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330-359</w:t>
            </w:r>
          </w:p>
        </w:tc>
      </w:tr>
      <w:tr w:rsidR="00A359DD" w14:paraId="6A5EC587" w14:textId="77777777" w:rsidTr="00CF7B88">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719C8BC2"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1DAA74A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23b</w:t>
            </w:r>
          </w:p>
        </w:tc>
        <w:tc>
          <w:tcPr>
            <w:tcW w:w="0" w:type="auto"/>
            <w:shd w:val="clear" w:color="auto" w:fill="FFFFFF"/>
            <w:tcMar>
              <w:top w:w="0" w:type="dxa"/>
              <w:left w:w="0" w:type="dxa"/>
              <w:bottom w:w="0" w:type="dxa"/>
              <w:right w:w="0" w:type="dxa"/>
            </w:tcMar>
          </w:tcPr>
          <w:p w14:paraId="2F4B23EF" w14:textId="77777777" w:rsidR="00A359DD" w:rsidRDefault="00A359DD" w:rsidP="00CF7B88">
            <w:pPr>
              <w:spacing w:before="100" w:after="100"/>
              <w:ind w:left="100" w:right="100"/>
            </w:pPr>
            <w:r>
              <w:rPr>
                <w:rFonts w:ascii="DejaVu Sans" w:eastAsia="DejaVu Sans" w:hAnsi="DejaVu Sans" w:cs="DejaVu Sans"/>
                <w:color w:val="000000"/>
                <w:sz w:val="18"/>
                <w:szCs w:val="18"/>
              </w:rPr>
              <w:t>Discuss any limitations of the evidence included in the review.</w:t>
            </w:r>
          </w:p>
        </w:tc>
        <w:tc>
          <w:tcPr>
            <w:tcW w:w="0" w:type="auto"/>
            <w:tcBorders>
              <w:right w:val="single" w:sz="8" w:space="0" w:color="000000"/>
            </w:tcBorders>
            <w:shd w:val="clear" w:color="auto" w:fill="FFFFFF"/>
            <w:tcMar>
              <w:top w:w="0" w:type="dxa"/>
              <w:left w:w="0" w:type="dxa"/>
              <w:bottom w:w="0" w:type="dxa"/>
              <w:right w:w="0" w:type="dxa"/>
            </w:tcMar>
          </w:tcPr>
          <w:p w14:paraId="70AE50C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384-405</w:t>
            </w:r>
          </w:p>
        </w:tc>
      </w:tr>
      <w:tr w:rsidR="00A359DD" w14:paraId="6AEAA676"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50CCAC07"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56F0562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23c</w:t>
            </w:r>
          </w:p>
        </w:tc>
        <w:tc>
          <w:tcPr>
            <w:tcW w:w="0" w:type="auto"/>
            <w:shd w:val="clear" w:color="auto" w:fill="FFFFFF"/>
            <w:tcMar>
              <w:top w:w="0" w:type="dxa"/>
              <w:left w:w="0" w:type="dxa"/>
              <w:bottom w:w="0" w:type="dxa"/>
              <w:right w:w="0" w:type="dxa"/>
            </w:tcMar>
          </w:tcPr>
          <w:p w14:paraId="5D26905A" w14:textId="77777777" w:rsidR="00A359DD" w:rsidRDefault="00A359DD" w:rsidP="00CF7B88">
            <w:pPr>
              <w:spacing w:before="100" w:after="100"/>
              <w:ind w:left="100" w:right="100"/>
            </w:pPr>
            <w:r>
              <w:rPr>
                <w:rFonts w:ascii="DejaVu Sans" w:eastAsia="DejaVu Sans" w:hAnsi="DejaVu Sans" w:cs="DejaVu Sans"/>
                <w:color w:val="000000"/>
                <w:sz w:val="18"/>
                <w:szCs w:val="18"/>
              </w:rPr>
              <w:t>Discuss any limitations of the review processes used.</w:t>
            </w:r>
          </w:p>
        </w:tc>
        <w:tc>
          <w:tcPr>
            <w:tcW w:w="0" w:type="auto"/>
            <w:tcBorders>
              <w:right w:val="single" w:sz="8" w:space="0" w:color="000000"/>
            </w:tcBorders>
            <w:shd w:val="clear" w:color="auto" w:fill="FFFFFF"/>
            <w:tcMar>
              <w:top w:w="0" w:type="dxa"/>
              <w:left w:w="0" w:type="dxa"/>
              <w:bottom w:w="0" w:type="dxa"/>
              <w:right w:w="0" w:type="dxa"/>
            </w:tcMar>
          </w:tcPr>
          <w:p w14:paraId="2B7CB9A5"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406-410</w:t>
            </w:r>
          </w:p>
        </w:tc>
      </w:tr>
      <w:tr w:rsidR="00A359DD" w14:paraId="7D270302"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4700ED8F"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09A667FC"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23d</w:t>
            </w:r>
          </w:p>
        </w:tc>
        <w:tc>
          <w:tcPr>
            <w:tcW w:w="0" w:type="auto"/>
            <w:shd w:val="clear" w:color="auto" w:fill="FFFFFF"/>
            <w:tcMar>
              <w:top w:w="0" w:type="dxa"/>
              <w:left w:w="0" w:type="dxa"/>
              <w:bottom w:w="0" w:type="dxa"/>
              <w:right w:w="0" w:type="dxa"/>
            </w:tcMar>
          </w:tcPr>
          <w:p w14:paraId="4FEFEAA4" w14:textId="77777777" w:rsidR="00A359DD" w:rsidRDefault="00A359DD" w:rsidP="00CF7B88">
            <w:pPr>
              <w:spacing w:before="100" w:after="100"/>
              <w:ind w:left="100" w:right="100"/>
            </w:pPr>
            <w:r>
              <w:rPr>
                <w:rFonts w:ascii="DejaVu Sans" w:eastAsia="DejaVu Sans" w:hAnsi="DejaVu Sans" w:cs="DejaVu Sans"/>
                <w:color w:val="000000"/>
                <w:sz w:val="18"/>
                <w:szCs w:val="18"/>
              </w:rPr>
              <w:t>Discuss implications of the results for practice, policy, and future research.</w:t>
            </w:r>
          </w:p>
        </w:tc>
        <w:tc>
          <w:tcPr>
            <w:tcW w:w="0" w:type="auto"/>
            <w:tcBorders>
              <w:right w:val="single" w:sz="8" w:space="0" w:color="000000"/>
            </w:tcBorders>
            <w:shd w:val="clear" w:color="auto" w:fill="FFFFFF"/>
            <w:tcMar>
              <w:top w:w="0" w:type="dxa"/>
              <w:left w:w="0" w:type="dxa"/>
              <w:bottom w:w="0" w:type="dxa"/>
              <w:right w:w="0" w:type="dxa"/>
            </w:tcMar>
          </w:tcPr>
          <w:p w14:paraId="420962F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415-424</w:t>
            </w:r>
          </w:p>
        </w:tc>
      </w:tr>
      <w:tr w:rsidR="00A359DD" w14:paraId="23B49042"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CAB5D09" w14:textId="77777777" w:rsidR="00A359DD" w:rsidRDefault="00A359DD" w:rsidP="00CF7B88">
            <w:pPr>
              <w:spacing w:before="100" w:after="100"/>
              <w:ind w:left="100" w:right="100"/>
            </w:pPr>
            <w:r>
              <w:rPr>
                <w:rFonts w:ascii="DejaVu Sans" w:eastAsia="DejaVu Sans" w:hAnsi="DejaVu Sans" w:cs="DejaVu Sans"/>
                <w:b/>
                <w:color w:val="000000"/>
                <w:sz w:val="18"/>
                <w:szCs w:val="18"/>
              </w:rPr>
              <w:t>OTHER INFORMATION</w:t>
            </w:r>
          </w:p>
        </w:tc>
        <w:tc>
          <w:tcPr>
            <w:tcW w:w="0" w:type="auto"/>
            <w:shd w:val="clear" w:color="auto" w:fill="FFFFCC"/>
            <w:tcMar>
              <w:top w:w="0" w:type="dxa"/>
              <w:left w:w="0" w:type="dxa"/>
              <w:bottom w:w="0" w:type="dxa"/>
              <w:right w:w="0" w:type="dxa"/>
            </w:tcMar>
          </w:tcPr>
          <w:p w14:paraId="351CFF1B"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34738AAC"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F9BB67C" w14:textId="77777777" w:rsidR="00A359DD" w:rsidRDefault="00A359DD" w:rsidP="00CF7B88">
            <w:pPr>
              <w:spacing w:before="100" w:after="100"/>
              <w:ind w:left="100" w:right="100"/>
              <w:jc w:val="center"/>
            </w:pPr>
          </w:p>
        </w:tc>
      </w:tr>
      <w:tr w:rsidR="00A359DD" w14:paraId="223CD9F3"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10F0C51" w14:textId="77777777" w:rsidR="00A359DD" w:rsidRDefault="00A359DD" w:rsidP="00CF7B88">
            <w:pPr>
              <w:spacing w:before="100" w:after="100"/>
              <w:ind w:left="100" w:right="100"/>
            </w:pPr>
            <w:r>
              <w:rPr>
                <w:rFonts w:ascii="DejaVu Sans" w:eastAsia="DejaVu Sans" w:hAnsi="DejaVu Sans" w:cs="DejaVu Sans"/>
                <w:b/>
                <w:color w:val="000000"/>
                <w:sz w:val="18"/>
                <w:szCs w:val="18"/>
              </w:rPr>
              <w:t>Registration and protocol</w:t>
            </w:r>
          </w:p>
        </w:tc>
        <w:tc>
          <w:tcPr>
            <w:tcW w:w="0" w:type="auto"/>
            <w:shd w:val="clear" w:color="auto" w:fill="FFFFFF"/>
            <w:tcMar>
              <w:top w:w="0" w:type="dxa"/>
              <w:left w:w="0" w:type="dxa"/>
              <w:bottom w:w="0" w:type="dxa"/>
              <w:right w:w="0" w:type="dxa"/>
            </w:tcMar>
          </w:tcPr>
          <w:p w14:paraId="19585F3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24a</w:t>
            </w:r>
          </w:p>
        </w:tc>
        <w:tc>
          <w:tcPr>
            <w:tcW w:w="0" w:type="auto"/>
            <w:shd w:val="clear" w:color="auto" w:fill="FFFFFF"/>
            <w:tcMar>
              <w:top w:w="0" w:type="dxa"/>
              <w:left w:w="0" w:type="dxa"/>
              <w:bottom w:w="0" w:type="dxa"/>
              <w:right w:w="0" w:type="dxa"/>
            </w:tcMar>
          </w:tcPr>
          <w:p w14:paraId="6E486D28"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Provide registration information for the review, including register name and registration number, or state that the review was not registered. </w:t>
            </w:r>
          </w:p>
        </w:tc>
        <w:tc>
          <w:tcPr>
            <w:tcW w:w="0" w:type="auto"/>
            <w:tcBorders>
              <w:right w:val="single" w:sz="8" w:space="0" w:color="000000"/>
            </w:tcBorders>
            <w:shd w:val="clear" w:color="auto" w:fill="FFFFFF"/>
            <w:tcMar>
              <w:top w:w="0" w:type="dxa"/>
              <w:left w:w="0" w:type="dxa"/>
              <w:bottom w:w="0" w:type="dxa"/>
              <w:right w:w="0" w:type="dxa"/>
            </w:tcMar>
          </w:tcPr>
          <w:p w14:paraId="6B9084A0" w14:textId="77777777" w:rsidR="00A359DD" w:rsidRDefault="00A359DD" w:rsidP="00CF7B88">
            <w:pPr>
              <w:spacing w:before="100" w:after="100"/>
              <w:ind w:left="100" w:right="100"/>
              <w:jc w:val="center"/>
            </w:pPr>
            <w:r w:rsidRPr="001F5F93">
              <w:rPr>
                <w:rFonts w:ascii="DejaVu Sans" w:eastAsia="DejaVu Sans" w:hAnsi="DejaVu Sans" w:cs="DejaVu Sans"/>
                <w:color w:val="000000"/>
                <w:sz w:val="18"/>
                <w:szCs w:val="18"/>
              </w:rPr>
              <w:t>https://osf.io/8sgzn/</w:t>
            </w:r>
          </w:p>
        </w:tc>
      </w:tr>
      <w:tr w:rsidR="00A359DD" w14:paraId="39DEE975" w14:textId="77777777" w:rsidTr="00CF7B88">
        <w:trPr>
          <w:cantSplit/>
          <w:jc w:val="center"/>
        </w:trPr>
        <w:tc>
          <w:tcPr>
            <w:tcW w:w="0" w:type="auto"/>
            <w:vMerge w:val="restart"/>
            <w:tcBorders>
              <w:left w:val="single" w:sz="8" w:space="0" w:color="000000"/>
            </w:tcBorders>
            <w:shd w:val="clear" w:color="auto" w:fill="FFFFFF"/>
            <w:tcMar>
              <w:top w:w="0" w:type="dxa"/>
              <w:left w:w="0" w:type="dxa"/>
              <w:bottom w:w="0" w:type="dxa"/>
              <w:right w:w="0" w:type="dxa"/>
            </w:tcMar>
          </w:tcPr>
          <w:p w14:paraId="13820171"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7D7E0E6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24b</w:t>
            </w:r>
          </w:p>
        </w:tc>
        <w:tc>
          <w:tcPr>
            <w:tcW w:w="0" w:type="auto"/>
            <w:shd w:val="clear" w:color="auto" w:fill="FFFFFF"/>
            <w:tcMar>
              <w:top w:w="0" w:type="dxa"/>
              <w:left w:w="0" w:type="dxa"/>
              <w:bottom w:w="0" w:type="dxa"/>
              <w:right w:w="0" w:type="dxa"/>
            </w:tcMar>
          </w:tcPr>
          <w:p w14:paraId="67FCB5FA" w14:textId="77777777" w:rsidR="00A359DD" w:rsidRDefault="00A359DD" w:rsidP="00CF7B88">
            <w:pPr>
              <w:spacing w:before="100" w:after="100"/>
              <w:ind w:left="100" w:right="100"/>
            </w:pPr>
            <w:r>
              <w:rPr>
                <w:rFonts w:ascii="DejaVu Sans" w:eastAsia="DejaVu Sans" w:hAnsi="DejaVu Sans" w:cs="DejaVu Sans"/>
                <w:color w:val="000000"/>
                <w:sz w:val="18"/>
                <w:szCs w:val="18"/>
              </w:rPr>
              <w:t>Indicate where the review protocol can be accessed, or state that a protocol was not prepared.</w:t>
            </w:r>
          </w:p>
        </w:tc>
        <w:tc>
          <w:tcPr>
            <w:tcW w:w="0" w:type="auto"/>
            <w:tcBorders>
              <w:right w:val="single" w:sz="8" w:space="0" w:color="000000"/>
            </w:tcBorders>
            <w:shd w:val="clear" w:color="auto" w:fill="FFFFFF"/>
            <w:tcMar>
              <w:top w:w="0" w:type="dxa"/>
              <w:left w:w="0" w:type="dxa"/>
              <w:bottom w:w="0" w:type="dxa"/>
              <w:right w:w="0" w:type="dxa"/>
            </w:tcMar>
          </w:tcPr>
          <w:p w14:paraId="64DE292F" w14:textId="77777777" w:rsidR="00A359DD" w:rsidRDefault="00A359DD" w:rsidP="00CF7B88">
            <w:pPr>
              <w:spacing w:before="100" w:after="100"/>
              <w:ind w:left="100" w:right="100"/>
              <w:jc w:val="center"/>
            </w:pPr>
            <w:r w:rsidRPr="001F5F93">
              <w:rPr>
                <w:rFonts w:ascii="DejaVu Sans" w:eastAsia="DejaVu Sans" w:hAnsi="DejaVu Sans" w:cs="DejaVu Sans"/>
                <w:color w:val="000000"/>
                <w:sz w:val="18"/>
                <w:szCs w:val="18"/>
              </w:rPr>
              <w:t>https://osf.io/8sgzn/</w:t>
            </w:r>
          </w:p>
        </w:tc>
      </w:tr>
      <w:tr w:rsidR="00A359DD" w14:paraId="441CC240" w14:textId="77777777" w:rsidTr="00CF7B88">
        <w:trPr>
          <w:cantSplit/>
          <w:jc w:val="center"/>
        </w:trPr>
        <w:tc>
          <w:tcPr>
            <w:tcW w:w="0" w:type="auto"/>
            <w:vMerge/>
            <w:tcBorders>
              <w:left w:val="single" w:sz="8" w:space="0" w:color="000000"/>
            </w:tcBorders>
            <w:shd w:val="clear" w:color="auto" w:fill="FFFFFF"/>
            <w:tcMar>
              <w:top w:w="0" w:type="dxa"/>
              <w:left w:w="0" w:type="dxa"/>
              <w:bottom w:w="0" w:type="dxa"/>
              <w:right w:w="0" w:type="dxa"/>
            </w:tcMar>
          </w:tcPr>
          <w:p w14:paraId="37AF113C" w14:textId="77777777" w:rsidR="00A359DD" w:rsidRDefault="00A359DD" w:rsidP="00CF7B88">
            <w:pPr>
              <w:spacing w:before="100" w:after="100"/>
              <w:ind w:left="100" w:right="100"/>
            </w:pPr>
          </w:p>
        </w:tc>
        <w:tc>
          <w:tcPr>
            <w:tcW w:w="0" w:type="auto"/>
            <w:shd w:val="clear" w:color="auto" w:fill="FFFFFF"/>
            <w:tcMar>
              <w:top w:w="0" w:type="dxa"/>
              <w:left w:w="0" w:type="dxa"/>
              <w:bottom w:w="0" w:type="dxa"/>
              <w:right w:w="0" w:type="dxa"/>
            </w:tcMar>
          </w:tcPr>
          <w:p w14:paraId="5234FB92"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24c</w:t>
            </w:r>
          </w:p>
        </w:tc>
        <w:tc>
          <w:tcPr>
            <w:tcW w:w="0" w:type="auto"/>
            <w:shd w:val="clear" w:color="auto" w:fill="FFFFFF"/>
            <w:tcMar>
              <w:top w:w="0" w:type="dxa"/>
              <w:left w:w="0" w:type="dxa"/>
              <w:bottom w:w="0" w:type="dxa"/>
              <w:right w:w="0" w:type="dxa"/>
            </w:tcMar>
          </w:tcPr>
          <w:p w14:paraId="55A3E289"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and explain any amendments to information provided at registration or in the protocol.</w:t>
            </w:r>
          </w:p>
        </w:tc>
        <w:tc>
          <w:tcPr>
            <w:tcW w:w="0" w:type="auto"/>
            <w:tcBorders>
              <w:right w:val="single" w:sz="8" w:space="0" w:color="000000"/>
            </w:tcBorders>
            <w:shd w:val="clear" w:color="auto" w:fill="FFFFFF"/>
            <w:tcMar>
              <w:top w:w="0" w:type="dxa"/>
              <w:left w:w="0" w:type="dxa"/>
              <w:bottom w:w="0" w:type="dxa"/>
              <w:right w:w="0" w:type="dxa"/>
            </w:tcMar>
          </w:tcPr>
          <w:p w14:paraId="0B367B16"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Not applicable</w:t>
            </w:r>
          </w:p>
        </w:tc>
      </w:tr>
      <w:tr w:rsidR="00A359DD" w14:paraId="330E9966"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E54E120" w14:textId="77777777" w:rsidR="00A359DD" w:rsidRDefault="00A359DD" w:rsidP="00CF7B88">
            <w:pPr>
              <w:spacing w:before="100" w:after="100"/>
              <w:ind w:left="100" w:right="100"/>
            </w:pPr>
            <w:r>
              <w:rPr>
                <w:rFonts w:ascii="DejaVu Sans" w:eastAsia="DejaVu Sans" w:hAnsi="DejaVu Sans" w:cs="DejaVu Sans"/>
                <w:b/>
                <w:color w:val="000000"/>
                <w:sz w:val="18"/>
                <w:szCs w:val="18"/>
              </w:rPr>
              <w:t>Support</w:t>
            </w:r>
          </w:p>
        </w:tc>
        <w:tc>
          <w:tcPr>
            <w:tcW w:w="0" w:type="auto"/>
            <w:shd w:val="clear" w:color="auto" w:fill="FFFFFF"/>
            <w:tcMar>
              <w:top w:w="0" w:type="dxa"/>
              <w:left w:w="0" w:type="dxa"/>
              <w:bottom w:w="0" w:type="dxa"/>
              <w:right w:w="0" w:type="dxa"/>
            </w:tcMar>
          </w:tcPr>
          <w:p w14:paraId="394D543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25</w:t>
            </w:r>
          </w:p>
        </w:tc>
        <w:tc>
          <w:tcPr>
            <w:tcW w:w="0" w:type="auto"/>
            <w:shd w:val="clear" w:color="auto" w:fill="FFFFFF"/>
            <w:tcMar>
              <w:top w:w="0" w:type="dxa"/>
              <w:left w:w="0" w:type="dxa"/>
              <w:bottom w:w="0" w:type="dxa"/>
              <w:right w:w="0" w:type="dxa"/>
            </w:tcMar>
          </w:tcPr>
          <w:p w14:paraId="66A51979" w14:textId="77777777" w:rsidR="00A359DD" w:rsidRDefault="00A359DD" w:rsidP="00CF7B88">
            <w:pPr>
              <w:spacing w:before="100" w:after="100"/>
              <w:ind w:left="100" w:right="100"/>
            </w:pPr>
            <w:r>
              <w:rPr>
                <w:rFonts w:ascii="DejaVu Sans" w:eastAsia="DejaVu Sans" w:hAnsi="DejaVu Sans" w:cs="DejaVu Sans"/>
                <w:color w:val="000000"/>
                <w:sz w:val="18"/>
                <w:szCs w:val="18"/>
              </w:rPr>
              <w:t>Describe sources of financial or non-financial support for the review, and the role of the funders or sponsors in the review.</w:t>
            </w:r>
          </w:p>
        </w:tc>
        <w:tc>
          <w:tcPr>
            <w:tcW w:w="0" w:type="auto"/>
            <w:tcBorders>
              <w:right w:val="single" w:sz="8" w:space="0" w:color="000000"/>
            </w:tcBorders>
            <w:shd w:val="clear" w:color="auto" w:fill="FFFFFF"/>
            <w:tcMar>
              <w:top w:w="0" w:type="dxa"/>
              <w:left w:w="0" w:type="dxa"/>
              <w:bottom w:w="0" w:type="dxa"/>
              <w:right w:w="0" w:type="dxa"/>
            </w:tcMar>
          </w:tcPr>
          <w:p w14:paraId="66CF201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Line 36</w:t>
            </w:r>
          </w:p>
        </w:tc>
      </w:tr>
      <w:tr w:rsidR="00A359DD" w14:paraId="52368BAD"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521FBABD" w14:textId="77777777" w:rsidR="00A359DD" w:rsidRDefault="00A359DD" w:rsidP="00CF7B88">
            <w:pPr>
              <w:spacing w:before="100" w:after="100"/>
              <w:ind w:left="100" w:right="100"/>
            </w:pPr>
            <w:r>
              <w:rPr>
                <w:rFonts w:ascii="DejaVu Sans" w:eastAsia="DejaVu Sans" w:hAnsi="DejaVu Sans" w:cs="DejaVu Sans"/>
                <w:b/>
                <w:color w:val="000000"/>
                <w:sz w:val="18"/>
                <w:szCs w:val="18"/>
              </w:rPr>
              <w:t>Competing interests</w:t>
            </w:r>
          </w:p>
        </w:tc>
        <w:tc>
          <w:tcPr>
            <w:tcW w:w="0" w:type="auto"/>
            <w:shd w:val="clear" w:color="auto" w:fill="FFFFFF"/>
            <w:tcMar>
              <w:top w:w="0" w:type="dxa"/>
              <w:left w:w="0" w:type="dxa"/>
              <w:bottom w:w="0" w:type="dxa"/>
              <w:right w:w="0" w:type="dxa"/>
            </w:tcMar>
          </w:tcPr>
          <w:p w14:paraId="264BD8F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26</w:t>
            </w:r>
          </w:p>
        </w:tc>
        <w:tc>
          <w:tcPr>
            <w:tcW w:w="0" w:type="auto"/>
            <w:shd w:val="clear" w:color="auto" w:fill="FFFFFF"/>
            <w:tcMar>
              <w:top w:w="0" w:type="dxa"/>
              <w:left w:w="0" w:type="dxa"/>
              <w:bottom w:w="0" w:type="dxa"/>
              <w:right w:w="0" w:type="dxa"/>
            </w:tcMar>
          </w:tcPr>
          <w:p w14:paraId="46CEB885" w14:textId="77777777" w:rsidR="00A359DD" w:rsidRDefault="00A359DD" w:rsidP="00CF7B88">
            <w:pPr>
              <w:spacing w:before="100" w:after="100"/>
              <w:ind w:left="100" w:right="100"/>
            </w:pPr>
            <w:r>
              <w:rPr>
                <w:rFonts w:ascii="DejaVu Sans" w:eastAsia="DejaVu Sans" w:hAnsi="DejaVu Sans" w:cs="DejaVu Sans"/>
                <w:color w:val="000000"/>
                <w:sz w:val="18"/>
                <w:szCs w:val="18"/>
              </w:rPr>
              <w:t>Declare any competing interests of review authors.</w:t>
            </w:r>
          </w:p>
        </w:tc>
        <w:tc>
          <w:tcPr>
            <w:tcW w:w="0" w:type="auto"/>
            <w:tcBorders>
              <w:right w:val="single" w:sz="8" w:space="0" w:color="000000"/>
            </w:tcBorders>
            <w:shd w:val="clear" w:color="auto" w:fill="FFFFFF"/>
            <w:tcMar>
              <w:top w:w="0" w:type="dxa"/>
              <w:left w:w="0" w:type="dxa"/>
              <w:bottom w:w="0" w:type="dxa"/>
              <w:right w:w="0" w:type="dxa"/>
            </w:tcMar>
          </w:tcPr>
          <w:p w14:paraId="0389A2C8" w14:textId="77777777" w:rsidR="00A359DD" w:rsidRDefault="00A359DD" w:rsidP="00CF7B88">
            <w:pPr>
              <w:spacing w:before="100" w:after="100"/>
              <w:ind w:left="100" w:right="100"/>
              <w:jc w:val="center"/>
            </w:pPr>
            <w:r w:rsidRPr="0063177E">
              <w:rPr>
                <w:rFonts w:ascii="DejaVu Sans" w:eastAsia="DejaVu Sans" w:hAnsi="DejaVu Sans" w:cs="DejaVu Sans"/>
                <w:color w:val="000000"/>
                <w:sz w:val="18"/>
                <w:szCs w:val="18"/>
              </w:rPr>
              <w:t>Not applicable</w:t>
            </w:r>
          </w:p>
        </w:tc>
      </w:tr>
      <w:tr w:rsidR="00A359DD" w14:paraId="3F02718F" w14:textId="77777777" w:rsidTr="00CF7B88">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11994E75" w14:textId="77777777" w:rsidR="00A359DD" w:rsidRDefault="00A359DD" w:rsidP="00CF7B88">
            <w:pPr>
              <w:spacing w:before="100" w:after="100"/>
              <w:ind w:left="100" w:right="100"/>
            </w:pPr>
            <w:r>
              <w:rPr>
                <w:rFonts w:ascii="DejaVu Sans" w:eastAsia="DejaVu Sans" w:hAnsi="DejaVu Sans" w:cs="DejaVu Sans"/>
                <w:b/>
                <w:color w:val="000000"/>
                <w:sz w:val="18"/>
                <w:szCs w:val="18"/>
              </w:rPr>
              <w:t>Availability of data, code and other materials</w:t>
            </w:r>
          </w:p>
        </w:tc>
        <w:tc>
          <w:tcPr>
            <w:tcW w:w="0" w:type="auto"/>
            <w:tcBorders>
              <w:bottom w:val="single" w:sz="8" w:space="0" w:color="000000"/>
            </w:tcBorders>
            <w:shd w:val="clear" w:color="auto" w:fill="FFFFFF"/>
            <w:tcMar>
              <w:top w:w="0" w:type="dxa"/>
              <w:left w:w="0" w:type="dxa"/>
              <w:bottom w:w="0" w:type="dxa"/>
              <w:right w:w="0" w:type="dxa"/>
            </w:tcMar>
          </w:tcPr>
          <w:p w14:paraId="4163937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27</w:t>
            </w:r>
          </w:p>
        </w:tc>
        <w:tc>
          <w:tcPr>
            <w:tcW w:w="0" w:type="auto"/>
            <w:tcBorders>
              <w:bottom w:val="single" w:sz="8" w:space="0" w:color="000000"/>
            </w:tcBorders>
            <w:shd w:val="clear" w:color="auto" w:fill="FFFFFF"/>
            <w:tcMar>
              <w:top w:w="0" w:type="dxa"/>
              <w:left w:w="0" w:type="dxa"/>
              <w:bottom w:w="0" w:type="dxa"/>
              <w:right w:w="0" w:type="dxa"/>
            </w:tcMar>
          </w:tcPr>
          <w:p w14:paraId="241D9945" w14:textId="77777777" w:rsidR="00A359DD" w:rsidRDefault="00A359DD" w:rsidP="00CF7B88">
            <w:pPr>
              <w:spacing w:before="100" w:after="100"/>
              <w:ind w:left="100" w:right="100"/>
            </w:pPr>
            <w:r>
              <w:rPr>
                <w:rFonts w:ascii="DejaVu Sans" w:eastAsia="DejaVu Sans" w:hAnsi="DejaVu Sans" w:cs="DejaVu Sans"/>
                <w:color w:val="000000"/>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1E8DBFC4" w14:textId="77777777" w:rsidR="00A359DD" w:rsidRDefault="00A359DD" w:rsidP="00CF7B88">
            <w:pPr>
              <w:spacing w:before="100" w:after="100"/>
              <w:ind w:left="100" w:right="100"/>
              <w:jc w:val="center"/>
            </w:pPr>
            <w:r w:rsidRPr="0063177E">
              <w:rPr>
                <w:rFonts w:ascii="DejaVu Sans" w:eastAsia="DejaVu Sans" w:hAnsi="DejaVu Sans" w:cs="DejaVu Sans"/>
                <w:color w:val="000000"/>
                <w:sz w:val="18"/>
                <w:szCs w:val="18"/>
              </w:rPr>
              <w:t>https://github.com/amertens/wash-ipd</w:t>
            </w:r>
          </w:p>
        </w:tc>
      </w:tr>
    </w:tbl>
    <w:p w14:paraId="2155A882" w14:textId="323B6680" w:rsidR="00A359DD" w:rsidRDefault="00A359DD" w:rsidP="00A359DD">
      <w:pPr>
        <w:pStyle w:val="Heading1"/>
      </w:pPr>
      <w:bookmarkStart w:id="9" w:name="primsa-abstract-checklist"/>
      <w:bookmarkEnd w:id="6"/>
    </w:p>
    <w:tbl>
      <w:tblPr>
        <w:tblW w:w="0" w:type="auto"/>
        <w:jc w:val="center"/>
        <w:tblLook w:val="0420" w:firstRow="1" w:lastRow="0" w:firstColumn="0" w:lastColumn="0" w:noHBand="0" w:noVBand="1"/>
      </w:tblPr>
      <w:tblGrid>
        <w:gridCol w:w="1798"/>
        <w:gridCol w:w="542"/>
        <w:gridCol w:w="5752"/>
        <w:gridCol w:w="1248"/>
      </w:tblGrid>
      <w:tr w:rsidR="00A359DD" w14:paraId="5C193FC7" w14:textId="77777777" w:rsidTr="00CF7B88">
        <w:trPr>
          <w:cantSplit/>
          <w:tblHeader/>
          <w:jc w:val="center"/>
        </w:trPr>
        <w:tc>
          <w:tcPr>
            <w:tcW w:w="0" w:type="auto"/>
            <w:tcBorders>
              <w:top w:val="single" w:sz="8" w:space="0" w:color="000000"/>
              <w:left w:val="single" w:sz="8" w:space="0" w:color="000000"/>
              <w:bottom w:val="single" w:sz="8" w:space="0" w:color="000000"/>
            </w:tcBorders>
            <w:shd w:val="clear" w:color="auto" w:fill="63639A"/>
            <w:tcMar>
              <w:top w:w="0" w:type="dxa"/>
              <w:left w:w="0" w:type="dxa"/>
              <w:bottom w:w="0" w:type="dxa"/>
              <w:right w:w="0" w:type="dxa"/>
            </w:tcMar>
            <w:vAlign w:val="center"/>
          </w:tcPr>
          <w:p w14:paraId="6E2E3CD8" w14:textId="77777777" w:rsidR="00A359DD" w:rsidRDefault="00A359DD" w:rsidP="00CF7B88">
            <w:pPr>
              <w:spacing w:before="100" w:after="100"/>
              <w:ind w:left="100" w:right="100"/>
            </w:pPr>
            <w:r>
              <w:rPr>
                <w:rFonts w:ascii="DejaVu Sans" w:eastAsia="DejaVu Sans" w:hAnsi="DejaVu Sans" w:cs="DejaVu Sans"/>
                <w:b/>
                <w:color w:val="FFFFFF"/>
                <w:sz w:val="18"/>
                <w:szCs w:val="18"/>
              </w:rPr>
              <w:t>Topic</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7EE11E74" w14:textId="77777777" w:rsidR="00A359DD" w:rsidRDefault="00A359DD" w:rsidP="00CF7B88">
            <w:pPr>
              <w:spacing w:before="100" w:after="100"/>
              <w:ind w:left="100" w:right="100"/>
              <w:jc w:val="center"/>
            </w:pPr>
            <w:r>
              <w:rPr>
                <w:rFonts w:ascii="DejaVu Sans" w:eastAsia="DejaVu Sans" w:hAnsi="DejaVu Sans" w:cs="DejaVu Sans"/>
                <w:b/>
                <w:color w:val="FFFFFF"/>
                <w:sz w:val="18"/>
                <w:szCs w:val="18"/>
              </w:rPr>
              <w:t>No.</w:t>
            </w:r>
          </w:p>
        </w:tc>
        <w:tc>
          <w:tcPr>
            <w:tcW w:w="0" w:type="auto"/>
            <w:tcBorders>
              <w:top w:val="single" w:sz="8" w:space="0" w:color="000000"/>
              <w:bottom w:val="single" w:sz="8" w:space="0" w:color="000000"/>
            </w:tcBorders>
            <w:shd w:val="clear" w:color="auto" w:fill="63639A"/>
            <w:tcMar>
              <w:top w:w="0" w:type="dxa"/>
              <w:left w:w="0" w:type="dxa"/>
              <w:bottom w:w="0" w:type="dxa"/>
              <w:right w:w="0" w:type="dxa"/>
            </w:tcMar>
            <w:vAlign w:val="center"/>
          </w:tcPr>
          <w:p w14:paraId="1D5A4F3D" w14:textId="77777777" w:rsidR="00A359DD" w:rsidRDefault="00A359DD" w:rsidP="00CF7B88">
            <w:pPr>
              <w:spacing w:before="100" w:after="100"/>
              <w:ind w:left="100" w:right="100"/>
            </w:pPr>
            <w:r>
              <w:rPr>
                <w:rFonts w:ascii="DejaVu Sans" w:eastAsia="DejaVu Sans" w:hAnsi="DejaVu Sans" w:cs="DejaVu Sans"/>
                <w:b/>
                <w:color w:val="FFFFFF"/>
                <w:sz w:val="18"/>
                <w:szCs w:val="18"/>
              </w:rPr>
              <w:t>Item</w:t>
            </w:r>
          </w:p>
        </w:tc>
        <w:tc>
          <w:tcPr>
            <w:tcW w:w="0" w:type="auto"/>
            <w:tcBorders>
              <w:top w:val="single" w:sz="8" w:space="0" w:color="000000"/>
              <w:bottom w:val="single" w:sz="8" w:space="0" w:color="000000"/>
              <w:right w:val="single" w:sz="8" w:space="0" w:color="000000"/>
            </w:tcBorders>
            <w:shd w:val="clear" w:color="auto" w:fill="63639A"/>
            <w:tcMar>
              <w:top w:w="0" w:type="dxa"/>
              <w:left w:w="0" w:type="dxa"/>
              <w:bottom w:w="0" w:type="dxa"/>
              <w:right w:w="0" w:type="dxa"/>
            </w:tcMar>
            <w:vAlign w:val="center"/>
          </w:tcPr>
          <w:p w14:paraId="2C9E9DD2" w14:textId="77777777" w:rsidR="00A359DD" w:rsidRDefault="00A359DD" w:rsidP="00CF7B88">
            <w:pPr>
              <w:spacing w:before="100" w:after="100"/>
              <w:ind w:left="100" w:right="100"/>
              <w:jc w:val="center"/>
            </w:pPr>
            <w:r>
              <w:rPr>
                <w:rFonts w:ascii="DejaVu Sans" w:eastAsia="DejaVu Sans" w:hAnsi="DejaVu Sans" w:cs="DejaVu Sans"/>
                <w:b/>
                <w:color w:val="FFFFFF"/>
                <w:sz w:val="18"/>
                <w:szCs w:val="18"/>
              </w:rPr>
              <w:t>Reported?</w:t>
            </w:r>
          </w:p>
        </w:tc>
      </w:tr>
      <w:tr w:rsidR="00A359DD" w14:paraId="576229B4"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4FB0A1DD" w14:textId="77777777" w:rsidR="00A359DD" w:rsidRDefault="00A359DD" w:rsidP="00CF7B8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CC"/>
            <w:tcMar>
              <w:top w:w="0" w:type="dxa"/>
              <w:left w:w="0" w:type="dxa"/>
              <w:bottom w:w="0" w:type="dxa"/>
              <w:right w:w="0" w:type="dxa"/>
            </w:tcMar>
          </w:tcPr>
          <w:p w14:paraId="463E7CB1"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6642713C"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1DFEE9F5" w14:textId="77777777" w:rsidR="00A359DD" w:rsidRDefault="00A359DD" w:rsidP="00CF7B88">
            <w:pPr>
              <w:spacing w:before="100" w:after="100"/>
              <w:ind w:left="100" w:right="100"/>
              <w:jc w:val="center"/>
            </w:pPr>
          </w:p>
        </w:tc>
      </w:tr>
      <w:tr w:rsidR="00A359DD" w14:paraId="71328105"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6BE6C617" w14:textId="77777777" w:rsidR="00A359DD" w:rsidRDefault="00A359DD" w:rsidP="00CF7B88">
            <w:pPr>
              <w:spacing w:before="100" w:after="100"/>
              <w:ind w:left="100" w:right="100"/>
            </w:pPr>
            <w:r>
              <w:rPr>
                <w:rFonts w:ascii="DejaVu Sans" w:eastAsia="DejaVu Sans" w:hAnsi="DejaVu Sans" w:cs="DejaVu Sans"/>
                <w:b/>
                <w:color w:val="000000"/>
                <w:sz w:val="18"/>
                <w:szCs w:val="18"/>
              </w:rPr>
              <w:t>Title</w:t>
            </w:r>
          </w:p>
        </w:tc>
        <w:tc>
          <w:tcPr>
            <w:tcW w:w="0" w:type="auto"/>
            <w:shd w:val="clear" w:color="auto" w:fill="FFFFFF"/>
            <w:tcMar>
              <w:top w:w="0" w:type="dxa"/>
              <w:left w:w="0" w:type="dxa"/>
              <w:bottom w:w="0" w:type="dxa"/>
              <w:right w:w="0" w:type="dxa"/>
            </w:tcMar>
          </w:tcPr>
          <w:p w14:paraId="0F4A492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w:t>
            </w:r>
          </w:p>
        </w:tc>
        <w:tc>
          <w:tcPr>
            <w:tcW w:w="0" w:type="auto"/>
            <w:shd w:val="clear" w:color="auto" w:fill="FFFFFF"/>
            <w:tcMar>
              <w:top w:w="0" w:type="dxa"/>
              <w:left w:w="0" w:type="dxa"/>
              <w:bottom w:w="0" w:type="dxa"/>
              <w:right w:w="0" w:type="dxa"/>
            </w:tcMar>
          </w:tcPr>
          <w:p w14:paraId="2FE6480C" w14:textId="77777777" w:rsidR="00A359DD" w:rsidRDefault="00A359DD" w:rsidP="00CF7B88">
            <w:pPr>
              <w:spacing w:before="100" w:after="100"/>
              <w:ind w:left="100" w:right="100"/>
            </w:pPr>
            <w:r>
              <w:rPr>
                <w:rFonts w:ascii="DejaVu Sans" w:eastAsia="DejaVu Sans" w:hAnsi="DejaVu Sans" w:cs="DejaVu Sans"/>
                <w:color w:val="000000"/>
                <w:sz w:val="18"/>
                <w:szCs w:val="18"/>
              </w:rPr>
              <w:t>Identify the report as a systematic review.</w:t>
            </w:r>
          </w:p>
        </w:tc>
        <w:tc>
          <w:tcPr>
            <w:tcW w:w="0" w:type="auto"/>
            <w:tcBorders>
              <w:right w:val="single" w:sz="8" w:space="0" w:color="000000"/>
            </w:tcBorders>
            <w:shd w:val="clear" w:color="auto" w:fill="FFFFFF"/>
            <w:tcMar>
              <w:top w:w="0" w:type="dxa"/>
              <w:left w:w="0" w:type="dxa"/>
              <w:bottom w:w="0" w:type="dxa"/>
              <w:right w:w="0" w:type="dxa"/>
            </w:tcMar>
          </w:tcPr>
          <w:p w14:paraId="3066C22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49D8C26F"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98C8185" w14:textId="77777777" w:rsidR="00A359DD" w:rsidRDefault="00A359DD" w:rsidP="00CF7B88">
            <w:pPr>
              <w:spacing w:before="100" w:after="100"/>
              <w:ind w:left="100" w:right="100"/>
            </w:pPr>
            <w:r>
              <w:rPr>
                <w:rFonts w:ascii="DejaVu Sans" w:eastAsia="DejaVu Sans" w:hAnsi="DejaVu Sans" w:cs="DejaVu Sans"/>
                <w:b/>
                <w:color w:val="000000"/>
                <w:sz w:val="18"/>
                <w:szCs w:val="18"/>
              </w:rPr>
              <w:t>BACKGROUND</w:t>
            </w:r>
          </w:p>
        </w:tc>
        <w:tc>
          <w:tcPr>
            <w:tcW w:w="0" w:type="auto"/>
            <w:shd w:val="clear" w:color="auto" w:fill="FFFFCC"/>
            <w:tcMar>
              <w:top w:w="0" w:type="dxa"/>
              <w:left w:w="0" w:type="dxa"/>
              <w:bottom w:w="0" w:type="dxa"/>
              <w:right w:w="0" w:type="dxa"/>
            </w:tcMar>
          </w:tcPr>
          <w:p w14:paraId="5E51A9F3"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7DF1B8EC"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3D503A48" w14:textId="77777777" w:rsidR="00A359DD" w:rsidRDefault="00A359DD" w:rsidP="00CF7B88">
            <w:pPr>
              <w:spacing w:before="100" w:after="100"/>
              <w:ind w:left="100" w:right="100"/>
              <w:jc w:val="center"/>
            </w:pPr>
          </w:p>
        </w:tc>
      </w:tr>
      <w:tr w:rsidR="00A359DD" w14:paraId="4545188C"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BA7F3D8" w14:textId="77777777" w:rsidR="00A359DD" w:rsidRDefault="00A359DD" w:rsidP="00CF7B88">
            <w:pPr>
              <w:spacing w:before="100" w:after="100"/>
              <w:ind w:left="100" w:right="100"/>
            </w:pPr>
            <w:r>
              <w:rPr>
                <w:rFonts w:ascii="DejaVu Sans" w:eastAsia="DejaVu Sans" w:hAnsi="DejaVu Sans" w:cs="DejaVu Sans"/>
                <w:b/>
                <w:color w:val="000000"/>
                <w:sz w:val="18"/>
                <w:szCs w:val="18"/>
              </w:rPr>
              <w:t>Objectives</w:t>
            </w:r>
          </w:p>
        </w:tc>
        <w:tc>
          <w:tcPr>
            <w:tcW w:w="0" w:type="auto"/>
            <w:shd w:val="clear" w:color="auto" w:fill="FFFFFF"/>
            <w:tcMar>
              <w:top w:w="0" w:type="dxa"/>
              <w:left w:w="0" w:type="dxa"/>
              <w:bottom w:w="0" w:type="dxa"/>
              <w:right w:w="0" w:type="dxa"/>
            </w:tcMar>
          </w:tcPr>
          <w:p w14:paraId="15425EF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2</w:t>
            </w:r>
          </w:p>
        </w:tc>
        <w:tc>
          <w:tcPr>
            <w:tcW w:w="0" w:type="auto"/>
            <w:shd w:val="clear" w:color="auto" w:fill="FFFFFF"/>
            <w:tcMar>
              <w:top w:w="0" w:type="dxa"/>
              <w:left w:w="0" w:type="dxa"/>
              <w:bottom w:w="0" w:type="dxa"/>
              <w:right w:w="0" w:type="dxa"/>
            </w:tcMar>
          </w:tcPr>
          <w:p w14:paraId="2E41033E"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an explicit statement of the main objective(s) or question(s) the review addresses.</w:t>
            </w:r>
          </w:p>
        </w:tc>
        <w:tc>
          <w:tcPr>
            <w:tcW w:w="0" w:type="auto"/>
            <w:tcBorders>
              <w:right w:val="single" w:sz="8" w:space="0" w:color="000000"/>
            </w:tcBorders>
            <w:shd w:val="clear" w:color="auto" w:fill="FFFFFF"/>
            <w:tcMar>
              <w:top w:w="0" w:type="dxa"/>
              <w:left w:w="0" w:type="dxa"/>
              <w:bottom w:w="0" w:type="dxa"/>
              <w:right w:w="0" w:type="dxa"/>
            </w:tcMar>
          </w:tcPr>
          <w:p w14:paraId="0F26242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1EFAB473"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06CB97CB" w14:textId="77777777" w:rsidR="00A359DD" w:rsidRDefault="00A359DD" w:rsidP="00CF7B88">
            <w:pPr>
              <w:spacing w:before="100" w:after="100"/>
              <w:ind w:left="100" w:right="100"/>
            </w:pPr>
            <w:r>
              <w:rPr>
                <w:rFonts w:ascii="DejaVu Sans" w:eastAsia="DejaVu Sans" w:hAnsi="DejaVu Sans" w:cs="DejaVu Sans"/>
                <w:b/>
                <w:color w:val="000000"/>
                <w:sz w:val="18"/>
                <w:szCs w:val="18"/>
              </w:rPr>
              <w:t>METHODS</w:t>
            </w:r>
          </w:p>
        </w:tc>
        <w:tc>
          <w:tcPr>
            <w:tcW w:w="0" w:type="auto"/>
            <w:shd w:val="clear" w:color="auto" w:fill="FFFFCC"/>
            <w:tcMar>
              <w:top w:w="0" w:type="dxa"/>
              <w:left w:w="0" w:type="dxa"/>
              <w:bottom w:w="0" w:type="dxa"/>
              <w:right w:w="0" w:type="dxa"/>
            </w:tcMar>
          </w:tcPr>
          <w:p w14:paraId="4B8AED8F"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2BC8643D"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41BA311B" w14:textId="77777777" w:rsidR="00A359DD" w:rsidRDefault="00A359DD" w:rsidP="00CF7B88">
            <w:pPr>
              <w:spacing w:before="100" w:after="100"/>
              <w:ind w:left="100" w:right="100"/>
              <w:jc w:val="center"/>
            </w:pPr>
          </w:p>
        </w:tc>
      </w:tr>
      <w:tr w:rsidR="00A359DD" w14:paraId="030F8671"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2E958E0" w14:textId="77777777" w:rsidR="00A359DD" w:rsidRDefault="00A359DD" w:rsidP="00CF7B88">
            <w:pPr>
              <w:spacing w:before="100" w:after="100"/>
              <w:ind w:left="100" w:right="100"/>
            </w:pPr>
            <w:r>
              <w:rPr>
                <w:rFonts w:ascii="DejaVu Sans" w:eastAsia="DejaVu Sans" w:hAnsi="DejaVu Sans" w:cs="DejaVu Sans"/>
                <w:b/>
                <w:color w:val="000000"/>
                <w:sz w:val="18"/>
                <w:szCs w:val="18"/>
              </w:rPr>
              <w:t>Eligibility criteria</w:t>
            </w:r>
          </w:p>
        </w:tc>
        <w:tc>
          <w:tcPr>
            <w:tcW w:w="0" w:type="auto"/>
            <w:shd w:val="clear" w:color="auto" w:fill="FFFFFF"/>
            <w:tcMar>
              <w:top w:w="0" w:type="dxa"/>
              <w:left w:w="0" w:type="dxa"/>
              <w:bottom w:w="0" w:type="dxa"/>
              <w:right w:w="0" w:type="dxa"/>
            </w:tcMar>
          </w:tcPr>
          <w:p w14:paraId="1D034C97"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3</w:t>
            </w:r>
          </w:p>
        </w:tc>
        <w:tc>
          <w:tcPr>
            <w:tcW w:w="0" w:type="auto"/>
            <w:shd w:val="clear" w:color="auto" w:fill="FFFFFF"/>
            <w:tcMar>
              <w:top w:w="0" w:type="dxa"/>
              <w:left w:w="0" w:type="dxa"/>
              <w:bottom w:w="0" w:type="dxa"/>
              <w:right w:w="0" w:type="dxa"/>
            </w:tcMar>
          </w:tcPr>
          <w:p w14:paraId="229DEDB6"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the inclusion and exclusion criteria for the review.</w:t>
            </w:r>
          </w:p>
        </w:tc>
        <w:tc>
          <w:tcPr>
            <w:tcW w:w="0" w:type="auto"/>
            <w:tcBorders>
              <w:right w:val="single" w:sz="8" w:space="0" w:color="000000"/>
            </w:tcBorders>
            <w:shd w:val="clear" w:color="auto" w:fill="FFFFFF"/>
            <w:tcMar>
              <w:top w:w="0" w:type="dxa"/>
              <w:left w:w="0" w:type="dxa"/>
              <w:bottom w:w="0" w:type="dxa"/>
              <w:right w:w="0" w:type="dxa"/>
            </w:tcMar>
          </w:tcPr>
          <w:p w14:paraId="1FB5231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2313064A"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05A55E2B" w14:textId="77777777" w:rsidR="00A359DD" w:rsidRDefault="00A359DD" w:rsidP="00CF7B88">
            <w:pPr>
              <w:spacing w:before="100" w:after="100"/>
              <w:ind w:left="100" w:right="100"/>
            </w:pPr>
            <w:r>
              <w:rPr>
                <w:rFonts w:ascii="DejaVu Sans" w:eastAsia="DejaVu Sans" w:hAnsi="DejaVu Sans" w:cs="DejaVu Sans"/>
                <w:b/>
                <w:color w:val="000000"/>
                <w:sz w:val="18"/>
                <w:szCs w:val="18"/>
              </w:rPr>
              <w:t>Information sources</w:t>
            </w:r>
          </w:p>
        </w:tc>
        <w:tc>
          <w:tcPr>
            <w:tcW w:w="0" w:type="auto"/>
            <w:shd w:val="clear" w:color="auto" w:fill="FFFFFF"/>
            <w:tcMar>
              <w:top w:w="0" w:type="dxa"/>
              <w:left w:w="0" w:type="dxa"/>
              <w:bottom w:w="0" w:type="dxa"/>
              <w:right w:w="0" w:type="dxa"/>
            </w:tcMar>
          </w:tcPr>
          <w:p w14:paraId="341A452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4</w:t>
            </w:r>
          </w:p>
        </w:tc>
        <w:tc>
          <w:tcPr>
            <w:tcW w:w="0" w:type="auto"/>
            <w:shd w:val="clear" w:color="auto" w:fill="FFFFFF"/>
            <w:tcMar>
              <w:top w:w="0" w:type="dxa"/>
              <w:left w:w="0" w:type="dxa"/>
              <w:bottom w:w="0" w:type="dxa"/>
              <w:right w:w="0" w:type="dxa"/>
            </w:tcMar>
          </w:tcPr>
          <w:p w14:paraId="6EDCD0F6"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Specify the information sources (e.g. databases, registers) used to identify studies and the date when each was last searched. </w:t>
            </w:r>
          </w:p>
        </w:tc>
        <w:tc>
          <w:tcPr>
            <w:tcW w:w="0" w:type="auto"/>
            <w:tcBorders>
              <w:right w:val="single" w:sz="8" w:space="0" w:color="000000"/>
            </w:tcBorders>
            <w:shd w:val="clear" w:color="auto" w:fill="FFFFFF"/>
            <w:tcMar>
              <w:top w:w="0" w:type="dxa"/>
              <w:left w:w="0" w:type="dxa"/>
              <w:bottom w:w="0" w:type="dxa"/>
              <w:right w:w="0" w:type="dxa"/>
            </w:tcMar>
          </w:tcPr>
          <w:p w14:paraId="28496777"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No</w:t>
            </w:r>
          </w:p>
        </w:tc>
      </w:tr>
      <w:tr w:rsidR="00A359DD" w14:paraId="7DF7505D"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2BE5185B" w14:textId="77777777" w:rsidR="00A359DD" w:rsidRDefault="00A359DD" w:rsidP="00CF7B88">
            <w:pPr>
              <w:spacing w:before="100" w:after="100"/>
              <w:ind w:left="100" w:right="100"/>
            </w:pPr>
            <w:r>
              <w:rPr>
                <w:rFonts w:ascii="DejaVu Sans" w:eastAsia="DejaVu Sans" w:hAnsi="DejaVu Sans" w:cs="DejaVu Sans"/>
                <w:b/>
                <w:color w:val="000000"/>
                <w:sz w:val="18"/>
                <w:szCs w:val="18"/>
              </w:rPr>
              <w:t>Risk of bias</w:t>
            </w:r>
          </w:p>
        </w:tc>
        <w:tc>
          <w:tcPr>
            <w:tcW w:w="0" w:type="auto"/>
            <w:shd w:val="clear" w:color="auto" w:fill="FFFFFF"/>
            <w:tcMar>
              <w:top w:w="0" w:type="dxa"/>
              <w:left w:w="0" w:type="dxa"/>
              <w:bottom w:w="0" w:type="dxa"/>
              <w:right w:w="0" w:type="dxa"/>
            </w:tcMar>
          </w:tcPr>
          <w:p w14:paraId="0EE41BE0"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5</w:t>
            </w:r>
          </w:p>
        </w:tc>
        <w:tc>
          <w:tcPr>
            <w:tcW w:w="0" w:type="auto"/>
            <w:shd w:val="clear" w:color="auto" w:fill="FFFFFF"/>
            <w:tcMar>
              <w:top w:w="0" w:type="dxa"/>
              <w:left w:w="0" w:type="dxa"/>
              <w:bottom w:w="0" w:type="dxa"/>
              <w:right w:w="0" w:type="dxa"/>
            </w:tcMar>
          </w:tcPr>
          <w:p w14:paraId="600E186B"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the methods used to assess risk of bias in the included studies.</w:t>
            </w:r>
          </w:p>
        </w:tc>
        <w:tc>
          <w:tcPr>
            <w:tcW w:w="0" w:type="auto"/>
            <w:tcBorders>
              <w:right w:val="single" w:sz="8" w:space="0" w:color="000000"/>
            </w:tcBorders>
            <w:shd w:val="clear" w:color="auto" w:fill="FFFFFF"/>
            <w:tcMar>
              <w:top w:w="0" w:type="dxa"/>
              <w:left w:w="0" w:type="dxa"/>
              <w:bottom w:w="0" w:type="dxa"/>
              <w:right w:w="0" w:type="dxa"/>
            </w:tcMar>
          </w:tcPr>
          <w:p w14:paraId="17CBBBFB"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504098CD"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13D30B3B" w14:textId="77777777" w:rsidR="00A359DD" w:rsidRDefault="00A359DD" w:rsidP="00CF7B88">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22628B43"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6</w:t>
            </w:r>
          </w:p>
        </w:tc>
        <w:tc>
          <w:tcPr>
            <w:tcW w:w="0" w:type="auto"/>
            <w:shd w:val="clear" w:color="auto" w:fill="FFFFFF"/>
            <w:tcMar>
              <w:top w:w="0" w:type="dxa"/>
              <w:left w:w="0" w:type="dxa"/>
              <w:bottom w:w="0" w:type="dxa"/>
              <w:right w:w="0" w:type="dxa"/>
            </w:tcMar>
          </w:tcPr>
          <w:p w14:paraId="39853EFD"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Specify the methods used to present and synthesize results. </w:t>
            </w:r>
          </w:p>
        </w:tc>
        <w:tc>
          <w:tcPr>
            <w:tcW w:w="0" w:type="auto"/>
            <w:tcBorders>
              <w:right w:val="single" w:sz="8" w:space="0" w:color="000000"/>
            </w:tcBorders>
            <w:shd w:val="clear" w:color="auto" w:fill="FFFFFF"/>
            <w:tcMar>
              <w:top w:w="0" w:type="dxa"/>
              <w:left w:w="0" w:type="dxa"/>
              <w:bottom w:w="0" w:type="dxa"/>
              <w:right w:w="0" w:type="dxa"/>
            </w:tcMar>
          </w:tcPr>
          <w:p w14:paraId="47CE4BD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11E94053"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5932C990" w14:textId="77777777" w:rsidR="00A359DD" w:rsidRDefault="00A359DD" w:rsidP="00CF7B88">
            <w:pPr>
              <w:spacing w:before="100" w:after="100"/>
              <w:ind w:left="100" w:right="100"/>
            </w:pPr>
            <w:r>
              <w:rPr>
                <w:rFonts w:ascii="DejaVu Sans" w:eastAsia="DejaVu Sans" w:hAnsi="DejaVu Sans" w:cs="DejaVu Sans"/>
                <w:b/>
                <w:color w:val="000000"/>
                <w:sz w:val="18"/>
                <w:szCs w:val="18"/>
              </w:rPr>
              <w:t>RESULTS</w:t>
            </w:r>
          </w:p>
        </w:tc>
        <w:tc>
          <w:tcPr>
            <w:tcW w:w="0" w:type="auto"/>
            <w:shd w:val="clear" w:color="auto" w:fill="FFFFCC"/>
            <w:tcMar>
              <w:top w:w="0" w:type="dxa"/>
              <w:left w:w="0" w:type="dxa"/>
              <w:bottom w:w="0" w:type="dxa"/>
              <w:right w:w="0" w:type="dxa"/>
            </w:tcMar>
          </w:tcPr>
          <w:p w14:paraId="0C6B7208"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110252C8"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212E8D23" w14:textId="77777777" w:rsidR="00A359DD" w:rsidRDefault="00A359DD" w:rsidP="00CF7B88">
            <w:pPr>
              <w:spacing w:before="100" w:after="100"/>
              <w:ind w:left="100" w:right="100"/>
              <w:jc w:val="center"/>
            </w:pPr>
          </w:p>
        </w:tc>
      </w:tr>
      <w:tr w:rsidR="00A359DD" w14:paraId="3AE4A0FC"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C556401" w14:textId="77777777" w:rsidR="00A359DD" w:rsidRDefault="00A359DD" w:rsidP="00CF7B88">
            <w:pPr>
              <w:spacing w:before="100" w:after="100"/>
              <w:ind w:left="100" w:right="100"/>
            </w:pPr>
            <w:r>
              <w:rPr>
                <w:rFonts w:ascii="DejaVu Sans" w:eastAsia="DejaVu Sans" w:hAnsi="DejaVu Sans" w:cs="DejaVu Sans"/>
                <w:b/>
                <w:color w:val="000000"/>
                <w:sz w:val="18"/>
                <w:szCs w:val="18"/>
              </w:rPr>
              <w:t>Included studies</w:t>
            </w:r>
          </w:p>
        </w:tc>
        <w:tc>
          <w:tcPr>
            <w:tcW w:w="0" w:type="auto"/>
            <w:shd w:val="clear" w:color="auto" w:fill="FFFFFF"/>
            <w:tcMar>
              <w:top w:w="0" w:type="dxa"/>
              <w:left w:w="0" w:type="dxa"/>
              <w:bottom w:w="0" w:type="dxa"/>
              <w:right w:w="0" w:type="dxa"/>
            </w:tcMar>
          </w:tcPr>
          <w:p w14:paraId="32EA4884"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7</w:t>
            </w:r>
          </w:p>
        </w:tc>
        <w:tc>
          <w:tcPr>
            <w:tcW w:w="0" w:type="auto"/>
            <w:shd w:val="clear" w:color="auto" w:fill="FFFFFF"/>
            <w:tcMar>
              <w:top w:w="0" w:type="dxa"/>
              <w:left w:w="0" w:type="dxa"/>
              <w:bottom w:w="0" w:type="dxa"/>
              <w:right w:w="0" w:type="dxa"/>
            </w:tcMar>
          </w:tcPr>
          <w:p w14:paraId="60ECB4BC"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Give the total number of included studies and participants and </w:t>
            </w:r>
            <w:proofErr w:type="spellStart"/>
            <w:r>
              <w:rPr>
                <w:rFonts w:ascii="DejaVu Sans" w:eastAsia="DejaVu Sans" w:hAnsi="DejaVu Sans" w:cs="DejaVu Sans"/>
                <w:color w:val="000000"/>
                <w:sz w:val="18"/>
                <w:szCs w:val="18"/>
              </w:rPr>
              <w:t>summarise</w:t>
            </w:r>
            <w:proofErr w:type="spellEnd"/>
            <w:r>
              <w:rPr>
                <w:rFonts w:ascii="DejaVu Sans" w:eastAsia="DejaVu Sans" w:hAnsi="DejaVu Sans" w:cs="DejaVu Sans"/>
                <w:color w:val="000000"/>
                <w:sz w:val="18"/>
                <w:szCs w:val="18"/>
              </w:rPr>
              <w:t xml:space="preserve"> relevant characteristics of studies.</w:t>
            </w:r>
          </w:p>
        </w:tc>
        <w:tc>
          <w:tcPr>
            <w:tcW w:w="0" w:type="auto"/>
            <w:tcBorders>
              <w:right w:val="single" w:sz="8" w:space="0" w:color="000000"/>
            </w:tcBorders>
            <w:shd w:val="clear" w:color="auto" w:fill="FFFFFF"/>
            <w:tcMar>
              <w:top w:w="0" w:type="dxa"/>
              <w:left w:w="0" w:type="dxa"/>
              <w:bottom w:w="0" w:type="dxa"/>
              <w:right w:w="0" w:type="dxa"/>
            </w:tcMar>
          </w:tcPr>
          <w:p w14:paraId="73DE86C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407A6473"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7000BB96" w14:textId="77777777" w:rsidR="00A359DD" w:rsidRDefault="00A359DD" w:rsidP="00CF7B88">
            <w:pPr>
              <w:spacing w:before="100" w:after="100"/>
              <w:ind w:left="100" w:right="100"/>
            </w:pPr>
            <w:r>
              <w:rPr>
                <w:rFonts w:ascii="DejaVu Sans" w:eastAsia="DejaVu Sans" w:hAnsi="DejaVu Sans" w:cs="DejaVu Sans"/>
                <w:b/>
                <w:color w:val="000000"/>
                <w:sz w:val="18"/>
                <w:szCs w:val="18"/>
              </w:rPr>
              <w:t>Synthesis of results</w:t>
            </w:r>
          </w:p>
        </w:tc>
        <w:tc>
          <w:tcPr>
            <w:tcW w:w="0" w:type="auto"/>
            <w:shd w:val="clear" w:color="auto" w:fill="FFFFFF"/>
            <w:tcMar>
              <w:top w:w="0" w:type="dxa"/>
              <w:left w:w="0" w:type="dxa"/>
              <w:bottom w:w="0" w:type="dxa"/>
              <w:right w:w="0" w:type="dxa"/>
            </w:tcMar>
          </w:tcPr>
          <w:p w14:paraId="672953BD"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8</w:t>
            </w:r>
          </w:p>
        </w:tc>
        <w:tc>
          <w:tcPr>
            <w:tcW w:w="0" w:type="auto"/>
            <w:shd w:val="clear" w:color="auto" w:fill="FFFFFF"/>
            <w:tcMar>
              <w:top w:w="0" w:type="dxa"/>
              <w:left w:w="0" w:type="dxa"/>
              <w:bottom w:w="0" w:type="dxa"/>
              <w:right w:w="0" w:type="dxa"/>
            </w:tcMar>
          </w:tcPr>
          <w:p w14:paraId="377E6961" w14:textId="77777777" w:rsidR="00A359DD" w:rsidRDefault="00A359DD" w:rsidP="00CF7B88">
            <w:pPr>
              <w:spacing w:before="100" w:after="100"/>
              <w:ind w:left="100" w:right="100"/>
            </w:pPr>
            <w:r>
              <w:rPr>
                <w:rFonts w:ascii="DejaVu Sans" w:eastAsia="DejaVu Sans" w:hAnsi="DejaVu Sans" w:cs="DejaVu Sans"/>
                <w:color w:val="000000"/>
                <w:sz w:val="18"/>
                <w:szCs w:val="18"/>
              </w:rPr>
              <w:t xml:space="preserve">Present results for main outcomes, preferably indicating the number of included studies and participants for each. If meta-analysis was done, report the summary estimate and confidence/credible interval. If comparing groups, indicate the direction of the effect (i.e. which group is </w:t>
            </w:r>
            <w:proofErr w:type="spellStart"/>
            <w:r>
              <w:rPr>
                <w:rFonts w:ascii="DejaVu Sans" w:eastAsia="DejaVu Sans" w:hAnsi="DejaVu Sans" w:cs="DejaVu Sans"/>
                <w:color w:val="000000"/>
                <w:sz w:val="18"/>
                <w:szCs w:val="18"/>
              </w:rPr>
              <w:t>favoured</w:t>
            </w:r>
            <w:proofErr w:type="spellEnd"/>
            <w:r>
              <w:rPr>
                <w:rFonts w:ascii="DejaVu Sans" w:eastAsia="DejaVu Sans" w:hAnsi="DejaVu Sans" w:cs="DejaVu Sans"/>
                <w:color w:val="000000"/>
                <w:sz w:val="18"/>
                <w:szCs w:val="18"/>
              </w:rPr>
              <w:t>).</w:t>
            </w:r>
          </w:p>
        </w:tc>
        <w:tc>
          <w:tcPr>
            <w:tcW w:w="0" w:type="auto"/>
            <w:tcBorders>
              <w:right w:val="single" w:sz="8" w:space="0" w:color="000000"/>
            </w:tcBorders>
            <w:shd w:val="clear" w:color="auto" w:fill="FFFFFF"/>
            <w:tcMar>
              <w:top w:w="0" w:type="dxa"/>
              <w:left w:w="0" w:type="dxa"/>
              <w:bottom w:w="0" w:type="dxa"/>
              <w:right w:w="0" w:type="dxa"/>
            </w:tcMar>
          </w:tcPr>
          <w:p w14:paraId="079D816A"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40F2CFEB"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326C584F" w14:textId="77777777" w:rsidR="00A359DD" w:rsidRDefault="00A359DD" w:rsidP="00CF7B88">
            <w:pPr>
              <w:spacing w:before="100" w:after="100"/>
              <w:ind w:left="100" w:right="100"/>
            </w:pPr>
            <w:r>
              <w:rPr>
                <w:rFonts w:ascii="DejaVu Sans" w:eastAsia="DejaVu Sans" w:hAnsi="DejaVu Sans" w:cs="DejaVu Sans"/>
                <w:b/>
                <w:color w:val="000000"/>
                <w:sz w:val="18"/>
                <w:szCs w:val="18"/>
              </w:rPr>
              <w:t>DISCUSSION</w:t>
            </w:r>
          </w:p>
        </w:tc>
        <w:tc>
          <w:tcPr>
            <w:tcW w:w="0" w:type="auto"/>
            <w:shd w:val="clear" w:color="auto" w:fill="FFFFCC"/>
            <w:tcMar>
              <w:top w:w="0" w:type="dxa"/>
              <w:left w:w="0" w:type="dxa"/>
              <w:bottom w:w="0" w:type="dxa"/>
              <w:right w:w="0" w:type="dxa"/>
            </w:tcMar>
          </w:tcPr>
          <w:p w14:paraId="0184A1F3"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5845932F"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002C5CDA" w14:textId="77777777" w:rsidR="00A359DD" w:rsidRDefault="00A359DD" w:rsidP="00CF7B88">
            <w:pPr>
              <w:spacing w:before="100" w:after="100"/>
              <w:ind w:left="100" w:right="100"/>
              <w:jc w:val="center"/>
            </w:pPr>
          </w:p>
        </w:tc>
      </w:tr>
      <w:tr w:rsidR="00A359DD" w14:paraId="7D12589E"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E1F311B" w14:textId="77777777" w:rsidR="00A359DD" w:rsidRDefault="00A359DD" w:rsidP="00CF7B88">
            <w:pPr>
              <w:spacing w:before="100" w:after="100"/>
              <w:ind w:left="100" w:right="100"/>
            </w:pPr>
            <w:r>
              <w:rPr>
                <w:rFonts w:ascii="DejaVu Sans" w:eastAsia="DejaVu Sans" w:hAnsi="DejaVu Sans" w:cs="DejaVu Sans"/>
                <w:b/>
                <w:color w:val="000000"/>
                <w:sz w:val="18"/>
                <w:szCs w:val="18"/>
              </w:rPr>
              <w:t>Limitations of evidence</w:t>
            </w:r>
          </w:p>
        </w:tc>
        <w:tc>
          <w:tcPr>
            <w:tcW w:w="0" w:type="auto"/>
            <w:shd w:val="clear" w:color="auto" w:fill="FFFFFF"/>
            <w:tcMar>
              <w:top w:w="0" w:type="dxa"/>
              <w:left w:w="0" w:type="dxa"/>
              <w:bottom w:w="0" w:type="dxa"/>
              <w:right w:w="0" w:type="dxa"/>
            </w:tcMar>
          </w:tcPr>
          <w:p w14:paraId="4DABACA7"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9</w:t>
            </w:r>
          </w:p>
        </w:tc>
        <w:tc>
          <w:tcPr>
            <w:tcW w:w="0" w:type="auto"/>
            <w:shd w:val="clear" w:color="auto" w:fill="FFFFFF"/>
            <w:tcMar>
              <w:top w:w="0" w:type="dxa"/>
              <w:left w:w="0" w:type="dxa"/>
              <w:bottom w:w="0" w:type="dxa"/>
              <w:right w:w="0" w:type="dxa"/>
            </w:tcMar>
          </w:tcPr>
          <w:p w14:paraId="4E0B6652"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a brief summary of the limitations of the evidence included in the review (e.g. study risk of bias, inconsistency and imprecision).</w:t>
            </w:r>
          </w:p>
        </w:tc>
        <w:tc>
          <w:tcPr>
            <w:tcW w:w="0" w:type="auto"/>
            <w:tcBorders>
              <w:right w:val="single" w:sz="8" w:space="0" w:color="000000"/>
            </w:tcBorders>
            <w:shd w:val="clear" w:color="auto" w:fill="FFFFFF"/>
            <w:tcMar>
              <w:top w:w="0" w:type="dxa"/>
              <w:left w:w="0" w:type="dxa"/>
              <w:bottom w:w="0" w:type="dxa"/>
              <w:right w:w="0" w:type="dxa"/>
            </w:tcMar>
          </w:tcPr>
          <w:p w14:paraId="266147F5"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41BCAF33"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43DEA4B4" w14:textId="77777777" w:rsidR="00A359DD" w:rsidRDefault="00A359DD" w:rsidP="00CF7B88">
            <w:pPr>
              <w:spacing w:before="100" w:after="100"/>
              <w:ind w:left="100" w:right="100"/>
            </w:pPr>
            <w:r>
              <w:rPr>
                <w:rFonts w:ascii="DejaVu Sans" w:eastAsia="DejaVu Sans" w:hAnsi="DejaVu Sans" w:cs="DejaVu Sans"/>
                <w:b/>
                <w:color w:val="000000"/>
                <w:sz w:val="18"/>
                <w:szCs w:val="18"/>
              </w:rPr>
              <w:t>Interpretation</w:t>
            </w:r>
          </w:p>
        </w:tc>
        <w:tc>
          <w:tcPr>
            <w:tcW w:w="0" w:type="auto"/>
            <w:shd w:val="clear" w:color="auto" w:fill="FFFFFF"/>
            <w:tcMar>
              <w:top w:w="0" w:type="dxa"/>
              <w:left w:w="0" w:type="dxa"/>
              <w:bottom w:w="0" w:type="dxa"/>
              <w:right w:w="0" w:type="dxa"/>
            </w:tcMar>
          </w:tcPr>
          <w:p w14:paraId="4F61583E"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10</w:t>
            </w:r>
          </w:p>
        </w:tc>
        <w:tc>
          <w:tcPr>
            <w:tcW w:w="0" w:type="auto"/>
            <w:shd w:val="clear" w:color="auto" w:fill="FFFFFF"/>
            <w:tcMar>
              <w:top w:w="0" w:type="dxa"/>
              <w:left w:w="0" w:type="dxa"/>
              <w:bottom w:w="0" w:type="dxa"/>
              <w:right w:w="0" w:type="dxa"/>
            </w:tcMar>
          </w:tcPr>
          <w:p w14:paraId="64832DF8"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a general interpretation of the results and important implications.</w:t>
            </w:r>
          </w:p>
        </w:tc>
        <w:tc>
          <w:tcPr>
            <w:tcW w:w="0" w:type="auto"/>
            <w:tcBorders>
              <w:right w:val="single" w:sz="8" w:space="0" w:color="000000"/>
            </w:tcBorders>
            <w:shd w:val="clear" w:color="auto" w:fill="FFFFFF"/>
            <w:tcMar>
              <w:top w:w="0" w:type="dxa"/>
              <w:left w:w="0" w:type="dxa"/>
              <w:bottom w:w="0" w:type="dxa"/>
              <w:right w:w="0" w:type="dxa"/>
            </w:tcMar>
          </w:tcPr>
          <w:p w14:paraId="17876F1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65E5A49D" w14:textId="77777777" w:rsidTr="00CF7B88">
        <w:trPr>
          <w:cantSplit/>
          <w:jc w:val="center"/>
        </w:trPr>
        <w:tc>
          <w:tcPr>
            <w:tcW w:w="0" w:type="auto"/>
            <w:tcBorders>
              <w:left w:val="single" w:sz="8" w:space="0" w:color="000000"/>
            </w:tcBorders>
            <w:shd w:val="clear" w:color="auto" w:fill="FFFFCC"/>
            <w:tcMar>
              <w:top w:w="0" w:type="dxa"/>
              <w:left w:w="0" w:type="dxa"/>
              <w:bottom w:w="0" w:type="dxa"/>
              <w:right w:w="0" w:type="dxa"/>
            </w:tcMar>
          </w:tcPr>
          <w:p w14:paraId="7E9A1110" w14:textId="77777777" w:rsidR="00A359DD" w:rsidRDefault="00A359DD" w:rsidP="00CF7B88">
            <w:pPr>
              <w:spacing w:before="100" w:after="100"/>
              <w:ind w:left="100" w:right="100"/>
            </w:pPr>
            <w:r>
              <w:rPr>
                <w:rFonts w:ascii="DejaVu Sans" w:eastAsia="DejaVu Sans" w:hAnsi="DejaVu Sans" w:cs="DejaVu Sans"/>
                <w:b/>
                <w:color w:val="000000"/>
                <w:sz w:val="18"/>
                <w:szCs w:val="18"/>
              </w:rPr>
              <w:t>OTHER</w:t>
            </w:r>
          </w:p>
        </w:tc>
        <w:tc>
          <w:tcPr>
            <w:tcW w:w="0" w:type="auto"/>
            <w:shd w:val="clear" w:color="auto" w:fill="FFFFCC"/>
            <w:tcMar>
              <w:top w:w="0" w:type="dxa"/>
              <w:left w:w="0" w:type="dxa"/>
              <w:bottom w:w="0" w:type="dxa"/>
              <w:right w:w="0" w:type="dxa"/>
            </w:tcMar>
          </w:tcPr>
          <w:p w14:paraId="778D9556" w14:textId="77777777" w:rsidR="00A359DD" w:rsidRDefault="00A359DD" w:rsidP="00CF7B88">
            <w:pPr>
              <w:spacing w:before="100" w:after="100"/>
              <w:ind w:left="100" w:right="100"/>
              <w:jc w:val="center"/>
            </w:pPr>
          </w:p>
        </w:tc>
        <w:tc>
          <w:tcPr>
            <w:tcW w:w="0" w:type="auto"/>
            <w:shd w:val="clear" w:color="auto" w:fill="FFFFCC"/>
            <w:tcMar>
              <w:top w:w="0" w:type="dxa"/>
              <w:left w:w="0" w:type="dxa"/>
              <w:bottom w:w="0" w:type="dxa"/>
              <w:right w:w="0" w:type="dxa"/>
            </w:tcMar>
          </w:tcPr>
          <w:p w14:paraId="0DA6EE45" w14:textId="77777777" w:rsidR="00A359DD" w:rsidRDefault="00A359DD" w:rsidP="00CF7B88">
            <w:pPr>
              <w:spacing w:before="100" w:after="100"/>
              <w:ind w:left="100" w:right="100"/>
            </w:pPr>
          </w:p>
        </w:tc>
        <w:tc>
          <w:tcPr>
            <w:tcW w:w="0" w:type="auto"/>
            <w:tcBorders>
              <w:right w:val="single" w:sz="8" w:space="0" w:color="000000"/>
            </w:tcBorders>
            <w:shd w:val="clear" w:color="auto" w:fill="FFFFCC"/>
            <w:tcMar>
              <w:top w:w="0" w:type="dxa"/>
              <w:left w:w="0" w:type="dxa"/>
              <w:bottom w:w="0" w:type="dxa"/>
              <w:right w:w="0" w:type="dxa"/>
            </w:tcMar>
          </w:tcPr>
          <w:p w14:paraId="580F8171" w14:textId="77777777" w:rsidR="00A359DD" w:rsidRDefault="00A359DD" w:rsidP="00CF7B88">
            <w:pPr>
              <w:spacing w:before="100" w:after="100"/>
              <w:ind w:left="100" w:right="100"/>
              <w:jc w:val="center"/>
            </w:pPr>
          </w:p>
        </w:tc>
      </w:tr>
      <w:tr w:rsidR="00A359DD" w14:paraId="2EF787D3" w14:textId="77777777" w:rsidTr="00CF7B88">
        <w:trPr>
          <w:cantSplit/>
          <w:jc w:val="center"/>
        </w:trPr>
        <w:tc>
          <w:tcPr>
            <w:tcW w:w="0" w:type="auto"/>
            <w:tcBorders>
              <w:left w:val="single" w:sz="8" w:space="0" w:color="000000"/>
            </w:tcBorders>
            <w:shd w:val="clear" w:color="auto" w:fill="FFFFFF"/>
            <w:tcMar>
              <w:top w:w="0" w:type="dxa"/>
              <w:left w:w="0" w:type="dxa"/>
              <w:bottom w:w="0" w:type="dxa"/>
              <w:right w:w="0" w:type="dxa"/>
            </w:tcMar>
          </w:tcPr>
          <w:p w14:paraId="35E90FB3" w14:textId="77777777" w:rsidR="00A359DD" w:rsidRDefault="00A359DD" w:rsidP="00CF7B88">
            <w:pPr>
              <w:spacing w:before="100" w:after="100"/>
              <w:ind w:left="100" w:right="100"/>
            </w:pPr>
            <w:r>
              <w:rPr>
                <w:rFonts w:ascii="DejaVu Sans" w:eastAsia="DejaVu Sans" w:hAnsi="DejaVu Sans" w:cs="DejaVu Sans"/>
                <w:b/>
                <w:color w:val="000000"/>
                <w:sz w:val="18"/>
                <w:szCs w:val="18"/>
              </w:rPr>
              <w:t>Funding</w:t>
            </w:r>
          </w:p>
        </w:tc>
        <w:tc>
          <w:tcPr>
            <w:tcW w:w="0" w:type="auto"/>
            <w:shd w:val="clear" w:color="auto" w:fill="FFFFFF"/>
            <w:tcMar>
              <w:top w:w="0" w:type="dxa"/>
              <w:left w:w="0" w:type="dxa"/>
              <w:bottom w:w="0" w:type="dxa"/>
              <w:right w:w="0" w:type="dxa"/>
            </w:tcMar>
          </w:tcPr>
          <w:p w14:paraId="490C18BF"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11</w:t>
            </w:r>
          </w:p>
        </w:tc>
        <w:tc>
          <w:tcPr>
            <w:tcW w:w="0" w:type="auto"/>
            <w:shd w:val="clear" w:color="auto" w:fill="FFFFFF"/>
            <w:tcMar>
              <w:top w:w="0" w:type="dxa"/>
              <w:left w:w="0" w:type="dxa"/>
              <w:bottom w:w="0" w:type="dxa"/>
              <w:right w:w="0" w:type="dxa"/>
            </w:tcMar>
          </w:tcPr>
          <w:p w14:paraId="701E459B" w14:textId="77777777" w:rsidR="00A359DD" w:rsidRDefault="00A359DD" w:rsidP="00CF7B88">
            <w:pPr>
              <w:spacing w:before="100" w:after="100"/>
              <w:ind w:left="100" w:right="100"/>
            </w:pPr>
            <w:r>
              <w:rPr>
                <w:rFonts w:ascii="DejaVu Sans" w:eastAsia="DejaVu Sans" w:hAnsi="DejaVu Sans" w:cs="DejaVu Sans"/>
                <w:color w:val="000000"/>
                <w:sz w:val="18"/>
                <w:szCs w:val="18"/>
              </w:rPr>
              <w:t>Specify the primary source of funding for the review.</w:t>
            </w:r>
          </w:p>
        </w:tc>
        <w:tc>
          <w:tcPr>
            <w:tcW w:w="0" w:type="auto"/>
            <w:tcBorders>
              <w:right w:val="single" w:sz="8" w:space="0" w:color="000000"/>
            </w:tcBorders>
            <w:shd w:val="clear" w:color="auto" w:fill="FFFFFF"/>
            <w:tcMar>
              <w:top w:w="0" w:type="dxa"/>
              <w:left w:w="0" w:type="dxa"/>
              <w:bottom w:w="0" w:type="dxa"/>
              <w:right w:w="0" w:type="dxa"/>
            </w:tcMar>
          </w:tcPr>
          <w:p w14:paraId="54612C91"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tr w:rsidR="00A359DD" w14:paraId="160F5E23" w14:textId="77777777" w:rsidTr="00CF7B88">
        <w:trPr>
          <w:cantSplit/>
          <w:jc w:val="center"/>
        </w:trPr>
        <w:tc>
          <w:tcPr>
            <w:tcW w:w="0" w:type="auto"/>
            <w:tcBorders>
              <w:left w:val="single" w:sz="8" w:space="0" w:color="000000"/>
              <w:bottom w:val="single" w:sz="8" w:space="0" w:color="000000"/>
            </w:tcBorders>
            <w:shd w:val="clear" w:color="auto" w:fill="FFFFFF"/>
            <w:tcMar>
              <w:top w:w="0" w:type="dxa"/>
              <w:left w:w="0" w:type="dxa"/>
              <w:bottom w:w="0" w:type="dxa"/>
              <w:right w:w="0" w:type="dxa"/>
            </w:tcMar>
          </w:tcPr>
          <w:p w14:paraId="692278A0" w14:textId="77777777" w:rsidR="00A359DD" w:rsidRDefault="00A359DD" w:rsidP="00CF7B88">
            <w:pPr>
              <w:spacing w:before="100" w:after="100"/>
              <w:ind w:left="100" w:right="100"/>
            </w:pPr>
            <w:r>
              <w:rPr>
                <w:rFonts w:ascii="DejaVu Sans" w:eastAsia="DejaVu Sans" w:hAnsi="DejaVu Sans" w:cs="DejaVu Sans"/>
                <w:b/>
                <w:color w:val="000000"/>
                <w:sz w:val="18"/>
                <w:szCs w:val="18"/>
              </w:rPr>
              <w:t>Registration</w:t>
            </w:r>
          </w:p>
        </w:tc>
        <w:tc>
          <w:tcPr>
            <w:tcW w:w="0" w:type="auto"/>
            <w:tcBorders>
              <w:bottom w:val="single" w:sz="8" w:space="0" w:color="000000"/>
            </w:tcBorders>
            <w:shd w:val="clear" w:color="auto" w:fill="FFFFFF"/>
            <w:tcMar>
              <w:top w:w="0" w:type="dxa"/>
              <w:left w:w="0" w:type="dxa"/>
              <w:bottom w:w="0" w:type="dxa"/>
              <w:right w:w="0" w:type="dxa"/>
            </w:tcMar>
          </w:tcPr>
          <w:p w14:paraId="6A7A7D32"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12</w:t>
            </w:r>
          </w:p>
        </w:tc>
        <w:tc>
          <w:tcPr>
            <w:tcW w:w="0" w:type="auto"/>
            <w:tcBorders>
              <w:bottom w:val="single" w:sz="8" w:space="0" w:color="000000"/>
            </w:tcBorders>
            <w:shd w:val="clear" w:color="auto" w:fill="FFFFFF"/>
            <w:tcMar>
              <w:top w:w="0" w:type="dxa"/>
              <w:left w:w="0" w:type="dxa"/>
              <w:bottom w:w="0" w:type="dxa"/>
              <w:right w:w="0" w:type="dxa"/>
            </w:tcMar>
          </w:tcPr>
          <w:p w14:paraId="7821D6A7" w14:textId="77777777" w:rsidR="00A359DD" w:rsidRDefault="00A359DD" w:rsidP="00CF7B88">
            <w:pPr>
              <w:spacing w:before="100" w:after="100"/>
              <w:ind w:left="100" w:right="100"/>
            </w:pPr>
            <w:r>
              <w:rPr>
                <w:rFonts w:ascii="DejaVu Sans" w:eastAsia="DejaVu Sans" w:hAnsi="DejaVu Sans" w:cs="DejaVu Sans"/>
                <w:color w:val="000000"/>
                <w:sz w:val="18"/>
                <w:szCs w:val="18"/>
              </w:rPr>
              <w:t>Provide the register name and registration number.</w:t>
            </w:r>
          </w:p>
        </w:tc>
        <w:tc>
          <w:tcPr>
            <w:tcW w:w="0" w:type="auto"/>
            <w:tcBorders>
              <w:bottom w:val="single" w:sz="8" w:space="0" w:color="000000"/>
              <w:right w:val="single" w:sz="8" w:space="0" w:color="000000"/>
            </w:tcBorders>
            <w:shd w:val="clear" w:color="auto" w:fill="FFFFFF"/>
            <w:tcMar>
              <w:top w:w="0" w:type="dxa"/>
              <w:left w:w="0" w:type="dxa"/>
              <w:bottom w:w="0" w:type="dxa"/>
              <w:right w:w="0" w:type="dxa"/>
            </w:tcMar>
          </w:tcPr>
          <w:p w14:paraId="4534CFA9" w14:textId="77777777" w:rsidR="00A359DD" w:rsidRDefault="00A359DD" w:rsidP="00CF7B88">
            <w:pPr>
              <w:spacing w:before="100" w:after="100"/>
              <w:ind w:left="100" w:right="100"/>
              <w:jc w:val="center"/>
            </w:pPr>
            <w:r>
              <w:rPr>
                <w:rFonts w:ascii="DejaVu Sans" w:eastAsia="DejaVu Sans" w:hAnsi="DejaVu Sans" w:cs="DejaVu Sans"/>
                <w:color w:val="000000"/>
                <w:sz w:val="18"/>
                <w:szCs w:val="18"/>
              </w:rPr>
              <w:t>Yes</w:t>
            </w:r>
          </w:p>
        </w:tc>
      </w:tr>
      <w:bookmarkEnd w:id="7"/>
      <w:bookmarkEnd w:id="9"/>
    </w:tbl>
    <w:p w14:paraId="045F13E6" w14:textId="05D9695E" w:rsidR="007F0354" w:rsidRDefault="007F0354" w:rsidP="006317F0">
      <w:pPr>
        <w:pStyle w:val="FirstParagraph"/>
        <w:sectPr w:rsidR="007F0354" w:rsidSect="007F0354">
          <w:pgSz w:w="12240" w:h="15840"/>
          <w:pgMar w:top="1440" w:right="1440" w:bottom="1440" w:left="1440" w:header="720" w:footer="720" w:gutter="0"/>
          <w:cols w:space="720"/>
          <w:docGrid w:linePitch="326"/>
        </w:sectPr>
      </w:pPr>
    </w:p>
    <w:p w14:paraId="25D4EEA7" w14:textId="77777777" w:rsidR="00944636" w:rsidRPr="009F70E0" w:rsidRDefault="00944636" w:rsidP="008A6CE0">
      <w:pPr>
        <w:widowControl w:val="0"/>
        <w:spacing w:after="0" w:line="240" w:lineRule="auto"/>
        <w:rPr>
          <w:rFonts w:asciiTheme="majorHAnsi" w:eastAsiaTheme="majorEastAsia" w:hAnsiTheme="majorHAnsi" w:cstheme="majorBidi"/>
          <w:b/>
          <w:bCs/>
          <w:sz w:val="28"/>
          <w:szCs w:val="28"/>
        </w:rPr>
      </w:pPr>
    </w:p>
    <w:tbl>
      <w:tblPr>
        <w:tblW w:w="15861" w:type="dxa"/>
        <w:jc w:val="center"/>
        <w:tblLayout w:type="fixed"/>
        <w:tblLook w:val="0420" w:firstRow="1" w:lastRow="0" w:firstColumn="0" w:lastColumn="0" w:noHBand="0" w:noVBand="1"/>
      </w:tblPr>
      <w:tblGrid>
        <w:gridCol w:w="2610"/>
        <w:gridCol w:w="1800"/>
        <w:gridCol w:w="1620"/>
        <w:gridCol w:w="1530"/>
        <w:gridCol w:w="1800"/>
        <w:gridCol w:w="1440"/>
        <w:gridCol w:w="1461"/>
        <w:gridCol w:w="1461"/>
        <w:gridCol w:w="1329"/>
        <w:gridCol w:w="810"/>
      </w:tblGrid>
      <w:tr w:rsidR="00944636" w14:paraId="6366E57B" w14:textId="77777777" w:rsidTr="00944636">
        <w:trPr>
          <w:tblHeader/>
          <w:jc w:val="center"/>
        </w:trPr>
        <w:tc>
          <w:tcPr>
            <w:tcW w:w="26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D17AED" w14:textId="071CA180" w:rsidR="00944636" w:rsidRDefault="00944636" w:rsidP="00960152">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67456" behindDoc="0" locked="0" layoutInCell="1" allowOverlap="1" wp14:anchorId="1504AF68" wp14:editId="7C8ACBB1">
                      <wp:simplePos x="0" y="0"/>
                      <wp:positionH relativeFrom="page">
                        <wp:posOffset>-3810</wp:posOffset>
                      </wp:positionH>
                      <wp:positionV relativeFrom="paragraph">
                        <wp:posOffset>-646430</wp:posOffset>
                      </wp:positionV>
                      <wp:extent cx="8130540" cy="533400"/>
                      <wp:effectExtent l="0" t="0" r="381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533400"/>
                              </a:xfrm>
                              <a:prstGeom prst="rect">
                                <a:avLst/>
                              </a:prstGeom>
                              <a:solidFill>
                                <a:srgbClr val="FFFFFF"/>
                              </a:solidFill>
                              <a:ln w="9525">
                                <a:noFill/>
                                <a:miter lim="800000"/>
                                <a:headEnd/>
                                <a:tailEnd/>
                              </a:ln>
                            </wps:spPr>
                            <wps:txbx>
                              <w:txbxContent>
                                <w:p w14:paraId="0AA2DD87" w14:textId="48E05DF4" w:rsidR="00944636" w:rsidRDefault="00944636" w:rsidP="0085557C">
                                  <w:pPr>
                                    <w:pStyle w:val="Heading2"/>
                                    <w:rPr>
                                      <w:b w:val="0"/>
                                      <w:bCs w:val="0"/>
                                    </w:rPr>
                                  </w:pPr>
                                  <w:r>
                                    <w:t xml:space="preserve">Table S4. </w:t>
                                  </w:r>
                                  <w:r w:rsidRPr="0085557C">
                                    <w:rPr>
                                      <w:b w:val="0"/>
                                      <w:bCs w:val="0"/>
                                    </w:rPr>
                                    <w:t>Risk of bias based on modified Newcastle-Ottawa scale</w:t>
                                  </w:r>
                                </w:p>
                                <w:p w14:paraId="4B188303" w14:textId="2CBF86CB" w:rsidR="00944636" w:rsidRPr="0085557C" w:rsidRDefault="00944636" w:rsidP="0085557C">
                                  <w:pPr>
                                    <w:pStyle w:val="Heading2"/>
                                    <w:rPr>
                                      <w:rFonts w:asciiTheme="minorHAnsi" w:eastAsiaTheme="minorEastAsia" w:hAnsiTheme="minorHAnsi" w:cstheme="minorBidi"/>
                                      <w:b w:val="0"/>
                                      <w:bCs w:val="0"/>
                                      <w:sz w:val="22"/>
                                      <w:szCs w:val="22"/>
                                    </w:rPr>
                                  </w:pPr>
                                  <w:r w:rsidRPr="0085557C">
                                    <w:rPr>
                                      <w:b w:val="0"/>
                                      <w:bCs w:val="0"/>
                                      <w:sz w:val="22"/>
                                      <w:szCs w:val="22"/>
                                    </w:rPr>
                                    <w:t>Stars are given for low risk of bias in each category, up to a tota</w:t>
                                  </w:r>
                                  <w:r>
                                    <w:rPr>
                                      <w:b w:val="0"/>
                                      <w:bCs w:val="0"/>
                                      <w:sz w:val="22"/>
                                      <w:szCs w:val="22"/>
                                    </w:rPr>
                                    <w:t>l</w:t>
                                  </w:r>
                                  <w:r w:rsidRPr="0085557C">
                                    <w:rPr>
                                      <w:b w:val="0"/>
                                      <w:bCs w:val="0"/>
                                      <w:sz w:val="22"/>
                                      <w:szCs w:val="22"/>
                                    </w:rPr>
                                    <w:t xml:space="preserve"> of nine stars. Scoring details are in the footnotes.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4AF68" id="Text Box 3" o:spid="_x0000_s1028" type="#_x0000_t202" style="position:absolute;left:0;text-align:left;margin-left:-.3pt;margin-top:-50.9pt;width:640.2pt;height:42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" stroked="f">
                      <v:textbox>
                        <w:txbxContent>
                          <w:p w14:paraId="0AA2DD87" w14:textId="48E05DF4" w:rsidR="00944636" w:rsidRDefault="00944636" w:rsidP="0085557C">
                            <w:pPr>
                              <w:pStyle w:val="Heading2"/>
                              <w:rPr>
                                <w:b w:val="0"/>
                                <w:bCs w:val="0"/>
                              </w:rPr>
                            </w:pPr>
                            <w:r>
                              <w:t xml:space="preserve">Table S4. </w:t>
                            </w:r>
                            <w:r w:rsidRPr="0085557C">
                              <w:rPr>
                                <w:b w:val="0"/>
                                <w:bCs w:val="0"/>
                              </w:rPr>
                              <w:t>Risk of bias based on modified Newcastle-Ottawa scale</w:t>
                            </w:r>
                          </w:p>
                          <w:p w14:paraId="4B188303" w14:textId="2CBF86CB" w:rsidR="00944636" w:rsidRPr="0085557C" w:rsidRDefault="00944636" w:rsidP="0085557C">
                            <w:pPr>
                              <w:pStyle w:val="Heading2"/>
                              <w:rPr>
                                <w:rFonts w:asciiTheme="minorHAnsi" w:eastAsiaTheme="minorEastAsia" w:hAnsiTheme="minorHAnsi" w:cstheme="minorBidi"/>
                                <w:b w:val="0"/>
                                <w:bCs w:val="0"/>
                                <w:sz w:val="22"/>
                                <w:szCs w:val="22"/>
                              </w:rPr>
                            </w:pPr>
                            <w:r w:rsidRPr="0085557C">
                              <w:rPr>
                                <w:b w:val="0"/>
                                <w:bCs w:val="0"/>
                                <w:sz w:val="22"/>
                                <w:szCs w:val="22"/>
                              </w:rPr>
                              <w:t>Stars are given for low risk of bias in each category, up to a tota</w:t>
                            </w:r>
                            <w:r>
                              <w:rPr>
                                <w:b w:val="0"/>
                                <w:bCs w:val="0"/>
                                <w:sz w:val="22"/>
                                <w:szCs w:val="22"/>
                              </w:rPr>
                              <w:t>l</w:t>
                            </w:r>
                            <w:r w:rsidRPr="0085557C">
                              <w:rPr>
                                <w:b w:val="0"/>
                                <w:bCs w:val="0"/>
                                <w:sz w:val="22"/>
                                <w:szCs w:val="22"/>
                              </w:rPr>
                              <w:t xml:space="preserve"> of nine stars. Scoring details are in the footnotes.</w:t>
                            </w:r>
                          </w:p>
                        </w:txbxContent>
                      </v:textbox>
                      <w10:wrap anchorx="page"/>
                    </v:shape>
                  </w:pict>
                </mc:Fallback>
              </mc:AlternateContent>
            </w:r>
            <w:r>
              <w:rPr>
                <w:rFonts w:ascii="Arial" w:eastAsia="Arial" w:hAnsi="Arial" w:cs="Arial"/>
                <w:b/>
                <w:color w:val="000000"/>
                <w:sz w:val="16"/>
                <w:szCs w:val="16"/>
              </w:rPr>
              <w:t>Reference</w:t>
            </w:r>
          </w:p>
        </w:tc>
        <w:tc>
          <w:tcPr>
            <w:tcW w:w="18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765970F" w14:textId="2FF9ECC5" w:rsidR="00944636" w:rsidRDefault="00944636" w:rsidP="00960152">
            <w:pPr>
              <w:keepNext/>
              <w:spacing w:before="100" w:after="100" w:line="240" w:lineRule="auto"/>
              <w:ind w:left="100" w:right="100"/>
              <w:jc w:val="left"/>
            </w:pPr>
            <w:r>
              <w:rPr>
                <w:rFonts w:ascii="Arial" w:eastAsia="Arial" w:hAnsi="Arial" w:cs="Arial"/>
                <w:b/>
                <w:color w:val="000000"/>
                <w:sz w:val="16"/>
                <w:szCs w:val="16"/>
              </w:rPr>
              <w:t>Selection bias</w:t>
            </w:r>
          </w:p>
        </w:tc>
        <w:tc>
          <w:tcPr>
            <w:tcW w:w="162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6106CC" w14:textId="079F2C2F" w:rsidR="00944636" w:rsidRDefault="00944636" w:rsidP="00960152">
            <w:pPr>
              <w:keepNext/>
              <w:spacing w:before="100" w:after="100" w:line="240" w:lineRule="auto"/>
              <w:ind w:left="100" w:right="100"/>
              <w:jc w:val="left"/>
            </w:pPr>
            <w:r>
              <w:rPr>
                <w:rFonts w:ascii="Arial" w:eastAsia="Arial" w:hAnsi="Arial" w:cs="Arial"/>
                <w:b/>
                <w:color w:val="000000"/>
                <w:sz w:val="16"/>
                <w:szCs w:val="16"/>
              </w:rPr>
              <w:t>Response bias</w:t>
            </w:r>
          </w:p>
        </w:tc>
        <w:tc>
          <w:tcPr>
            <w:tcW w:w="15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4E8C9D" w14:textId="77777777" w:rsidR="00944636" w:rsidRDefault="00944636" w:rsidP="00960152">
            <w:pPr>
              <w:keepNext/>
              <w:spacing w:before="100" w:after="100" w:line="240" w:lineRule="auto"/>
              <w:ind w:left="100" w:right="100"/>
              <w:jc w:val="left"/>
            </w:pPr>
            <w:r>
              <w:rPr>
                <w:rFonts w:ascii="Arial" w:eastAsia="Arial" w:hAnsi="Arial" w:cs="Arial"/>
                <w:b/>
                <w:color w:val="000000"/>
                <w:sz w:val="16"/>
                <w:szCs w:val="16"/>
              </w:rPr>
              <w:t>Follow-up bias</w:t>
            </w:r>
          </w:p>
        </w:tc>
        <w:tc>
          <w:tcPr>
            <w:tcW w:w="180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87527F8" w14:textId="77777777" w:rsidR="00944636" w:rsidRDefault="00944636" w:rsidP="00960152">
            <w:pPr>
              <w:keepNext/>
              <w:spacing w:before="100" w:after="100" w:line="240" w:lineRule="auto"/>
              <w:ind w:left="100" w:right="100"/>
              <w:jc w:val="left"/>
            </w:pPr>
            <w:r>
              <w:rPr>
                <w:rFonts w:ascii="Arial" w:eastAsia="Arial" w:hAnsi="Arial" w:cs="Arial"/>
                <w:b/>
                <w:color w:val="000000"/>
                <w:sz w:val="16"/>
                <w:szCs w:val="16"/>
              </w:rPr>
              <w:t>Misclassification bias</w:t>
            </w:r>
          </w:p>
        </w:tc>
        <w:tc>
          <w:tcPr>
            <w:tcW w:w="144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18B3321" w14:textId="77777777" w:rsidR="00944636" w:rsidRDefault="00944636" w:rsidP="00960152">
            <w:pPr>
              <w:keepNext/>
              <w:spacing w:before="100" w:after="100" w:line="240" w:lineRule="auto"/>
              <w:ind w:left="100" w:right="100"/>
              <w:jc w:val="left"/>
            </w:pPr>
            <w:r>
              <w:rPr>
                <w:rFonts w:ascii="Arial" w:eastAsia="Arial" w:hAnsi="Arial" w:cs="Arial"/>
                <w:b/>
                <w:color w:val="000000"/>
                <w:sz w:val="16"/>
                <w:szCs w:val="16"/>
              </w:rPr>
              <w:t>Outcome assessment</w:t>
            </w:r>
          </w:p>
        </w:tc>
        <w:tc>
          <w:tcPr>
            <w:tcW w:w="1461" w:type="dxa"/>
            <w:tcBorders>
              <w:top w:val="single" w:sz="16" w:space="0" w:color="666666"/>
              <w:bottom w:val="single" w:sz="16" w:space="0" w:color="666666"/>
            </w:tcBorders>
            <w:shd w:val="clear" w:color="auto" w:fill="FFFFFF"/>
          </w:tcPr>
          <w:p w14:paraId="3C475B4B" w14:textId="77777777" w:rsidR="00944636" w:rsidRDefault="00944636" w:rsidP="00960152">
            <w:pPr>
              <w:keepNext/>
              <w:spacing w:before="100" w:after="100" w:line="240" w:lineRule="auto"/>
              <w:ind w:left="100" w:right="100"/>
              <w:jc w:val="left"/>
              <w:rPr>
                <w:rFonts w:ascii="Arial" w:eastAsia="Arial" w:hAnsi="Arial" w:cs="Arial"/>
                <w:b/>
                <w:color w:val="000000"/>
                <w:sz w:val="16"/>
                <w:szCs w:val="16"/>
              </w:rPr>
            </w:pPr>
          </w:p>
        </w:tc>
        <w:tc>
          <w:tcPr>
            <w:tcW w:w="1461"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4355140" w14:textId="6B8DDC3F" w:rsidR="00944636" w:rsidRDefault="00944636" w:rsidP="00960152">
            <w:pPr>
              <w:keepNext/>
              <w:spacing w:before="100" w:after="100" w:line="240" w:lineRule="auto"/>
              <w:ind w:left="100" w:right="100"/>
              <w:jc w:val="left"/>
            </w:pPr>
            <w:r>
              <w:rPr>
                <w:rFonts w:ascii="Arial" w:eastAsia="Arial" w:hAnsi="Arial" w:cs="Arial"/>
                <w:b/>
                <w:color w:val="000000"/>
                <w:sz w:val="16"/>
                <w:szCs w:val="16"/>
              </w:rPr>
              <w:t>Outcome measurement</w:t>
            </w:r>
          </w:p>
        </w:tc>
        <w:tc>
          <w:tcPr>
            <w:tcW w:w="13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7B0367" w14:textId="77777777" w:rsidR="00944636" w:rsidRDefault="00944636" w:rsidP="00960152">
            <w:pPr>
              <w:keepNext/>
              <w:spacing w:before="100" w:after="100" w:line="240" w:lineRule="auto"/>
              <w:ind w:left="100" w:right="100"/>
              <w:jc w:val="left"/>
            </w:pPr>
            <w:r>
              <w:rPr>
                <w:rFonts w:ascii="Arial" w:eastAsia="Arial" w:hAnsi="Arial" w:cs="Arial"/>
                <w:b/>
                <w:color w:val="000000"/>
                <w:sz w:val="16"/>
                <w:szCs w:val="16"/>
              </w:rPr>
              <w:t>Bias in analysis</w:t>
            </w:r>
          </w:p>
        </w:tc>
        <w:tc>
          <w:tcPr>
            <w:tcW w:w="81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3E699F" w14:textId="77777777" w:rsidR="00944636" w:rsidRDefault="00944636" w:rsidP="00960152">
            <w:pPr>
              <w:keepNext/>
              <w:spacing w:before="100" w:after="100" w:line="240" w:lineRule="auto"/>
              <w:ind w:left="100" w:right="100"/>
              <w:jc w:val="left"/>
            </w:pPr>
            <w:r>
              <w:rPr>
                <w:rFonts w:ascii="Arial" w:eastAsia="Arial" w:hAnsi="Arial" w:cs="Arial"/>
                <w:b/>
                <w:color w:val="000000"/>
                <w:sz w:val="16"/>
                <w:szCs w:val="16"/>
              </w:rPr>
              <w:t>Total</w:t>
            </w:r>
          </w:p>
        </w:tc>
      </w:tr>
      <w:tr w:rsidR="00944636" w14:paraId="39D7E4A0" w14:textId="77777777" w:rsidTr="00944636">
        <w:trPr>
          <w:jc w:val="center"/>
        </w:trPr>
        <w:tc>
          <w:tcPr>
            <w:tcW w:w="2610" w:type="dxa"/>
            <w:tcBorders>
              <w:bottom w:val="single" w:sz="4" w:space="0" w:color="666666"/>
            </w:tcBorders>
            <w:shd w:val="clear" w:color="auto" w:fill="FFFFFF"/>
            <w:tcMar>
              <w:top w:w="0" w:type="dxa"/>
              <w:left w:w="0" w:type="dxa"/>
              <w:bottom w:w="0" w:type="dxa"/>
              <w:right w:w="0" w:type="dxa"/>
            </w:tcMar>
            <w:vAlign w:val="center"/>
          </w:tcPr>
          <w:p w14:paraId="7D7E8F06" w14:textId="3AABAB0C" w:rsidR="00944636" w:rsidRDefault="00944636" w:rsidP="00960152">
            <w:pPr>
              <w:keepNext/>
              <w:spacing w:before="100" w:after="100" w:line="240" w:lineRule="auto"/>
              <w:ind w:left="100" w:right="100"/>
              <w:jc w:val="left"/>
            </w:pPr>
          </w:p>
        </w:tc>
        <w:tc>
          <w:tcPr>
            <w:tcW w:w="1800" w:type="dxa"/>
            <w:tcBorders>
              <w:bottom w:val="single" w:sz="4" w:space="0" w:color="666666"/>
            </w:tcBorders>
            <w:shd w:val="clear" w:color="auto" w:fill="FFFFFF"/>
            <w:tcMar>
              <w:top w:w="0" w:type="dxa"/>
              <w:left w:w="0" w:type="dxa"/>
              <w:bottom w:w="0" w:type="dxa"/>
              <w:right w:w="0" w:type="dxa"/>
            </w:tcMar>
            <w:vAlign w:val="center"/>
          </w:tcPr>
          <w:p w14:paraId="7B41D63B"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of selection bias, which refers to systematic differences between baseline characteristics of the groups that are </w:t>
            </w:r>
            <w:proofErr w:type="spellStart"/>
            <w:r>
              <w:rPr>
                <w:rFonts w:ascii="Arial" w:eastAsia="Arial" w:hAnsi="Arial" w:cs="Arial"/>
                <w:color w:val="000000"/>
                <w:sz w:val="16"/>
                <w:szCs w:val="16"/>
              </w:rPr>
              <w:t>compared?</w:t>
            </w:r>
            <w:r>
              <w:rPr>
                <w:rFonts w:ascii="Arial" w:eastAsia="Arial" w:hAnsi="Arial" w:cs="Arial"/>
                <w:color w:val="000000"/>
                <w:sz w:val="16"/>
                <w:szCs w:val="16"/>
                <w:vertAlign w:val="superscript"/>
              </w:rPr>
              <w:t>a</w:t>
            </w:r>
            <w:proofErr w:type="spellEnd"/>
          </w:p>
        </w:tc>
        <w:tc>
          <w:tcPr>
            <w:tcW w:w="1620" w:type="dxa"/>
            <w:tcBorders>
              <w:bottom w:val="single" w:sz="4" w:space="0" w:color="666666"/>
            </w:tcBorders>
            <w:shd w:val="clear" w:color="auto" w:fill="FFFFFF"/>
            <w:tcMar>
              <w:top w:w="0" w:type="dxa"/>
              <w:left w:w="0" w:type="dxa"/>
              <w:bottom w:w="0" w:type="dxa"/>
              <w:right w:w="0" w:type="dxa"/>
            </w:tcMar>
            <w:vAlign w:val="center"/>
          </w:tcPr>
          <w:p w14:paraId="27C49BC8" w14:textId="0E078974"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of response </w:t>
            </w:r>
            <w:proofErr w:type="spellStart"/>
            <w:proofErr w:type="gramStart"/>
            <w:r>
              <w:rPr>
                <w:rFonts w:ascii="Arial" w:eastAsia="Arial" w:hAnsi="Arial" w:cs="Arial"/>
                <w:color w:val="000000"/>
                <w:sz w:val="16"/>
                <w:szCs w:val="16"/>
              </w:rPr>
              <w:t>bias?</w:t>
            </w:r>
            <w:r>
              <w:rPr>
                <w:rFonts w:ascii="Arial" w:eastAsia="Arial" w:hAnsi="Arial" w:cs="Arial"/>
                <w:color w:val="000000"/>
                <w:sz w:val="16"/>
                <w:szCs w:val="16"/>
                <w:vertAlign w:val="superscript"/>
              </w:rPr>
              <w:t>b</w:t>
            </w:r>
            <w:proofErr w:type="spellEnd"/>
            <w:proofErr w:type="gramEnd"/>
          </w:p>
        </w:tc>
        <w:tc>
          <w:tcPr>
            <w:tcW w:w="1530" w:type="dxa"/>
            <w:tcBorders>
              <w:bottom w:val="single" w:sz="4" w:space="0" w:color="666666"/>
            </w:tcBorders>
            <w:shd w:val="clear" w:color="auto" w:fill="FFFFFF"/>
            <w:tcMar>
              <w:top w:w="0" w:type="dxa"/>
              <w:left w:w="0" w:type="dxa"/>
              <w:bottom w:w="0" w:type="dxa"/>
              <w:right w:w="0" w:type="dxa"/>
            </w:tcMar>
            <w:vAlign w:val="center"/>
          </w:tcPr>
          <w:p w14:paraId="3C99155C" w14:textId="52B8658D"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of bias due to missing follow-up </w:t>
            </w:r>
            <w:proofErr w:type="spellStart"/>
            <w:proofErr w:type="gramStart"/>
            <w:r>
              <w:rPr>
                <w:rFonts w:ascii="Arial" w:eastAsia="Arial" w:hAnsi="Arial" w:cs="Arial"/>
                <w:color w:val="000000"/>
                <w:sz w:val="16"/>
                <w:szCs w:val="16"/>
              </w:rPr>
              <w:t>data?</w:t>
            </w:r>
            <w:r>
              <w:rPr>
                <w:rFonts w:ascii="Arial" w:eastAsia="Arial" w:hAnsi="Arial" w:cs="Arial"/>
                <w:color w:val="000000"/>
                <w:sz w:val="16"/>
                <w:szCs w:val="16"/>
                <w:vertAlign w:val="superscript"/>
              </w:rPr>
              <w:t>c</w:t>
            </w:r>
            <w:proofErr w:type="spellEnd"/>
            <w:proofErr w:type="gramEnd"/>
          </w:p>
        </w:tc>
        <w:tc>
          <w:tcPr>
            <w:tcW w:w="1800" w:type="dxa"/>
            <w:tcBorders>
              <w:bottom w:val="single" w:sz="4" w:space="0" w:color="666666"/>
            </w:tcBorders>
            <w:shd w:val="clear" w:color="auto" w:fill="FFFFFF"/>
            <w:tcMar>
              <w:top w:w="0" w:type="dxa"/>
              <w:left w:w="0" w:type="dxa"/>
              <w:bottom w:w="0" w:type="dxa"/>
              <w:right w:w="0" w:type="dxa"/>
            </w:tcMar>
            <w:vAlign w:val="center"/>
          </w:tcPr>
          <w:p w14:paraId="57D52BC2"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risk of households not receiving the intervention being misclassified as having received it, or vice </w:t>
            </w:r>
            <w:proofErr w:type="spellStart"/>
            <w:r>
              <w:rPr>
                <w:rFonts w:ascii="Arial" w:eastAsia="Arial" w:hAnsi="Arial" w:cs="Arial"/>
                <w:color w:val="000000"/>
                <w:sz w:val="16"/>
                <w:szCs w:val="16"/>
              </w:rPr>
              <w:t>versa?</w:t>
            </w:r>
            <w:r>
              <w:rPr>
                <w:rFonts w:ascii="Arial" w:eastAsia="Arial" w:hAnsi="Arial" w:cs="Arial"/>
                <w:color w:val="000000"/>
                <w:sz w:val="16"/>
                <w:szCs w:val="16"/>
                <w:vertAlign w:val="superscript"/>
              </w:rPr>
              <w:t>d</w:t>
            </w:r>
            <w:proofErr w:type="spellEnd"/>
          </w:p>
        </w:tc>
        <w:tc>
          <w:tcPr>
            <w:tcW w:w="1440" w:type="dxa"/>
            <w:tcBorders>
              <w:bottom w:val="single" w:sz="4" w:space="0" w:color="666666"/>
            </w:tcBorders>
            <w:shd w:val="clear" w:color="auto" w:fill="FFFFFF"/>
            <w:tcMar>
              <w:top w:w="0" w:type="dxa"/>
              <w:left w:w="0" w:type="dxa"/>
              <w:bottom w:w="0" w:type="dxa"/>
              <w:right w:w="0" w:type="dxa"/>
            </w:tcMar>
            <w:vAlign w:val="center"/>
          </w:tcPr>
          <w:p w14:paraId="27FC9A4E"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of bias arising from how the outcome was </w:t>
            </w:r>
            <w:proofErr w:type="spellStart"/>
            <w:r>
              <w:rPr>
                <w:rFonts w:ascii="Arial" w:eastAsia="Arial" w:hAnsi="Arial" w:cs="Arial"/>
                <w:color w:val="000000"/>
                <w:sz w:val="16"/>
                <w:szCs w:val="16"/>
              </w:rPr>
              <w:t>assessed?</w:t>
            </w:r>
            <w:r>
              <w:rPr>
                <w:rFonts w:ascii="Arial" w:eastAsia="Arial" w:hAnsi="Arial" w:cs="Arial"/>
                <w:color w:val="000000"/>
                <w:sz w:val="16"/>
                <w:szCs w:val="16"/>
                <w:vertAlign w:val="superscript"/>
              </w:rPr>
              <w:t>e</w:t>
            </w:r>
            <w:proofErr w:type="spellEnd"/>
          </w:p>
        </w:tc>
        <w:tc>
          <w:tcPr>
            <w:tcW w:w="1461" w:type="dxa"/>
            <w:tcBorders>
              <w:bottom w:val="single" w:sz="4" w:space="0" w:color="666666"/>
            </w:tcBorders>
            <w:shd w:val="clear" w:color="auto" w:fill="FFFFFF"/>
          </w:tcPr>
          <w:p w14:paraId="6A28916D"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bottom w:val="single" w:sz="4" w:space="0" w:color="666666"/>
            </w:tcBorders>
            <w:shd w:val="clear" w:color="auto" w:fill="FFFFFF"/>
            <w:tcMar>
              <w:top w:w="0" w:type="dxa"/>
              <w:left w:w="0" w:type="dxa"/>
              <w:bottom w:w="0" w:type="dxa"/>
              <w:right w:w="0" w:type="dxa"/>
            </w:tcMar>
            <w:vAlign w:val="center"/>
          </w:tcPr>
          <w:p w14:paraId="20B85A3C" w14:textId="18861035"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of ascertainment </w:t>
            </w:r>
            <w:proofErr w:type="spellStart"/>
            <w:proofErr w:type="gramStart"/>
            <w:r>
              <w:rPr>
                <w:rFonts w:ascii="Arial" w:eastAsia="Arial" w:hAnsi="Arial" w:cs="Arial"/>
                <w:color w:val="000000"/>
                <w:sz w:val="16"/>
                <w:szCs w:val="16"/>
              </w:rPr>
              <w:t>bias?</w:t>
            </w:r>
            <w:r>
              <w:rPr>
                <w:rFonts w:ascii="Arial" w:eastAsia="Arial" w:hAnsi="Arial" w:cs="Arial"/>
                <w:color w:val="000000"/>
                <w:sz w:val="16"/>
                <w:szCs w:val="16"/>
                <w:vertAlign w:val="superscript"/>
              </w:rPr>
              <w:t>f</w:t>
            </w:r>
            <w:proofErr w:type="spellEnd"/>
            <w:proofErr w:type="gramEnd"/>
          </w:p>
        </w:tc>
        <w:tc>
          <w:tcPr>
            <w:tcW w:w="1329" w:type="dxa"/>
            <w:tcBorders>
              <w:bottom w:val="single" w:sz="4" w:space="0" w:color="666666"/>
            </w:tcBorders>
            <w:shd w:val="clear" w:color="auto" w:fill="FFFFFF"/>
            <w:tcMar>
              <w:top w:w="0" w:type="dxa"/>
              <w:left w:w="0" w:type="dxa"/>
              <w:bottom w:w="0" w:type="dxa"/>
              <w:right w:w="0" w:type="dxa"/>
            </w:tcMar>
            <w:vAlign w:val="center"/>
          </w:tcPr>
          <w:p w14:paraId="5B6A769A"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Is there evidence that analysis was not appropriately adjusted for clustering and/or confounding, if </w:t>
            </w:r>
            <w:proofErr w:type="spellStart"/>
            <w:r>
              <w:rPr>
                <w:rFonts w:ascii="Arial" w:eastAsia="Arial" w:hAnsi="Arial" w:cs="Arial"/>
                <w:color w:val="000000"/>
                <w:sz w:val="16"/>
                <w:szCs w:val="16"/>
              </w:rPr>
              <w:t>appropriate?</w:t>
            </w:r>
            <w:r>
              <w:rPr>
                <w:rFonts w:ascii="Arial" w:eastAsia="Arial" w:hAnsi="Arial" w:cs="Arial"/>
                <w:color w:val="000000"/>
                <w:sz w:val="16"/>
                <w:szCs w:val="16"/>
                <w:vertAlign w:val="superscript"/>
              </w:rPr>
              <w:t>g</w:t>
            </w:r>
            <w:proofErr w:type="spellEnd"/>
          </w:p>
        </w:tc>
        <w:tc>
          <w:tcPr>
            <w:tcW w:w="810" w:type="dxa"/>
            <w:tcBorders>
              <w:bottom w:val="single" w:sz="4" w:space="0" w:color="666666"/>
            </w:tcBorders>
            <w:shd w:val="clear" w:color="auto" w:fill="FFFFFF"/>
            <w:tcMar>
              <w:top w:w="0" w:type="dxa"/>
              <w:left w:w="0" w:type="dxa"/>
              <w:bottom w:w="0" w:type="dxa"/>
              <w:right w:w="0" w:type="dxa"/>
            </w:tcMar>
            <w:vAlign w:val="center"/>
          </w:tcPr>
          <w:p w14:paraId="1E54E4BD"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Total number of stars (x/9 possible stars).</w:t>
            </w:r>
          </w:p>
        </w:tc>
      </w:tr>
      <w:tr w:rsidR="00944636" w14:paraId="015C37AA" w14:textId="77777777" w:rsidTr="00944636">
        <w:trPr>
          <w:jc w:val="center"/>
        </w:trPr>
        <w:tc>
          <w:tcPr>
            <w:tcW w:w="2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6AB048"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Clasen T, et al. Effectiveness of a rural sanitation </w:t>
            </w:r>
            <w:proofErr w:type="spellStart"/>
            <w:r>
              <w:rPr>
                <w:rFonts w:ascii="Arial" w:eastAsia="Arial" w:hAnsi="Arial" w:cs="Arial"/>
                <w:color w:val="000000"/>
                <w:sz w:val="16"/>
                <w:szCs w:val="16"/>
              </w:rPr>
              <w:t>programme</w:t>
            </w:r>
            <w:proofErr w:type="spellEnd"/>
            <w:r>
              <w:rPr>
                <w:rFonts w:ascii="Arial" w:eastAsia="Arial" w:hAnsi="Arial" w:cs="Arial"/>
                <w:color w:val="000000"/>
                <w:sz w:val="16"/>
                <w:szCs w:val="16"/>
              </w:rPr>
              <w:t xml:space="preserve"> on diarrhoea, soil-transmitted helminth infection, and child malnutrition in Odisha, India: a cluster-</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trial. Lancet Glob Health. 2014.</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F9920C"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6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4B2AC"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no, laboratory assessed and blinded</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2741EE"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possible (86% of possible weeks are reported weeks)</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9324F"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household-level interventions</w:t>
            </w:r>
          </w:p>
        </w:tc>
        <w:tc>
          <w:tcPr>
            <w:tcW w:w="14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BDB70"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461" w:type="dxa"/>
            <w:tcBorders>
              <w:top w:val="single" w:sz="4" w:space="0" w:color="666666"/>
              <w:bottom w:val="single" w:sz="4" w:space="0" w:color="666666"/>
            </w:tcBorders>
            <w:shd w:val="clear" w:color="auto" w:fill="FFFFFF"/>
          </w:tcPr>
          <w:p w14:paraId="47A3AED2"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E3040" w14:textId="315FEA13"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3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DFBEA"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adjusted for clustering</w:t>
            </w:r>
          </w:p>
        </w:tc>
        <w:tc>
          <w:tcPr>
            <w:tcW w:w="8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9612CD"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8</w:t>
            </w:r>
          </w:p>
        </w:tc>
      </w:tr>
      <w:tr w:rsidR="00944636" w14:paraId="1DAB6855" w14:textId="77777777" w:rsidTr="00944636">
        <w:trPr>
          <w:jc w:val="center"/>
        </w:trPr>
        <w:tc>
          <w:tcPr>
            <w:tcW w:w="2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D02B88"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Luby, S.P. </w:t>
            </w:r>
            <w:proofErr w:type="gramStart"/>
            <w:r>
              <w:rPr>
                <w:rFonts w:ascii="Arial" w:eastAsia="Arial" w:hAnsi="Arial" w:cs="Arial"/>
                <w:color w:val="000000"/>
                <w:sz w:val="16"/>
                <w:szCs w:val="16"/>
              </w:rPr>
              <w:t>et al..</w:t>
            </w:r>
            <w:proofErr w:type="gramEnd"/>
            <w:r>
              <w:rPr>
                <w:rFonts w:ascii="Arial" w:eastAsia="Arial" w:hAnsi="Arial" w:cs="Arial"/>
                <w:color w:val="000000"/>
                <w:sz w:val="16"/>
                <w:szCs w:val="16"/>
              </w:rPr>
              <w:t xml:space="preserve"> Effects of water quality, sanitation, handwashing, and nutritional interventions on diarrhoea and child growth in rural Bangladesh: a cluster </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controlled trial. The Lancet Global Health 2018</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2D1C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6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6AEA4"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no, laboratory assessed and blinded</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679E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94% complete FU</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F9930"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household-level interventions</w:t>
            </w:r>
          </w:p>
        </w:tc>
        <w:tc>
          <w:tcPr>
            <w:tcW w:w="14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4B376"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461" w:type="dxa"/>
            <w:tcBorders>
              <w:top w:val="single" w:sz="4" w:space="0" w:color="666666"/>
              <w:bottom w:val="single" w:sz="4" w:space="0" w:color="666666"/>
            </w:tcBorders>
            <w:shd w:val="clear" w:color="auto" w:fill="FFFFFF"/>
          </w:tcPr>
          <w:p w14:paraId="79D50EB0"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5746E" w14:textId="6D7698E9"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3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409381"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8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772C9"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9</w:t>
            </w:r>
          </w:p>
        </w:tc>
      </w:tr>
      <w:tr w:rsidR="00944636" w14:paraId="5B0A0C85" w14:textId="77777777" w:rsidTr="00944636">
        <w:trPr>
          <w:jc w:val="center"/>
        </w:trPr>
        <w:tc>
          <w:tcPr>
            <w:tcW w:w="2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CE3A2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Null, C. et al., Effects of water quality, sanitation, handwashing, and nutritional interventions on diarrhoea and child growth in rural Kenya: a cluster-</w:t>
            </w:r>
            <w:proofErr w:type="spellStart"/>
            <w:r>
              <w:rPr>
                <w:rFonts w:ascii="Arial" w:eastAsia="Arial" w:hAnsi="Arial" w:cs="Arial"/>
                <w:color w:val="000000"/>
                <w:sz w:val="16"/>
                <w:szCs w:val="16"/>
              </w:rPr>
              <w:t>randomised</w:t>
            </w:r>
            <w:proofErr w:type="spellEnd"/>
            <w:r>
              <w:rPr>
                <w:rFonts w:ascii="Arial" w:eastAsia="Arial" w:hAnsi="Arial" w:cs="Arial"/>
                <w:color w:val="000000"/>
                <w:sz w:val="16"/>
                <w:szCs w:val="16"/>
              </w:rPr>
              <w:t xml:space="preserve"> controlled trial. The Lancet Global Health 2018</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9C9A1"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6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8E8B4"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no, laboratory assessed and blinded</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3F23F"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&lt;1% loss to FU</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511ED8"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household-level interventions</w:t>
            </w:r>
          </w:p>
        </w:tc>
        <w:tc>
          <w:tcPr>
            <w:tcW w:w="14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93B02"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461" w:type="dxa"/>
            <w:tcBorders>
              <w:top w:val="single" w:sz="4" w:space="0" w:color="666666"/>
              <w:bottom w:val="single" w:sz="4" w:space="0" w:color="666666"/>
            </w:tcBorders>
            <w:shd w:val="clear" w:color="auto" w:fill="FFFFFF"/>
          </w:tcPr>
          <w:p w14:paraId="35D6997B"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97CD7" w14:textId="7DA17370"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3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7180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8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188CE"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9</w:t>
            </w:r>
          </w:p>
        </w:tc>
      </w:tr>
      <w:tr w:rsidR="00944636" w14:paraId="31926238" w14:textId="77777777" w:rsidTr="00944636">
        <w:trPr>
          <w:jc w:val="center"/>
        </w:trPr>
        <w:tc>
          <w:tcPr>
            <w:tcW w:w="26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8F214F"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lastRenderedPageBreak/>
              <w:t>Reese, H. et al. Assessing longer-term effectiveness of a combined household-level piped water and sanitation intervention on child diarrhoea, acute respiratory infection, soil-transmitted helminth infection and nutritional status: a matched cohort study in rural Odisha, India. International journal of epidemiology 2019</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DA91E"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selection bias is possible, as the study is not randomized and there are some baseline differences between intervention and control group</w:t>
            </w:r>
          </w:p>
        </w:tc>
        <w:tc>
          <w:tcPr>
            <w:tcW w:w="162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DC070"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no, laboratory assessed and blinded</w:t>
            </w:r>
          </w:p>
        </w:tc>
        <w:tc>
          <w:tcPr>
            <w:tcW w:w="15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C48AD"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substantial loss to FU</w:t>
            </w:r>
          </w:p>
        </w:tc>
        <w:tc>
          <w:tcPr>
            <w:tcW w:w="180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DCF356"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household-level interventions</w:t>
            </w:r>
          </w:p>
        </w:tc>
        <w:tc>
          <w:tcPr>
            <w:tcW w:w="144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6FDF9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461" w:type="dxa"/>
            <w:tcBorders>
              <w:top w:val="single" w:sz="4" w:space="0" w:color="666666"/>
              <w:bottom w:val="single" w:sz="4" w:space="0" w:color="666666"/>
            </w:tcBorders>
            <w:shd w:val="clear" w:color="auto" w:fill="FFFFFF"/>
          </w:tcPr>
          <w:p w14:paraId="75DAACC3"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E18A49" w14:textId="04CADF06"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3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2D19B"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81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B02543"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7</w:t>
            </w:r>
          </w:p>
        </w:tc>
      </w:tr>
      <w:tr w:rsidR="00944636" w14:paraId="091516F0" w14:textId="77777777" w:rsidTr="00944636">
        <w:trPr>
          <w:jc w:val="center"/>
        </w:trPr>
        <w:tc>
          <w:tcPr>
            <w:tcW w:w="26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7CEC0E1"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xml:space="preserve">Knee, J. et al. Effects of an urban sanitation intervention on childhood enteric infection and diarrhea in Maputo, Mozambique: A controlled before-and-after trial. </w:t>
            </w:r>
            <w:proofErr w:type="spellStart"/>
            <w:r>
              <w:rPr>
                <w:rFonts w:ascii="Arial" w:eastAsia="Arial" w:hAnsi="Arial" w:cs="Arial"/>
                <w:color w:val="000000"/>
                <w:sz w:val="16"/>
                <w:szCs w:val="16"/>
              </w:rPr>
              <w:t>eLife</w:t>
            </w:r>
            <w:proofErr w:type="spellEnd"/>
            <w:r>
              <w:rPr>
                <w:rFonts w:ascii="Arial" w:eastAsia="Arial" w:hAnsi="Arial" w:cs="Arial"/>
                <w:color w:val="000000"/>
                <w:sz w:val="16"/>
                <w:szCs w:val="16"/>
              </w:rPr>
              <w:t xml:space="preserve"> 2011</w:t>
            </w:r>
          </w:p>
        </w:tc>
        <w:tc>
          <w:tcPr>
            <w:tcW w:w="180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1CA5CF8"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selection bias is possible, as the study is not randomized, but  intervention and control groups were mostly balanced at baseline. Control households were more likely to have covered floors and higher quality walls and intervention groups had more people per household.</w:t>
            </w:r>
          </w:p>
        </w:tc>
        <w:tc>
          <w:tcPr>
            <w:tcW w:w="162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5D58C8"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no, laboratory assessed and blinded</w:t>
            </w:r>
          </w:p>
        </w:tc>
        <w:tc>
          <w:tcPr>
            <w:tcW w:w="15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723BD76"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substantial loss to FU</w:t>
            </w:r>
          </w:p>
        </w:tc>
        <w:tc>
          <w:tcPr>
            <w:tcW w:w="180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281251"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 household-level interventions</w:t>
            </w:r>
          </w:p>
        </w:tc>
        <w:tc>
          <w:tcPr>
            <w:tcW w:w="144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953549C"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461" w:type="dxa"/>
            <w:tcBorders>
              <w:top w:val="single" w:sz="4" w:space="0" w:color="666666"/>
              <w:bottom w:val="single" w:sz="16" w:space="0" w:color="666666"/>
            </w:tcBorders>
            <w:shd w:val="clear" w:color="auto" w:fill="FFFFFF"/>
          </w:tcPr>
          <w:p w14:paraId="0A9C835A" w14:textId="77777777" w:rsidR="00944636" w:rsidRDefault="00944636" w:rsidP="00960152">
            <w:pPr>
              <w:keepNext/>
              <w:spacing w:before="100" w:after="100" w:line="240" w:lineRule="auto"/>
              <w:ind w:left="100" w:right="100"/>
              <w:jc w:val="left"/>
              <w:rPr>
                <w:rFonts w:ascii="Arial" w:eastAsia="Arial" w:hAnsi="Arial" w:cs="Arial"/>
                <w:color w:val="000000"/>
                <w:sz w:val="16"/>
                <w:szCs w:val="16"/>
              </w:rPr>
            </w:pPr>
          </w:p>
        </w:tc>
        <w:tc>
          <w:tcPr>
            <w:tcW w:w="1461"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CE1E4CE" w14:textId="6122AEE5"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132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1362B7"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w:t>
            </w:r>
          </w:p>
        </w:tc>
        <w:tc>
          <w:tcPr>
            <w:tcW w:w="81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FBEE2F0" w14:textId="77777777" w:rsidR="00944636" w:rsidRDefault="00944636" w:rsidP="00960152">
            <w:pPr>
              <w:keepNext/>
              <w:spacing w:before="100" w:after="100" w:line="240" w:lineRule="auto"/>
              <w:ind w:left="100" w:right="100"/>
              <w:jc w:val="left"/>
            </w:pPr>
            <w:r>
              <w:rPr>
                <w:rFonts w:ascii="Arial" w:eastAsia="Arial" w:hAnsi="Arial" w:cs="Arial"/>
                <w:color w:val="000000"/>
                <w:sz w:val="16"/>
                <w:szCs w:val="16"/>
              </w:rPr>
              <w:t>7</w:t>
            </w:r>
          </w:p>
        </w:tc>
      </w:tr>
    </w:tbl>
    <w:p w14:paraId="610B47E1" w14:textId="77777777" w:rsidR="005A6FF5" w:rsidRPr="005A6FF5" w:rsidRDefault="005A6FF5" w:rsidP="005A6FF5">
      <w:pPr>
        <w:pStyle w:val="BodyText"/>
      </w:pPr>
    </w:p>
    <w:p w14:paraId="2DE741F9" w14:textId="77777777" w:rsidR="004C7FB0" w:rsidRDefault="002F7D3E">
      <w:pPr>
        <w:pStyle w:val="BodyText"/>
      </w:pPr>
      <w:r>
        <w:rPr>
          <w:vertAlign w:val="superscript"/>
        </w:rPr>
        <w:t>a</w:t>
      </w:r>
      <w:r>
        <w:t xml:space="preserve"> RCTs receive 1 star, unless evidence of selection bias (e.g. </w:t>
      </w:r>
      <w:proofErr w:type="spellStart"/>
      <w:r>
        <w:t>randomisation</w:t>
      </w:r>
      <w:proofErr w:type="spellEnd"/>
      <w:r>
        <w:t xml:space="preserve"> procedures not followed). Meaningful differences between groups at baseline in RCTs receive 0 stars. Rates of declining to participate &gt;10% receive 0 stars. Non- or quasi-</w:t>
      </w:r>
      <w:proofErr w:type="spellStart"/>
      <w:r>
        <w:t>randomised</w:t>
      </w:r>
      <w:proofErr w:type="spellEnd"/>
      <w:r>
        <w:t xml:space="preserve"> studies receive 0 stars.</w:t>
      </w:r>
    </w:p>
    <w:p w14:paraId="1BDAA894" w14:textId="77777777" w:rsidR="004C7FB0" w:rsidRDefault="002F7D3E">
      <w:pPr>
        <w:pStyle w:val="BodyText"/>
      </w:pPr>
      <w:r>
        <w:rPr>
          <w:vertAlign w:val="superscript"/>
        </w:rPr>
        <w:t>b</w:t>
      </w:r>
      <w:r>
        <w:t xml:space="preserve"> If intervention recipient was not blinded to intervention status, 0 stars.</w:t>
      </w:r>
    </w:p>
    <w:p w14:paraId="2E81F54E" w14:textId="77777777" w:rsidR="004C7FB0" w:rsidRDefault="002F7D3E">
      <w:pPr>
        <w:pStyle w:val="BodyText"/>
      </w:pPr>
      <w:r>
        <w:rPr>
          <w:vertAlign w:val="superscript"/>
        </w:rPr>
        <w:t>c</w:t>
      </w:r>
      <w:r>
        <w:t xml:space="preserve"> &lt;10% receives 1 star, greater than or equal to 10% receives 0 stars.</w:t>
      </w:r>
    </w:p>
    <w:p w14:paraId="4AAC8C60" w14:textId="77777777" w:rsidR="004C7FB0" w:rsidRDefault="002F7D3E">
      <w:pPr>
        <w:pStyle w:val="BodyText"/>
      </w:pPr>
      <w:r>
        <w:rPr>
          <w:vertAlign w:val="superscript"/>
        </w:rPr>
        <w:t>d</w:t>
      </w:r>
      <w:r>
        <w:t xml:space="preserve"> Interventions delivered at the household/individual level receive 1 star. Interventions delivered at the community level that missed a substantial, i.e. greater than or equal to 10%, proportion of the target population receive 0 stars, including when there is insufficient information to verify whether this is the case. Interventions with substantial risk of contamination (control households receiving intervention) receive 0 stars.</w:t>
      </w:r>
    </w:p>
    <w:p w14:paraId="58920CF3" w14:textId="77777777" w:rsidR="004C7FB0" w:rsidRDefault="002F7D3E">
      <w:pPr>
        <w:pStyle w:val="BodyText"/>
      </w:pPr>
      <w:r>
        <w:rPr>
          <w:vertAlign w:val="superscript"/>
        </w:rPr>
        <w:t>e</w:t>
      </w:r>
      <w:r>
        <w:t xml:space="preserve"> Parent / person recall (=0 stars). Fieldworker assessed (=1 star). Physician/microbiologically assessed (=2 stars)</w:t>
      </w:r>
    </w:p>
    <w:p w14:paraId="7607AA74" w14:textId="77777777" w:rsidR="004C7FB0" w:rsidRDefault="002F7D3E">
      <w:pPr>
        <w:pStyle w:val="BodyText"/>
      </w:pPr>
      <w:r>
        <w:rPr>
          <w:vertAlign w:val="superscript"/>
        </w:rPr>
        <w:lastRenderedPageBreak/>
        <w:t>f</w:t>
      </w:r>
      <w:r>
        <w:t xml:space="preserve"> If outcome measurement staff were not blinded to intervention status, 0 stars.</w:t>
      </w:r>
    </w:p>
    <w:p w14:paraId="1F231EBA" w14:textId="1F1A1CD3" w:rsidR="004C7FB0" w:rsidRDefault="002F7D3E">
      <w:pPr>
        <w:pStyle w:val="BodyText"/>
      </w:pPr>
      <w:r>
        <w:rPr>
          <w:vertAlign w:val="superscript"/>
        </w:rPr>
        <w:t>g</w:t>
      </w:r>
      <w:r>
        <w:t xml:space="preserve"> Scoring is based on losing stars (max. 2). Individual RCTs with baseline balance on covariates are unlikely to require adjustment (=2 stars). Cluster-RCTs and non-</w:t>
      </w:r>
      <w:proofErr w:type="spellStart"/>
      <w:r>
        <w:t>randomised</w:t>
      </w:r>
      <w:proofErr w:type="spellEnd"/>
      <w:r>
        <w:t xml:space="preserve"> trials may require adjustment for clustering (-1 star if not done). RCTs or </w:t>
      </w:r>
      <w:proofErr w:type="spellStart"/>
      <w:r>
        <w:t>cRCTs</w:t>
      </w:r>
      <w:proofErr w:type="spellEnd"/>
      <w:r>
        <w:t xml:space="preserve"> may require adjustment for covariates, with justification (-1 star if not done). Non-</w:t>
      </w:r>
      <w:proofErr w:type="spellStart"/>
      <w:r>
        <w:t>randomised</w:t>
      </w:r>
      <w:proofErr w:type="spellEnd"/>
      <w:r>
        <w:t xml:space="preserve"> studies require adjustment for covariates (-1 star if not done), but also adequate justification for covariate selection (-1 star if not included), and there can be too few or too many covariates.</w:t>
      </w:r>
    </w:p>
    <w:p w14:paraId="40639141" w14:textId="77777777" w:rsidR="008A6CE0" w:rsidRDefault="008A6CE0">
      <w:pPr>
        <w:pStyle w:val="BodyText"/>
        <w:sectPr w:rsidR="008A6CE0" w:rsidSect="007F0354">
          <w:headerReference w:type="default" r:id="rId26"/>
          <w:pgSz w:w="15840" w:h="12240" w:orient="landscape"/>
          <w:pgMar w:top="1440" w:right="1440" w:bottom="1440" w:left="1440" w:header="720" w:footer="720" w:gutter="0"/>
          <w:cols w:space="720"/>
          <w:docGrid w:linePitch="326"/>
        </w:sectPr>
      </w:pPr>
    </w:p>
    <w:p w14:paraId="61A951C3" w14:textId="2F612C51" w:rsidR="00944636" w:rsidRPr="00944636" w:rsidRDefault="00944636" w:rsidP="00944636">
      <w:bookmarkStart w:id="10" w:name="X56380ea45dbfde29ace7c825e473267a4cf9e73"/>
      <w:bookmarkEnd w:id="8"/>
    </w:p>
    <w:tbl>
      <w:tblPr>
        <w:tblW w:w="0" w:type="auto"/>
        <w:jc w:val="center"/>
        <w:tblLayout w:type="fixed"/>
        <w:tblLook w:val="0420" w:firstRow="1" w:lastRow="0" w:firstColumn="0" w:lastColumn="0" w:noHBand="0" w:noVBand="1"/>
      </w:tblPr>
      <w:tblGrid>
        <w:gridCol w:w="2330"/>
        <w:gridCol w:w="2214"/>
        <w:gridCol w:w="2416"/>
        <w:gridCol w:w="2513"/>
        <w:gridCol w:w="2047"/>
      </w:tblGrid>
      <w:tr w:rsidR="004C7FB0" w14:paraId="0671A765" w14:textId="77777777">
        <w:trPr>
          <w:cantSplit/>
          <w:tblHeader/>
          <w:jc w:val="center"/>
        </w:trPr>
        <w:tc>
          <w:tcPr>
            <w:tcW w:w="233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48082B" w14:textId="3DEDEAF4" w:rsidR="004C7FB0" w:rsidRDefault="00944636">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69504" behindDoc="0" locked="0" layoutInCell="1" allowOverlap="1" wp14:anchorId="58EB9F30" wp14:editId="085E88A8">
                      <wp:simplePos x="0" y="0"/>
                      <wp:positionH relativeFrom="margin">
                        <wp:posOffset>-3810</wp:posOffset>
                      </wp:positionH>
                      <wp:positionV relativeFrom="paragraph">
                        <wp:posOffset>-409575</wp:posOffset>
                      </wp:positionV>
                      <wp:extent cx="8130540" cy="354330"/>
                      <wp:effectExtent l="0" t="0" r="381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354330"/>
                              </a:xfrm>
                              <a:prstGeom prst="rect">
                                <a:avLst/>
                              </a:prstGeom>
                              <a:solidFill>
                                <a:srgbClr val="FFFFFF"/>
                              </a:solidFill>
                              <a:ln w="9525">
                                <a:noFill/>
                                <a:miter lim="800000"/>
                                <a:headEnd/>
                                <a:tailEnd/>
                              </a:ln>
                            </wps:spPr>
                            <wps:txbx>
                              <w:txbxContent>
                                <w:p w14:paraId="593D20D3" w14:textId="0A588261" w:rsidR="00944636" w:rsidRPr="00944636" w:rsidRDefault="00944636" w:rsidP="00944636">
                                  <w:pPr>
                                    <w:pStyle w:val="Heading2"/>
                                  </w:pPr>
                                  <w:r>
                                    <w:t>Table S5. Prevalence of pathogens by sample type tested in each study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EB9F30" id="Text Box 1" o:spid="_x0000_s1029" type="#_x0000_t202" style="position:absolute;left:0;text-align:left;margin-left:-.3pt;margin-top:-32.25pt;width:640.2pt;height:27.9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" stroked="f">
                      <v:textbox>
                        <w:txbxContent>
                          <w:p w14:paraId="593D20D3" w14:textId="0A588261" w:rsidR="00944636" w:rsidRPr="00944636" w:rsidRDefault="00944636" w:rsidP="00944636">
                            <w:pPr>
                              <w:pStyle w:val="Heading2"/>
                            </w:pPr>
                            <w:r>
                              <w:t>Table S5. Prevalence of pathogens by sample type tested in each study</w:t>
                            </w:r>
                          </w:p>
                        </w:txbxContent>
                      </v:textbox>
                      <w10:wrap anchorx="margin"/>
                    </v:shape>
                  </w:pict>
                </mc:Fallback>
              </mc:AlternateContent>
            </w:r>
            <w:r w:rsidR="002F7D3E">
              <w:rPr>
                <w:rFonts w:ascii="Arial" w:eastAsia="Arial" w:hAnsi="Arial" w:cs="Arial"/>
                <w:b/>
                <w:color w:val="000000"/>
                <w:sz w:val="16"/>
                <w:szCs w:val="16"/>
              </w:rPr>
              <w:t>Study</w:t>
            </w:r>
          </w:p>
        </w:tc>
        <w:tc>
          <w:tcPr>
            <w:tcW w:w="221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36E321E"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Sample</w:t>
            </w:r>
          </w:p>
        </w:tc>
        <w:tc>
          <w:tcPr>
            <w:tcW w:w="241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58549DE"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Target</w:t>
            </w:r>
          </w:p>
        </w:tc>
        <w:tc>
          <w:tcPr>
            <w:tcW w:w="251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56FA07D"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Percent positive (n/N)</w:t>
            </w:r>
          </w:p>
        </w:tc>
        <w:tc>
          <w:tcPr>
            <w:tcW w:w="20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6CC942"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PR (95% CI)</w:t>
            </w:r>
          </w:p>
        </w:tc>
      </w:tr>
      <w:tr w:rsidR="004C7FB0" w14:paraId="06260600" w14:textId="77777777">
        <w:trPr>
          <w:cantSplit/>
          <w:jc w:val="center"/>
        </w:trPr>
        <w:tc>
          <w:tcPr>
            <w:tcW w:w="2330" w:type="dxa"/>
            <w:tcBorders>
              <w:bottom w:val="single" w:sz="4" w:space="0" w:color="666666"/>
            </w:tcBorders>
            <w:shd w:val="clear" w:color="auto" w:fill="FFFFFF"/>
            <w:tcMar>
              <w:top w:w="0" w:type="dxa"/>
              <w:left w:w="0" w:type="dxa"/>
              <w:bottom w:w="0" w:type="dxa"/>
              <w:right w:w="0" w:type="dxa"/>
            </w:tcMar>
            <w:vAlign w:val="center"/>
          </w:tcPr>
          <w:p w14:paraId="512F8C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2214" w:type="dxa"/>
            <w:tcBorders>
              <w:bottom w:val="single" w:sz="4" w:space="0" w:color="666666"/>
            </w:tcBorders>
            <w:shd w:val="clear" w:color="auto" w:fill="FFFFFF"/>
            <w:tcMar>
              <w:top w:w="0" w:type="dxa"/>
              <w:left w:w="0" w:type="dxa"/>
              <w:bottom w:w="0" w:type="dxa"/>
              <w:right w:w="0" w:type="dxa"/>
            </w:tcMar>
            <w:vAlign w:val="center"/>
          </w:tcPr>
          <w:p w14:paraId="283E6B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2416" w:type="dxa"/>
            <w:tcBorders>
              <w:bottom w:val="single" w:sz="4" w:space="0" w:color="666666"/>
            </w:tcBorders>
            <w:shd w:val="clear" w:color="auto" w:fill="FFFFFF"/>
            <w:tcMar>
              <w:top w:w="0" w:type="dxa"/>
              <w:left w:w="0" w:type="dxa"/>
              <w:bottom w:w="0" w:type="dxa"/>
              <w:right w:w="0" w:type="dxa"/>
            </w:tcMar>
            <w:vAlign w:val="center"/>
          </w:tcPr>
          <w:p w14:paraId="7DC1A7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V. cholerae</w:t>
            </w:r>
          </w:p>
        </w:tc>
        <w:tc>
          <w:tcPr>
            <w:tcW w:w="2513" w:type="dxa"/>
            <w:tcBorders>
              <w:bottom w:val="single" w:sz="4" w:space="0" w:color="666666"/>
            </w:tcBorders>
            <w:shd w:val="clear" w:color="auto" w:fill="FFFFFF"/>
            <w:tcMar>
              <w:top w:w="0" w:type="dxa"/>
              <w:left w:w="0" w:type="dxa"/>
              <w:bottom w:w="0" w:type="dxa"/>
              <w:right w:w="0" w:type="dxa"/>
            </w:tcMar>
            <w:vAlign w:val="center"/>
          </w:tcPr>
          <w:p w14:paraId="094289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31.7% (19/60)</w:t>
            </w:r>
          </w:p>
        </w:tc>
        <w:tc>
          <w:tcPr>
            <w:tcW w:w="2047" w:type="dxa"/>
            <w:tcBorders>
              <w:bottom w:val="single" w:sz="4" w:space="0" w:color="666666"/>
            </w:tcBorders>
            <w:shd w:val="clear" w:color="auto" w:fill="FFFFFF"/>
            <w:tcMar>
              <w:top w:w="0" w:type="dxa"/>
              <w:left w:w="0" w:type="dxa"/>
              <w:bottom w:w="0" w:type="dxa"/>
              <w:right w:w="0" w:type="dxa"/>
            </w:tcMar>
            <w:vAlign w:val="center"/>
          </w:tcPr>
          <w:p w14:paraId="589924C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0.73 (0.34, 1.57)</w:t>
            </w:r>
          </w:p>
        </w:tc>
      </w:tr>
      <w:tr w:rsidR="004C7FB0" w14:paraId="014C6BB6"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0D79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1B68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40E3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357F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8.3% (5/60)</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6240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0.25 (0.03, 2.19)</w:t>
            </w:r>
          </w:p>
        </w:tc>
      </w:tr>
      <w:tr w:rsidR="004C7FB0" w14:paraId="6934C247"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CC78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EAE6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490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F74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23.3% (14/60)</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22D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0.75 (0.29, 1.93)</w:t>
            </w:r>
          </w:p>
        </w:tc>
      </w:tr>
      <w:tr w:rsidR="004C7FB0" w14:paraId="01337E33"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E1A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2317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629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240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 (3/493)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A760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52C3E235"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D1F5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89B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Child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A563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979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6.1% (30/493)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8272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306D7E2"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9E49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27C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73F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CB43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 (7/496)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EF1BB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2.52 (0.51, 12.42)</w:t>
            </w:r>
          </w:p>
        </w:tc>
      </w:tr>
      <w:tr w:rsidR="004C7FB0" w14:paraId="5A7D6CD9"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4A68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C4A5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DE6F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1525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10.7% (161/1499)</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31971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0.73 (0.46, 1.15)</w:t>
            </w:r>
          </w:p>
        </w:tc>
      </w:tr>
      <w:tr w:rsidR="004C7FB0" w14:paraId="6EA725E2"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C59C7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1087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9E7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B25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 (36/276)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9D9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0.93 (0.46, 1.85)</w:t>
            </w:r>
          </w:p>
        </w:tc>
      </w:tr>
      <w:tr w:rsidR="004C7FB0" w14:paraId="52D6665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536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9FF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BFB86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1BA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10.1% (190/1874)</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19A4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1.08 (0.77, 1.51)</w:t>
            </w:r>
          </w:p>
        </w:tc>
      </w:tr>
      <w:tr w:rsidR="004C7FB0" w14:paraId="10666987"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21BA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FBB91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F912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592D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23.7% (100/422)</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4F75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1.03 (0.66, 1.6)</w:t>
            </w:r>
          </w:p>
        </w:tc>
      </w:tr>
      <w:tr w:rsidR="004C7FB0" w14:paraId="20DE4FF8"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B1AD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Steinbaum 2019</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25A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FF9A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A39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 (273/2107)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CC337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 (0.68, 1.13)</w:t>
            </w:r>
          </w:p>
        </w:tc>
      </w:tr>
      <w:tr w:rsidR="004C7FB0" w14:paraId="2EFAD5AB"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AE8F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BF04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73B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91B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6.9% (146/2107)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59D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0.86 (0.6, 1.23)</w:t>
            </w:r>
          </w:p>
        </w:tc>
      </w:tr>
      <w:tr w:rsidR="004C7FB0" w14:paraId="1F181932"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E3C40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E4489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283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3AD4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38.6% (286/741)</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19C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 (0.84, 1.19)</w:t>
            </w:r>
          </w:p>
        </w:tc>
      </w:tr>
      <w:tr w:rsidR="004C7FB0" w14:paraId="05AF1207"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B4E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565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Child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205A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A22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34% (127/373)</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7564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52BC044A"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356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2DE4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B631D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A3F6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4.8% (15/311)</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5B8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40CDC41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FD6C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792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0C0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826F1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4.2% (14/337)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C6A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69E9D99"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935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BFB6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Mother's hand rinse</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85B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5FE7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 (177/737)</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4F84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4E745851"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0E36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EFD0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2940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C4F1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(14/602)</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5EC3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5D0C5B39"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6D09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208E3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BFA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C0B8B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3.1% (21/684)</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7A68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E77B0E6"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494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6DB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1FA1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3575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61.3% (453/739)</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2C4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0.94 (0.84, 1.06)</w:t>
            </w:r>
          </w:p>
        </w:tc>
      </w:tr>
      <w:tr w:rsidR="004C7FB0" w14:paraId="79926911"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A34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3EC8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953F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 difficile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2F6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14.8% (13/88)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AE6C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 (0.32, 2.48)</w:t>
            </w:r>
          </w:p>
        </w:tc>
      </w:tr>
      <w:tr w:rsidR="004C7FB0" w14:paraId="3AC29552"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D59F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2064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9684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Campylobacter</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5A0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6.8% (6/88)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8D5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2.09 (0.4, 11.05)</w:t>
            </w:r>
          </w:p>
        </w:tc>
      </w:tr>
      <w:tr w:rsidR="004C7FB0" w14:paraId="38CE482E"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E750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9B1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F10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682AF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56.8% (50/88)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5E0C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0.89 (0.56, 1.42)</w:t>
            </w:r>
          </w:p>
        </w:tc>
      </w:tr>
      <w:tr w:rsidR="004C7FB0" w14:paraId="07D1B700"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3E4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52E46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107F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Salmonella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96F0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6.8% (6/88)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54B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0.52 (0.1, 2.76)</w:t>
            </w:r>
          </w:p>
        </w:tc>
      </w:tr>
      <w:tr w:rsidR="004C7FB0" w14:paraId="58BDC511"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637F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EDF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3A4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E53DB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21.6% (19/88)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E2E2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0.28 (0.1, 0.78)</w:t>
            </w:r>
          </w:p>
        </w:tc>
      </w:tr>
      <w:tr w:rsidR="004C7FB0" w14:paraId="2B41769A"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E05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706C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04EF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3FD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08A8D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5064C01B"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6FC48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D2DC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57D3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Yersinia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51DAD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4.5% (4/88)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45F2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CDB460F"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AB9A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137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913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6CA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60.2% (53/88)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022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0.65 (0.41, 1.02)</w:t>
            </w:r>
          </w:p>
        </w:tc>
      </w:tr>
      <w:tr w:rsidR="004C7FB0" w14:paraId="4231BF87"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B9A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1031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535D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48B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17% (15/88)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A93B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0.92 (0.36, 2.33)</w:t>
            </w:r>
          </w:p>
        </w:tc>
      </w:tr>
      <w:tr w:rsidR="004C7FB0" w14:paraId="2DECB23F"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D750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FBB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4B9B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Cryptosporidium</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A084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 (7/88)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0B133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 (0.18, 3.36)</w:t>
            </w:r>
          </w:p>
        </w:tc>
      </w:tr>
      <w:tr w:rsidR="004C7FB0" w14:paraId="5DABAFE1"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ED43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9FCD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9680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Entamoeba histolytica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75B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 (1/88)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03D2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43E1079A"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872B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5C7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EC3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34C4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31.8% (28/88)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C6E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0.47 (0.21, 1.07)</w:t>
            </w:r>
          </w:p>
        </w:tc>
      </w:tr>
      <w:tr w:rsidR="004C7FB0" w14:paraId="7984592F"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D689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2A4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026F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4F3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20.5% (18/88)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9F1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0.21 (0.06, 0.68)</w:t>
            </w:r>
          </w:p>
        </w:tc>
      </w:tr>
      <w:tr w:rsidR="004C7FB0" w14:paraId="76F7DAB9"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E52C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9AEC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7BFB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Astrovirus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F9A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29.5% (26/88)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B81B3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1.27 (0.67, 2.43)</w:t>
            </w:r>
          </w:p>
        </w:tc>
      </w:tr>
      <w:tr w:rsidR="004C7FB0" w14:paraId="08C08A1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8EE6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34D4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AD8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51F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(2/88)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4BE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1C60518B"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7F0BC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F355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31DC3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D94CF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4.5% (4/88)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6B9C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8F418CA"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4EF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162EC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0E02B4" w14:textId="77777777" w:rsidR="004C7FB0" w:rsidRDefault="002F7D3E">
            <w:pPr>
              <w:keepNext/>
              <w:spacing w:before="100" w:after="100" w:line="240" w:lineRule="auto"/>
              <w:ind w:left="100" w:right="100"/>
              <w:jc w:val="left"/>
            </w:pPr>
            <w:proofErr w:type="spellStart"/>
            <w:r>
              <w:rPr>
                <w:rFonts w:ascii="Arial" w:eastAsia="Arial" w:hAnsi="Arial" w:cs="Arial"/>
                <w:color w:val="000000"/>
                <w:sz w:val="16"/>
                <w:szCs w:val="16"/>
              </w:rPr>
              <w:t>Sapovirus</w:t>
            </w:r>
            <w:proofErr w:type="spellEnd"/>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A8EE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(0/88)</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981F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068D82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67FA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6DA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Flies</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3BC8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Campylobacter</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D265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 (1/86)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051E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25878FF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3A0C8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FEF9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BA2D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Pathogenic E. coli</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691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30.2% (26/86)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C779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454872E"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AB72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4E4B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B323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Shigella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63C43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6BA9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F293D16"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D294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8694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F18F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V. cholerae</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0A29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9E8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980A90C"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192C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D8E4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841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9B0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40E9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4C3BBD5"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E204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CC01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2F0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Trichuris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378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3.5% (3/86)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73926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5EA576B"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9822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370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8C15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Giardia</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3039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4.7% (4/86)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10FDE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59DC17AA"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289A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86F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910A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Adenovirus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5BDD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4.7% (4/86)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9609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022D960"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4AA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15C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530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Astrovirus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B390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B2F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0E12939"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F9F37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D1F6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A74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CFA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(2/86)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9850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267E3395"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740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675A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CB02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Pan enterovirus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CE7D9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4F74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420615F0"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8DB31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1C83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A64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Rotavirus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7AF6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 (1/86)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FCC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2D33C235"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8470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0AAA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006385" w14:textId="77777777" w:rsidR="004C7FB0" w:rsidRDefault="002F7D3E">
            <w:pPr>
              <w:keepNext/>
              <w:spacing w:before="100" w:after="100" w:line="240" w:lineRule="auto"/>
              <w:ind w:left="100" w:right="100"/>
              <w:jc w:val="left"/>
            </w:pPr>
            <w:proofErr w:type="spellStart"/>
            <w:r>
              <w:rPr>
                <w:rFonts w:ascii="Arial" w:eastAsia="Arial" w:hAnsi="Arial" w:cs="Arial"/>
                <w:color w:val="000000"/>
                <w:sz w:val="16"/>
                <w:szCs w:val="16"/>
              </w:rPr>
              <w:t>Sapovirus</w:t>
            </w:r>
            <w:proofErr w:type="spellEnd"/>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6D9C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(0/86)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CA57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2CA60A6B" w14:textId="77777777">
        <w:trPr>
          <w:cantSplit/>
          <w:jc w:val="center"/>
        </w:trPr>
        <w:tc>
          <w:tcPr>
            <w:tcW w:w="233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E43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Kwong 2021</w:t>
            </w:r>
          </w:p>
        </w:tc>
        <w:tc>
          <w:tcPr>
            <w:tcW w:w="221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2BEC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41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CC38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Ascaris</w:t>
            </w:r>
          </w:p>
        </w:tc>
        <w:tc>
          <w:tcPr>
            <w:tcW w:w="251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72F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62.1% (886/1426)</w:t>
            </w:r>
          </w:p>
        </w:tc>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145F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0.97 (0.87, 1.08)</w:t>
            </w:r>
          </w:p>
        </w:tc>
      </w:tr>
      <w:tr w:rsidR="004C7FB0" w14:paraId="5C1BA808" w14:textId="77777777">
        <w:trPr>
          <w:cantSplit/>
          <w:jc w:val="center"/>
        </w:trPr>
        <w:tc>
          <w:tcPr>
            <w:tcW w:w="233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8EA7D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1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6E3D7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41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DE03C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Trichuris</w:t>
            </w:r>
          </w:p>
        </w:tc>
        <w:tc>
          <w:tcPr>
            <w:tcW w:w="251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E6C90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56% (798/1426)</w:t>
            </w:r>
          </w:p>
        </w:tc>
        <w:tc>
          <w:tcPr>
            <w:tcW w:w="204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E0CC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1.03 (0.91, 1.15)</w:t>
            </w:r>
          </w:p>
        </w:tc>
      </w:tr>
    </w:tbl>
    <w:p w14:paraId="7F59544E" w14:textId="77777777" w:rsidR="008A6CE0" w:rsidRDefault="008A6CE0">
      <w:pPr>
        <w:pStyle w:val="Heading2"/>
      </w:pPr>
      <w:bookmarkStart w:id="11" w:name="X296fc680738b3dc44ab5764cdaad88d9129e4bd"/>
      <w:bookmarkEnd w:id="10"/>
    </w:p>
    <w:p w14:paraId="38608F77" w14:textId="77777777" w:rsidR="008A6CE0" w:rsidRDefault="008A6CE0">
      <w:pPr>
        <w:pStyle w:val="Heading2"/>
      </w:pPr>
    </w:p>
    <w:p w14:paraId="41110408" w14:textId="77777777" w:rsidR="008A6CE0" w:rsidRDefault="008A6CE0">
      <w:pPr>
        <w:pStyle w:val="Heading2"/>
      </w:pPr>
    </w:p>
    <w:p w14:paraId="26593CB3" w14:textId="77777777" w:rsidR="008A6CE0" w:rsidRDefault="008A6CE0">
      <w:pPr>
        <w:pStyle w:val="Heading2"/>
      </w:pPr>
    </w:p>
    <w:p w14:paraId="1B81C516" w14:textId="77777777" w:rsidR="008A6CE0" w:rsidRDefault="008A6CE0">
      <w:pPr>
        <w:pStyle w:val="Heading2"/>
      </w:pPr>
    </w:p>
    <w:p w14:paraId="3181E440" w14:textId="77777777" w:rsidR="008A6CE0" w:rsidRDefault="008A6CE0">
      <w:pPr>
        <w:pStyle w:val="Heading2"/>
      </w:pPr>
    </w:p>
    <w:p w14:paraId="2616E2FF" w14:textId="77777777" w:rsidR="008A6CE0" w:rsidRDefault="008A6CE0">
      <w:pPr>
        <w:pStyle w:val="Heading2"/>
      </w:pPr>
    </w:p>
    <w:p w14:paraId="7981B726" w14:textId="77777777" w:rsidR="008A6CE0" w:rsidRDefault="008A6CE0">
      <w:pPr>
        <w:pStyle w:val="Heading2"/>
      </w:pPr>
    </w:p>
    <w:p w14:paraId="689C957A" w14:textId="77777777" w:rsidR="008A6CE0" w:rsidRDefault="008A6CE0">
      <w:pPr>
        <w:pStyle w:val="Heading2"/>
      </w:pPr>
    </w:p>
    <w:p w14:paraId="7CE775DF" w14:textId="77777777" w:rsidR="008A6CE0" w:rsidRDefault="008A6CE0">
      <w:pPr>
        <w:pStyle w:val="Heading2"/>
      </w:pPr>
    </w:p>
    <w:p w14:paraId="1BDEB7F1" w14:textId="77777777" w:rsidR="008A6CE0" w:rsidRDefault="008A6CE0">
      <w:pPr>
        <w:pStyle w:val="Heading2"/>
      </w:pPr>
    </w:p>
    <w:p w14:paraId="13E50D6A" w14:textId="77777777" w:rsidR="008A6CE0" w:rsidRDefault="008A6CE0">
      <w:pPr>
        <w:pStyle w:val="Heading2"/>
      </w:pPr>
    </w:p>
    <w:p w14:paraId="0895F789" w14:textId="7C45EE73" w:rsidR="00944636" w:rsidRDefault="00944636" w:rsidP="00944636"/>
    <w:p w14:paraId="21D9AE03" w14:textId="47D92965" w:rsidR="00944636" w:rsidRPr="00944636" w:rsidRDefault="00944636" w:rsidP="00944636"/>
    <w:tbl>
      <w:tblPr>
        <w:tblW w:w="0" w:type="auto"/>
        <w:jc w:val="center"/>
        <w:tblLayout w:type="fixed"/>
        <w:tblLook w:val="0420" w:firstRow="1" w:lastRow="0" w:firstColumn="0" w:lastColumn="0" w:noHBand="0" w:noVBand="1"/>
      </w:tblPr>
      <w:tblGrid>
        <w:gridCol w:w="2388"/>
        <w:gridCol w:w="2270"/>
        <w:gridCol w:w="2298"/>
        <w:gridCol w:w="2577"/>
        <w:gridCol w:w="1987"/>
      </w:tblGrid>
      <w:tr w:rsidR="004C7FB0" w14:paraId="6A9EDCDC" w14:textId="77777777">
        <w:trPr>
          <w:cantSplit/>
          <w:tblHeader/>
          <w:jc w:val="center"/>
        </w:trPr>
        <w:tc>
          <w:tcPr>
            <w:tcW w:w="23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BF85BF9" w14:textId="7115DA56" w:rsidR="004C7FB0" w:rsidRDefault="00B156FB">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71552" behindDoc="0" locked="0" layoutInCell="1" allowOverlap="1" wp14:anchorId="76E387BF" wp14:editId="52822EE3">
                      <wp:simplePos x="0" y="0"/>
                      <wp:positionH relativeFrom="margin">
                        <wp:posOffset>-22860</wp:posOffset>
                      </wp:positionH>
                      <wp:positionV relativeFrom="paragraph">
                        <wp:posOffset>-406400</wp:posOffset>
                      </wp:positionV>
                      <wp:extent cx="8130540" cy="354330"/>
                      <wp:effectExtent l="0" t="0" r="3810" b="762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354330"/>
                              </a:xfrm>
                              <a:prstGeom prst="rect">
                                <a:avLst/>
                              </a:prstGeom>
                              <a:solidFill>
                                <a:srgbClr val="FFFFFF"/>
                              </a:solidFill>
                              <a:ln w="9525">
                                <a:noFill/>
                                <a:miter lim="800000"/>
                                <a:headEnd/>
                                <a:tailEnd/>
                              </a:ln>
                            </wps:spPr>
                            <wps:txbx>
                              <w:txbxContent>
                                <w:p w14:paraId="11851FDE" w14:textId="77777777" w:rsidR="00944636" w:rsidRDefault="00944636" w:rsidP="00944636">
                                  <w:pPr>
                                    <w:pStyle w:val="Heading2"/>
                                  </w:pPr>
                                  <w:r>
                                    <w:t>Table S6. Prevalence of microbial source tracking markers by sample type tested in each study</w:t>
                                  </w:r>
                                </w:p>
                                <w:p w14:paraId="53E6D822" w14:textId="4231F4B2" w:rsidR="00944636" w:rsidRPr="00944636" w:rsidRDefault="00944636" w:rsidP="00944636">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E387BF" id="Text Box 4" o:spid="_x0000_s1030" type="#_x0000_t202" style="position:absolute;left:0;text-align:left;margin-left:-1.8pt;margin-top:-32pt;width:640.2pt;height:27.9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" stroked="f">
                      <v:textbox>
                        <w:txbxContent>
                          <w:p w14:paraId="11851FDE" w14:textId="77777777" w:rsidR="00944636" w:rsidRDefault="00944636" w:rsidP="00944636">
                            <w:pPr>
                              <w:pStyle w:val="Heading2"/>
                            </w:pPr>
                            <w:r>
                              <w:t>Table S6. Prevalence of microbial source tracking markers by sample type tested in each study</w:t>
                            </w:r>
                          </w:p>
                          <w:p w14:paraId="53E6D822" w14:textId="4231F4B2" w:rsidR="00944636" w:rsidRPr="00944636" w:rsidRDefault="00944636" w:rsidP="00944636">
                            <w:pPr>
                              <w:pStyle w:val="Heading2"/>
                            </w:pPr>
                          </w:p>
                        </w:txbxContent>
                      </v:textbox>
                      <w10:wrap anchorx="margin"/>
                    </v:shape>
                  </w:pict>
                </mc:Fallback>
              </mc:AlternateContent>
            </w:r>
            <w:r w:rsidR="002F7D3E">
              <w:rPr>
                <w:rFonts w:ascii="Arial" w:eastAsia="Arial" w:hAnsi="Arial" w:cs="Arial"/>
                <w:b/>
                <w:color w:val="000000"/>
                <w:sz w:val="16"/>
                <w:szCs w:val="16"/>
              </w:rPr>
              <w:t>Study</w:t>
            </w:r>
          </w:p>
        </w:tc>
        <w:tc>
          <w:tcPr>
            <w:tcW w:w="227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1ED18A1"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Sample</w:t>
            </w:r>
          </w:p>
        </w:tc>
        <w:tc>
          <w:tcPr>
            <w:tcW w:w="229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FD6A2AB"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Target</w:t>
            </w:r>
          </w:p>
        </w:tc>
        <w:tc>
          <w:tcPr>
            <w:tcW w:w="25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82B4D38"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Percent positive (n/N)</w:t>
            </w:r>
          </w:p>
        </w:tc>
        <w:tc>
          <w:tcPr>
            <w:tcW w:w="198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03E21AF"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PR (95% CI)</w:t>
            </w:r>
          </w:p>
        </w:tc>
      </w:tr>
      <w:tr w:rsidR="004C7FB0" w14:paraId="74339945" w14:textId="77777777">
        <w:trPr>
          <w:cantSplit/>
          <w:jc w:val="center"/>
        </w:trPr>
        <w:tc>
          <w:tcPr>
            <w:tcW w:w="2388" w:type="dxa"/>
            <w:tcBorders>
              <w:bottom w:val="single" w:sz="4" w:space="0" w:color="666666"/>
            </w:tcBorders>
            <w:shd w:val="clear" w:color="auto" w:fill="FFFFFF"/>
            <w:tcMar>
              <w:top w:w="0" w:type="dxa"/>
              <w:left w:w="0" w:type="dxa"/>
              <w:bottom w:w="0" w:type="dxa"/>
              <w:right w:w="0" w:type="dxa"/>
            </w:tcMar>
            <w:vAlign w:val="center"/>
          </w:tcPr>
          <w:p w14:paraId="6B8BDD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2270" w:type="dxa"/>
            <w:tcBorders>
              <w:bottom w:val="single" w:sz="4" w:space="0" w:color="666666"/>
            </w:tcBorders>
            <w:shd w:val="clear" w:color="auto" w:fill="FFFFFF"/>
            <w:tcMar>
              <w:top w:w="0" w:type="dxa"/>
              <w:left w:w="0" w:type="dxa"/>
              <w:bottom w:w="0" w:type="dxa"/>
              <w:right w:w="0" w:type="dxa"/>
            </w:tcMar>
            <w:vAlign w:val="center"/>
          </w:tcPr>
          <w:p w14:paraId="6FB02B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2298" w:type="dxa"/>
            <w:tcBorders>
              <w:bottom w:val="single" w:sz="4" w:space="0" w:color="666666"/>
            </w:tcBorders>
            <w:shd w:val="clear" w:color="auto" w:fill="FFFFFF"/>
            <w:tcMar>
              <w:top w:w="0" w:type="dxa"/>
              <w:left w:w="0" w:type="dxa"/>
              <w:bottom w:w="0" w:type="dxa"/>
              <w:right w:w="0" w:type="dxa"/>
            </w:tcMar>
            <w:vAlign w:val="center"/>
          </w:tcPr>
          <w:p w14:paraId="5489B9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bottom w:val="single" w:sz="4" w:space="0" w:color="666666"/>
            </w:tcBorders>
            <w:shd w:val="clear" w:color="auto" w:fill="FFFFFF"/>
            <w:tcMar>
              <w:top w:w="0" w:type="dxa"/>
              <w:left w:w="0" w:type="dxa"/>
              <w:bottom w:w="0" w:type="dxa"/>
              <w:right w:w="0" w:type="dxa"/>
            </w:tcMar>
            <w:vAlign w:val="center"/>
          </w:tcPr>
          <w:p w14:paraId="429AD85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91.7% (55/60)</w:t>
            </w:r>
          </w:p>
        </w:tc>
        <w:tc>
          <w:tcPr>
            <w:tcW w:w="1987" w:type="dxa"/>
            <w:tcBorders>
              <w:bottom w:val="single" w:sz="4" w:space="0" w:color="666666"/>
            </w:tcBorders>
            <w:shd w:val="clear" w:color="auto" w:fill="FFFFFF"/>
            <w:tcMar>
              <w:top w:w="0" w:type="dxa"/>
              <w:left w:w="0" w:type="dxa"/>
              <w:bottom w:w="0" w:type="dxa"/>
              <w:right w:w="0" w:type="dxa"/>
            </w:tcMar>
            <w:vAlign w:val="center"/>
          </w:tcPr>
          <w:p w14:paraId="4969A03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1.04 (0.89, 1.21)</w:t>
            </w:r>
          </w:p>
        </w:tc>
      </w:tr>
      <w:tr w:rsidR="004C7FB0" w14:paraId="0370939C"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BD69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52A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2335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w:t>
            </w:r>
            <w:proofErr w:type="spellStart"/>
            <w:r>
              <w:rPr>
                <w:rFonts w:ascii="Arial" w:eastAsia="Arial" w:hAnsi="Arial" w:cs="Arial"/>
                <w:color w:val="000000"/>
                <w:sz w:val="16"/>
                <w:szCs w:val="16"/>
              </w:rPr>
              <w:t>BacHum</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6EA0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71.7% (43/60)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BDE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1.05 (0.76, 1.45)</w:t>
            </w:r>
          </w:p>
        </w:tc>
      </w:tr>
      <w:tr w:rsidR="004C7FB0" w14:paraId="51B393F7"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DB6F5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4A06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F7F0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E4D3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9.3% (46/493)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B36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0.71 (0.37, 1.36)</w:t>
            </w:r>
          </w:p>
        </w:tc>
      </w:tr>
      <w:tr w:rsidR="004C7FB0" w14:paraId="7BEA021E"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4056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4547A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B73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792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21.9% (108/493)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F9C4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0.62 (0.43, 0.9)</w:t>
            </w:r>
          </w:p>
        </w:tc>
      </w:tr>
      <w:tr w:rsidR="004C7FB0" w14:paraId="56271EEA"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602E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D7E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56E3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1F5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EF8D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4FB3FD94"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9E8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75D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Child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507D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987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16.2% (80/493)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B8201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D18BCD5"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3EDD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7E0C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9697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36F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54.2% (267/493)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AF9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DFE16EF"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11B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5B11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E7EC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418D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 (12/493)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4FE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1127259A"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C2CC0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1A16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DC989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7A0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33.3% (165/496)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35CD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0.98 (0.76, 1.27)</w:t>
            </w:r>
          </w:p>
        </w:tc>
      </w:tr>
      <w:tr w:rsidR="004C7FB0" w14:paraId="088278AE"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DA2C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00D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7A4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Ruminant (</w:t>
            </w:r>
            <w:proofErr w:type="spellStart"/>
            <w:r>
              <w:rPr>
                <w:rFonts w:ascii="Arial" w:eastAsia="Arial" w:hAnsi="Arial" w:cs="Arial"/>
                <w:color w:val="000000"/>
                <w:sz w:val="16"/>
                <w:szCs w:val="16"/>
              </w:rPr>
              <w:t>BacR</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B85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66.7% (331/496)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BBDF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0.98 (0.85, 1.12)</w:t>
            </w:r>
          </w:p>
        </w:tc>
      </w:tr>
      <w:tr w:rsidR="004C7FB0" w14:paraId="55E42026"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5C728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A315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6721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039A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8.9% (44/496)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555D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0.94 (0.5, 1.75)</w:t>
            </w:r>
          </w:p>
        </w:tc>
      </w:tr>
      <w:tr w:rsidR="004C7FB0" w14:paraId="09ABFFDE"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B230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F642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0B1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7BA9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68.5% (482/704)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0E53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0.97 (0.87, 1.08)</w:t>
            </w:r>
          </w:p>
        </w:tc>
      </w:tr>
      <w:tr w:rsidR="004C7FB0" w14:paraId="57FED42F"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83A51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613B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24FC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F5EE3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2.6% (17/651)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FB7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0.44 (0.16, 1.23)</w:t>
            </w:r>
          </w:p>
        </w:tc>
      </w:tr>
      <w:tr w:rsidR="004C7FB0" w14:paraId="52305216"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442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5241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Child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25AA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BC8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97.5% (356/365)</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EE689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4B28D86"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C9EF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2C0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865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564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21.9% (74/338)</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B505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29508A75"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241B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149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Mother's hand rinse</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A457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C8F96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96.7% (702/726)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14215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521B1D7"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DC81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67A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E89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AD4A0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18.1% (118/651)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FD79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4502923"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99F7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3BF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5DAE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C71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90.6% (572/631)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030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 (0.94, 1.04)</w:t>
            </w:r>
          </w:p>
        </w:tc>
      </w:tr>
      <w:tr w:rsidR="004C7FB0" w14:paraId="32DD6FFE"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47182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7674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00E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(HumM2)</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112B2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20.1% (127/631)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B0BA0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1.24 (0.91, 1.7)</w:t>
            </w:r>
          </w:p>
        </w:tc>
      </w:tr>
      <w:tr w:rsidR="004C7FB0" w14:paraId="70FBAB90"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792B3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C8B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078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DE82C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CDE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9BE159B"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F1B7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133A2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ABCB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B1C2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 (1/41)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7F9F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C3E8A8F"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FCC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4DC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AB68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B536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(0/41)</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AEBA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3F632701"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564838"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1D75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46F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74C1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 (1/94)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380D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EFFED90"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C17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3FD5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9E7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8EEB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14.9% (14/94)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9EC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1.72 (0.57, 5.18)</w:t>
            </w:r>
          </w:p>
        </w:tc>
      </w:tr>
      <w:tr w:rsidR="004C7FB0" w14:paraId="25118610"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49980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5977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5386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AD4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(0/94)</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9A0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F8B8960"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0CDC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448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86A4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031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3.3% (2/60)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EF93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67D37BAF"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21EB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420C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AA27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46F1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50% (30/60)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9CCF8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 (0.51, 1.52)</w:t>
            </w:r>
          </w:p>
        </w:tc>
      </w:tr>
      <w:tr w:rsidR="004C7FB0" w14:paraId="2B2927FA"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CE78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8A0E2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4E33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CEC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45% (27/60)</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81C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0.74 (0.36, 1.55)</w:t>
            </w:r>
          </w:p>
        </w:tc>
      </w:tr>
      <w:tr w:rsidR="004C7FB0" w14:paraId="6A39E9EF"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EF70D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9E6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3D9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Avian (GFD)</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490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3.6% (3/83)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01D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796AF016"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0558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6D34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7DDE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(HF183)</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A09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42.2% (35/83)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B45D4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0.81 (0.49, 1.34)</w:t>
            </w:r>
          </w:p>
        </w:tc>
      </w:tr>
      <w:tr w:rsidR="004C7FB0" w14:paraId="32DF52E9"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7B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62DC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AF32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 xml:space="preserve">Human (M. </w:t>
            </w:r>
            <w:proofErr w:type="spellStart"/>
            <w:r>
              <w:rPr>
                <w:rFonts w:ascii="Arial" w:eastAsia="Arial" w:hAnsi="Arial" w:cs="Arial"/>
                <w:color w:val="000000"/>
                <w:sz w:val="16"/>
                <w:szCs w:val="16"/>
              </w:rPr>
              <w:t>smithii</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2EE1A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24.1% (20/83)</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93C4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 (0.62, 2.73)</w:t>
            </w:r>
          </w:p>
        </w:tc>
      </w:tr>
      <w:tr w:rsidR="004C7FB0" w14:paraId="144DA043"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DBA5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E3F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Flies</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7A567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Animal (</w:t>
            </w:r>
            <w:proofErr w:type="spellStart"/>
            <w:r>
              <w:rPr>
                <w:rFonts w:ascii="Arial" w:eastAsia="Arial" w:hAnsi="Arial" w:cs="Arial"/>
                <w:color w:val="000000"/>
                <w:sz w:val="16"/>
                <w:szCs w:val="16"/>
              </w:rPr>
              <w:t>BacCow</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5431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12.8% (11/86)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FB072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0BDC0D7B" w14:textId="77777777">
        <w:trPr>
          <w:cantSplit/>
          <w:jc w:val="center"/>
        </w:trPr>
        <w:tc>
          <w:tcPr>
            <w:tcW w:w="23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9D5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619A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4947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Dog (</w:t>
            </w:r>
            <w:proofErr w:type="spellStart"/>
            <w:r>
              <w:rPr>
                <w:rFonts w:ascii="Arial" w:eastAsia="Arial" w:hAnsi="Arial" w:cs="Arial"/>
                <w:color w:val="000000"/>
                <w:sz w:val="16"/>
                <w:szCs w:val="16"/>
              </w:rPr>
              <w:t>BacCan</w:t>
            </w:r>
            <w:proofErr w:type="spellEnd"/>
            <w:r>
              <w:rPr>
                <w:rFonts w:ascii="Arial" w:eastAsia="Arial" w:hAnsi="Arial" w:cs="Arial"/>
                <w:color w:val="000000"/>
                <w:sz w:val="16"/>
                <w:szCs w:val="16"/>
              </w:rPr>
              <w:t>)</w:t>
            </w:r>
          </w:p>
        </w:tc>
        <w:tc>
          <w:tcPr>
            <w:tcW w:w="25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9FFE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30.2% (26/86)</w:t>
            </w:r>
          </w:p>
        </w:tc>
        <w:tc>
          <w:tcPr>
            <w:tcW w:w="198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3D3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r w:rsidR="004C7FB0" w14:paraId="1E3B3B05" w14:textId="77777777">
        <w:trPr>
          <w:cantSplit/>
          <w:jc w:val="center"/>
        </w:trPr>
        <w:tc>
          <w:tcPr>
            <w:tcW w:w="23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3FDF0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7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00960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c>
          <w:tcPr>
            <w:tcW w:w="229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2C1059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Human (</w:t>
            </w:r>
            <w:proofErr w:type="spellStart"/>
            <w:r>
              <w:rPr>
                <w:rFonts w:ascii="Arial" w:eastAsia="Arial" w:hAnsi="Arial" w:cs="Arial"/>
                <w:color w:val="000000"/>
                <w:sz w:val="16"/>
                <w:szCs w:val="16"/>
              </w:rPr>
              <w:t>BacHum</w:t>
            </w:r>
            <w:proofErr w:type="spellEnd"/>
            <w:r>
              <w:rPr>
                <w:rFonts w:ascii="Arial" w:eastAsia="Arial" w:hAnsi="Arial" w:cs="Arial"/>
                <w:color w:val="000000"/>
                <w:sz w:val="16"/>
                <w:szCs w:val="16"/>
              </w:rPr>
              <w:t>)</w:t>
            </w:r>
          </w:p>
        </w:tc>
        <w:tc>
          <w:tcPr>
            <w:tcW w:w="25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1FFC5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72.1% (62/86)</w:t>
            </w:r>
          </w:p>
        </w:tc>
        <w:tc>
          <w:tcPr>
            <w:tcW w:w="198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C54047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w:t>
            </w:r>
          </w:p>
        </w:tc>
      </w:tr>
    </w:tbl>
    <w:p w14:paraId="358065A3" w14:textId="77777777" w:rsidR="008A6CE0" w:rsidRDefault="008A6CE0">
      <w:pPr>
        <w:pStyle w:val="Heading2"/>
      </w:pPr>
      <w:bookmarkStart w:id="12" w:name="table-s7."/>
      <w:bookmarkEnd w:id="11"/>
    </w:p>
    <w:p w14:paraId="23C10E16" w14:textId="77777777" w:rsidR="008A6CE0" w:rsidRDefault="008A6CE0">
      <w:pPr>
        <w:pStyle w:val="Heading2"/>
      </w:pPr>
    </w:p>
    <w:p w14:paraId="5B8D0FF2" w14:textId="77777777" w:rsidR="008A6CE0" w:rsidRDefault="008A6CE0">
      <w:pPr>
        <w:pStyle w:val="Heading2"/>
      </w:pPr>
    </w:p>
    <w:p w14:paraId="19A9D442" w14:textId="23409FE0" w:rsidR="00B156FB" w:rsidRDefault="00B156FB" w:rsidP="00B156FB">
      <w:pPr>
        <w:pStyle w:val="BodyText"/>
      </w:pPr>
    </w:p>
    <w:p w14:paraId="01421B30" w14:textId="6019A680" w:rsidR="00B156FB" w:rsidRDefault="00B156FB" w:rsidP="00B156FB">
      <w:pPr>
        <w:pStyle w:val="BodyText"/>
      </w:pPr>
    </w:p>
    <w:p w14:paraId="531560D4" w14:textId="45F01B80" w:rsidR="00B156FB" w:rsidRPr="00B156FB" w:rsidRDefault="00B156FB" w:rsidP="00B156FB">
      <w:pPr>
        <w:pStyle w:val="BodyText"/>
      </w:pPr>
    </w:p>
    <w:tbl>
      <w:tblPr>
        <w:tblW w:w="0" w:type="auto"/>
        <w:jc w:val="center"/>
        <w:tblLayout w:type="fixed"/>
        <w:tblLook w:val="0420" w:firstRow="1" w:lastRow="0" w:firstColumn="0" w:lastColumn="0" w:noHBand="0" w:noVBand="1"/>
      </w:tblPr>
      <w:tblGrid>
        <w:gridCol w:w="1167"/>
        <w:gridCol w:w="903"/>
        <w:gridCol w:w="829"/>
        <w:gridCol w:w="1289"/>
        <w:gridCol w:w="1322"/>
        <w:gridCol w:w="1077"/>
        <w:gridCol w:w="1109"/>
        <w:gridCol w:w="1169"/>
        <w:gridCol w:w="1649"/>
        <w:gridCol w:w="1202"/>
        <w:gridCol w:w="1595"/>
        <w:gridCol w:w="1088"/>
      </w:tblGrid>
      <w:tr w:rsidR="004C7FB0" w14:paraId="45346C67" w14:textId="77777777">
        <w:trPr>
          <w:cantSplit/>
          <w:tblHeader/>
          <w:jc w:val="center"/>
        </w:trPr>
        <w:tc>
          <w:tcPr>
            <w:tcW w:w="116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25FB6FC" w14:textId="275BE115" w:rsidR="004C7FB0" w:rsidRDefault="00B156FB">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73600" behindDoc="0" locked="0" layoutInCell="1" allowOverlap="1" wp14:anchorId="2440E9B0" wp14:editId="214737F7">
                      <wp:simplePos x="0" y="0"/>
                      <wp:positionH relativeFrom="margin">
                        <wp:posOffset>727710</wp:posOffset>
                      </wp:positionH>
                      <wp:positionV relativeFrom="paragraph">
                        <wp:posOffset>-898525</wp:posOffset>
                      </wp:positionV>
                      <wp:extent cx="8130540" cy="731520"/>
                      <wp:effectExtent l="0" t="0"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731520"/>
                              </a:xfrm>
                              <a:prstGeom prst="rect">
                                <a:avLst/>
                              </a:prstGeom>
                              <a:solidFill>
                                <a:srgbClr val="FFFFFF"/>
                              </a:solidFill>
                              <a:ln w="9525">
                                <a:noFill/>
                                <a:miter lim="800000"/>
                                <a:headEnd/>
                                <a:tailEnd/>
                              </a:ln>
                            </wps:spPr>
                            <wps:txbx>
                              <w:txbxContent>
                                <w:p w14:paraId="21E2EE28" w14:textId="77777777" w:rsidR="00B156FB" w:rsidRDefault="00B156FB" w:rsidP="00B156FB">
                                  <w:pPr>
                                    <w:pStyle w:val="Heading2"/>
                                  </w:pPr>
                                  <w:r>
                                    <w:t>Table S7.</w:t>
                                  </w:r>
                                </w:p>
                                <w:p w14:paraId="261BD27A" w14:textId="77777777" w:rsidR="00B156FB" w:rsidRDefault="00B156FB" w:rsidP="00B156FB">
                                  <w:pPr>
                                    <w:pStyle w:val="FirstParagraph"/>
                                    <w:spacing w:after="0"/>
                                    <w:jc w:val="left"/>
                                  </w:pPr>
                                  <w:r>
                                    <w:t xml:space="preserve">Unadjusted and adjusted results by study, sample type, and aggregated variables for pathogen targets </w:t>
                                  </w:r>
                                </w:p>
                                <w:p w14:paraId="19D72ADB" w14:textId="06C09B8B" w:rsidR="00B156FB" w:rsidRDefault="00B156FB" w:rsidP="00B156FB">
                                  <w:pPr>
                                    <w:pStyle w:val="FirstParagraph"/>
                                    <w:spacing w:after="0"/>
                                    <w:jc w:val="left"/>
                                  </w:pPr>
                                  <w:r>
                                    <w:t>(</w:t>
                                  </w:r>
                                  <w:proofErr w:type="gramStart"/>
                                  <w:r>
                                    <w:t>any</w:t>
                                  </w:r>
                                  <w:proofErr w:type="gramEnd"/>
                                  <w:r>
                                    <w:t xml:space="preserve"> pathogen, any bacteria, any viruses, any protozoa, any STH).</w:t>
                                  </w:r>
                                </w:p>
                                <w:p w14:paraId="4070853E" w14:textId="77777777" w:rsidR="00B156FB" w:rsidRPr="00B156FB" w:rsidRDefault="00B156FB" w:rsidP="00B156FB"/>
                                <w:p w14:paraId="40764717" w14:textId="77777777" w:rsidR="00B156FB" w:rsidRPr="00944636" w:rsidRDefault="00B156FB" w:rsidP="00B156FB">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0E9B0" id="Text Box 6" o:spid="_x0000_s1031" type="#_x0000_t202" style="position:absolute;left:0;text-align:left;margin-left:57.3pt;margin-top:-70.75pt;width:640.2pt;height:57.6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" stroked="f">
                      <v:textbox>
                        <w:txbxContent>
                          <w:p w14:paraId="21E2EE28" w14:textId="77777777" w:rsidR="00B156FB" w:rsidRDefault="00B156FB" w:rsidP="00B156FB">
                            <w:pPr>
                              <w:pStyle w:val="Heading2"/>
                            </w:pPr>
                            <w:r>
                              <w:t>Table S7.</w:t>
                            </w:r>
                          </w:p>
                          <w:p w14:paraId="261BD27A" w14:textId="77777777" w:rsidR="00B156FB" w:rsidRDefault="00B156FB" w:rsidP="00B156FB">
                            <w:pPr>
                              <w:pStyle w:val="FirstParagraph"/>
                              <w:spacing w:after="0"/>
                              <w:jc w:val="left"/>
                            </w:pPr>
                            <w:r>
                              <w:t xml:space="preserve">Unadjusted and adjusted results by study, sample type, and aggregated variables for pathogen targets </w:t>
                            </w:r>
                          </w:p>
                          <w:p w14:paraId="19D72ADB" w14:textId="06C09B8B" w:rsidR="00B156FB" w:rsidRDefault="00B156FB" w:rsidP="00B156FB">
                            <w:pPr>
                              <w:pStyle w:val="FirstParagraph"/>
                              <w:spacing w:after="0"/>
                              <w:jc w:val="left"/>
                            </w:pPr>
                            <w:r>
                              <w:t>(</w:t>
                            </w:r>
                            <w:proofErr w:type="gramStart"/>
                            <w:r>
                              <w:t>any</w:t>
                            </w:r>
                            <w:proofErr w:type="gramEnd"/>
                            <w:r>
                              <w:t xml:space="preserve"> pathogen, any bacteria, any viruses, any protozoa, any STH).</w:t>
                            </w:r>
                          </w:p>
                          <w:p w14:paraId="4070853E" w14:textId="77777777" w:rsidR="00B156FB" w:rsidRPr="00B156FB" w:rsidRDefault="00B156FB" w:rsidP="00B156FB"/>
                          <w:p w14:paraId="40764717" w14:textId="77777777" w:rsidR="00B156FB" w:rsidRPr="00944636" w:rsidRDefault="00B156FB" w:rsidP="00B156FB">
                            <w:pPr>
                              <w:pStyle w:val="Heading2"/>
                            </w:pPr>
                          </w:p>
                        </w:txbxContent>
                      </v:textbox>
                      <w10:wrap anchorx="margin"/>
                    </v:shape>
                  </w:pict>
                </mc:Fallback>
              </mc:AlternateContent>
            </w:r>
            <w:r w:rsidR="002F7D3E">
              <w:rPr>
                <w:rFonts w:ascii="Arial" w:eastAsia="Arial" w:hAnsi="Arial" w:cs="Arial"/>
                <w:b/>
                <w:color w:val="000000"/>
                <w:sz w:val="16"/>
                <w:szCs w:val="16"/>
              </w:rPr>
              <w:t>Study</w:t>
            </w:r>
          </w:p>
        </w:tc>
        <w:tc>
          <w:tcPr>
            <w:tcW w:w="9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CFBB8B0" w14:textId="0439EDB8" w:rsidR="004C7FB0" w:rsidRDefault="002F7D3E">
            <w:pPr>
              <w:keepNext/>
              <w:spacing w:before="100" w:after="100" w:line="240" w:lineRule="auto"/>
              <w:ind w:left="100" w:right="100"/>
              <w:jc w:val="left"/>
            </w:pPr>
            <w:r>
              <w:rPr>
                <w:rFonts w:ascii="Arial" w:eastAsia="Arial" w:hAnsi="Arial" w:cs="Arial"/>
                <w:b/>
                <w:color w:val="000000"/>
                <w:sz w:val="16"/>
                <w:szCs w:val="16"/>
              </w:rPr>
              <w:t>Target</w:t>
            </w:r>
          </w:p>
        </w:tc>
        <w:tc>
          <w:tcPr>
            <w:tcW w:w="82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E91B4C"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Sample</w:t>
            </w:r>
          </w:p>
        </w:tc>
        <w:tc>
          <w:tcPr>
            <w:tcW w:w="128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CC8E0B0"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Intervention</w:t>
            </w:r>
          </w:p>
        </w:tc>
        <w:tc>
          <w:tcPr>
            <w:tcW w:w="132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160B4FA"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Intervention</w:t>
            </w:r>
          </w:p>
        </w:tc>
        <w:tc>
          <w:tcPr>
            <w:tcW w:w="107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60BAA2C"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Control</w:t>
            </w:r>
          </w:p>
        </w:tc>
        <w:tc>
          <w:tcPr>
            <w:tcW w:w="110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88C1B2B"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Control</w:t>
            </w:r>
          </w:p>
        </w:tc>
        <w:tc>
          <w:tcPr>
            <w:tcW w:w="116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FB41E0"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Total</w:t>
            </w:r>
            <w:r>
              <w:rPr>
                <w:rFonts w:ascii="Arial" w:eastAsia="Arial" w:hAnsi="Arial" w:cs="Arial"/>
                <w:b/>
                <w:color w:val="000000"/>
                <w:sz w:val="16"/>
                <w:szCs w:val="16"/>
              </w:rPr>
              <w:br/>
              <w:t>observations</w:t>
            </w:r>
          </w:p>
        </w:tc>
        <w:tc>
          <w:tcPr>
            <w:tcW w:w="164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F1AEE98"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Unadjusted</w:t>
            </w:r>
            <w:r>
              <w:rPr>
                <w:rFonts w:ascii="Arial" w:eastAsia="Arial" w:hAnsi="Arial" w:cs="Arial"/>
                <w:b/>
                <w:color w:val="000000"/>
                <w:sz w:val="16"/>
                <w:szCs w:val="16"/>
              </w:rPr>
              <w:br/>
              <w:t>Prevalence Ratio</w:t>
            </w:r>
          </w:p>
        </w:tc>
        <w:tc>
          <w:tcPr>
            <w:tcW w:w="120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73FE3E2"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Unadjusted</w:t>
            </w:r>
            <w:r>
              <w:rPr>
                <w:rFonts w:ascii="Arial" w:eastAsia="Arial" w:hAnsi="Arial" w:cs="Arial"/>
                <w:b/>
                <w:color w:val="000000"/>
                <w:sz w:val="16"/>
                <w:szCs w:val="16"/>
              </w:rPr>
              <w:br/>
              <w:t>p-value</w:t>
            </w:r>
          </w:p>
        </w:tc>
        <w:tc>
          <w:tcPr>
            <w:tcW w:w="159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9162474"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Adjusted</w:t>
            </w:r>
            <w:r>
              <w:rPr>
                <w:rFonts w:ascii="Arial" w:eastAsia="Arial" w:hAnsi="Arial" w:cs="Arial"/>
                <w:b/>
                <w:color w:val="000000"/>
                <w:sz w:val="16"/>
                <w:szCs w:val="16"/>
              </w:rPr>
              <w:br/>
              <w:t>Prevalence Ratio</w:t>
            </w:r>
          </w:p>
        </w:tc>
        <w:tc>
          <w:tcPr>
            <w:tcW w:w="108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1813754"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Adjusted</w:t>
            </w:r>
            <w:r>
              <w:rPr>
                <w:rFonts w:ascii="Arial" w:eastAsia="Arial" w:hAnsi="Arial" w:cs="Arial"/>
                <w:b/>
                <w:color w:val="000000"/>
                <w:sz w:val="16"/>
                <w:szCs w:val="16"/>
              </w:rPr>
              <w:br/>
              <w:t>p-value</w:t>
            </w:r>
          </w:p>
        </w:tc>
      </w:tr>
      <w:tr w:rsidR="004C7FB0" w14:paraId="72AA59DC" w14:textId="77777777">
        <w:trPr>
          <w:cantSplit/>
          <w:jc w:val="center"/>
        </w:trPr>
        <w:tc>
          <w:tcPr>
            <w:tcW w:w="1167" w:type="dxa"/>
            <w:tcBorders>
              <w:bottom w:val="single" w:sz="4" w:space="0" w:color="666666"/>
            </w:tcBorders>
            <w:shd w:val="clear" w:color="auto" w:fill="FFFFFF"/>
            <w:tcMar>
              <w:top w:w="0" w:type="dxa"/>
              <w:left w:w="0" w:type="dxa"/>
              <w:bottom w:w="0" w:type="dxa"/>
              <w:right w:w="0" w:type="dxa"/>
            </w:tcMar>
            <w:vAlign w:val="center"/>
          </w:tcPr>
          <w:p w14:paraId="072F91E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bottom w:val="single" w:sz="4" w:space="0" w:color="666666"/>
            </w:tcBorders>
            <w:shd w:val="clear" w:color="auto" w:fill="FFFFFF"/>
            <w:tcMar>
              <w:top w:w="0" w:type="dxa"/>
              <w:left w:w="0" w:type="dxa"/>
              <w:bottom w:w="0" w:type="dxa"/>
              <w:right w:w="0" w:type="dxa"/>
            </w:tcMar>
            <w:vAlign w:val="center"/>
          </w:tcPr>
          <w:p w14:paraId="46FDD0C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bottom w:val="single" w:sz="4" w:space="0" w:color="666666"/>
            </w:tcBorders>
            <w:shd w:val="clear" w:color="auto" w:fill="FFFFFF"/>
            <w:tcMar>
              <w:top w:w="0" w:type="dxa"/>
              <w:left w:w="0" w:type="dxa"/>
              <w:bottom w:w="0" w:type="dxa"/>
              <w:right w:w="0" w:type="dxa"/>
            </w:tcMar>
            <w:vAlign w:val="center"/>
          </w:tcPr>
          <w:p w14:paraId="123FCF3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bottom w:val="single" w:sz="4" w:space="0" w:color="666666"/>
            </w:tcBorders>
            <w:shd w:val="clear" w:color="auto" w:fill="FFFFFF"/>
            <w:tcMar>
              <w:top w:w="0" w:type="dxa"/>
              <w:left w:w="0" w:type="dxa"/>
              <w:bottom w:w="0" w:type="dxa"/>
              <w:right w:w="0" w:type="dxa"/>
            </w:tcMar>
            <w:vAlign w:val="center"/>
          </w:tcPr>
          <w:p w14:paraId="34FD582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bottom w:val="single" w:sz="4" w:space="0" w:color="666666"/>
            </w:tcBorders>
            <w:shd w:val="clear" w:color="auto" w:fill="FFFFFF"/>
            <w:tcMar>
              <w:top w:w="0" w:type="dxa"/>
              <w:left w:w="0" w:type="dxa"/>
              <w:bottom w:w="0" w:type="dxa"/>
              <w:right w:w="0" w:type="dxa"/>
            </w:tcMar>
            <w:vAlign w:val="center"/>
          </w:tcPr>
          <w:p w14:paraId="762BD4F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w:t>
            </w:r>
          </w:p>
        </w:tc>
        <w:tc>
          <w:tcPr>
            <w:tcW w:w="1077" w:type="dxa"/>
            <w:tcBorders>
              <w:bottom w:val="single" w:sz="4" w:space="0" w:color="666666"/>
            </w:tcBorders>
            <w:shd w:val="clear" w:color="auto" w:fill="FFFFFF"/>
            <w:tcMar>
              <w:top w:w="0" w:type="dxa"/>
              <w:left w:w="0" w:type="dxa"/>
              <w:bottom w:w="0" w:type="dxa"/>
              <w:right w:w="0" w:type="dxa"/>
            </w:tcMar>
            <w:vAlign w:val="center"/>
          </w:tcPr>
          <w:p w14:paraId="0A94F64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109" w:type="dxa"/>
            <w:tcBorders>
              <w:bottom w:val="single" w:sz="4" w:space="0" w:color="666666"/>
            </w:tcBorders>
            <w:shd w:val="clear" w:color="auto" w:fill="FFFFFF"/>
            <w:tcMar>
              <w:top w:w="0" w:type="dxa"/>
              <w:left w:w="0" w:type="dxa"/>
              <w:bottom w:w="0" w:type="dxa"/>
              <w:right w:w="0" w:type="dxa"/>
            </w:tcMar>
            <w:vAlign w:val="center"/>
          </w:tcPr>
          <w:p w14:paraId="0FB985D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169" w:type="dxa"/>
            <w:tcBorders>
              <w:bottom w:val="single" w:sz="4" w:space="0" w:color="666666"/>
            </w:tcBorders>
            <w:shd w:val="clear" w:color="auto" w:fill="FFFFFF"/>
            <w:tcMar>
              <w:top w:w="0" w:type="dxa"/>
              <w:left w:w="0" w:type="dxa"/>
              <w:bottom w:w="0" w:type="dxa"/>
              <w:right w:w="0" w:type="dxa"/>
            </w:tcMar>
            <w:vAlign w:val="center"/>
          </w:tcPr>
          <w:p w14:paraId="5B5181B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bottom w:val="single" w:sz="4" w:space="0" w:color="666666"/>
            </w:tcBorders>
            <w:shd w:val="clear" w:color="auto" w:fill="FFFFFF"/>
            <w:tcMar>
              <w:top w:w="0" w:type="dxa"/>
              <w:left w:w="0" w:type="dxa"/>
              <w:bottom w:w="0" w:type="dxa"/>
              <w:right w:w="0" w:type="dxa"/>
            </w:tcMar>
            <w:vAlign w:val="center"/>
          </w:tcPr>
          <w:p w14:paraId="60E960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PR=0.65 (95% CI: 0.33, 1.28)</w:t>
            </w:r>
          </w:p>
        </w:tc>
        <w:tc>
          <w:tcPr>
            <w:tcW w:w="1202" w:type="dxa"/>
            <w:tcBorders>
              <w:bottom w:val="single" w:sz="4" w:space="0" w:color="666666"/>
            </w:tcBorders>
            <w:shd w:val="clear" w:color="auto" w:fill="FFFFFF"/>
            <w:tcMar>
              <w:top w:w="0" w:type="dxa"/>
              <w:left w:w="0" w:type="dxa"/>
              <w:bottom w:w="0" w:type="dxa"/>
              <w:right w:w="0" w:type="dxa"/>
            </w:tcMar>
            <w:vAlign w:val="center"/>
          </w:tcPr>
          <w:p w14:paraId="742DE27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0.21</w:t>
            </w:r>
          </w:p>
        </w:tc>
        <w:tc>
          <w:tcPr>
            <w:tcW w:w="1595" w:type="dxa"/>
            <w:tcBorders>
              <w:bottom w:val="single" w:sz="4" w:space="0" w:color="666666"/>
            </w:tcBorders>
            <w:shd w:val="clear" w:color="auto" w:fill="FFFFFF"/>
            <w:tcMar>
              <w:top w:w="0" w:type="dxa"/>
              <w:left w:w="0" w:type="dxa"/>
              <w:bottom w:w="0" w:type="dxa"/>
              <w:right w:w="0" w:type="dxa"/>
            </w:tcMar>
            <w:vAlign w:val="center"/>
          </w:tcPr>
          <w:p w14:paraId="1F5532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PR=0.5 (95% CI: 0.21, 1.19)</w:t>
            </w:r>
          </w:p>
        </w:tc>
        <w:tc>
          <w:tcPr>
            <w:tcW w:w="1088" w:type="dxa"/>
            <w:tcBorders>
              <w:bottom w:val="single" w:sz="4" w:space="0" w:color="666666"/>
            </w:tcBorders>
            <w:shd w:val="clear" w:color="auto" w:fill="FFFFFF"/>
            <w:tcMar>
              <w:top w:w="0" w:type="dxa"/>
              <w:left w:w="0" w:type="dxa"/>
              <w:bottom w:w="0" w:type="dxa"/>
              <w:right w:w="0" w:type="dxa"/>
            </w:tcMar>
            <w:vAlign w:val="center"/>
          </w:tcPr>
          <w:p w14:paraId="22780D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0.12</w:t>
            </w:r>
          </w:p>
        </w:tc>
      </w:tr>
      <w:tr w:rsidR="004C7FB0" w14:paraId="51108E13"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464A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35A3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A322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2C10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438F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79DBC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F24EA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FDD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104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0.78,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ACCC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CEF5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0.78, 1.03)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A648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r>
      <w:tr w:rsidR="004C7FB0" w14:paraId="6B91BC9C"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275D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434E7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6C1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7E71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92B6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93FF2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AFDC4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A32FB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921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B67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0.87, 1.02)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1BD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9233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0.87, 1.02)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DD15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r>
      <w:tr w:rsidR="004C7FB0" w14:paraId="4496D02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D91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78E3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6F8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4FC0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96A77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979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A335C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3F4E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707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E63BC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2,065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0D5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PR=0.88 (95% CI: 0.7, 1.11)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6337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41E8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PR=0.87 (95% CI: 0.7,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A6C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r>
      <w:tr w:rsidR="004C7FB0" w14:paraId="2805BC78"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B3A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C9F5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AAF1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5BEC6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83C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792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861C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B352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4305B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2,040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4005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PR=0.85 (95% CI: 0.66,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0F3C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81DD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PR=0.86 (95% CI: 0.68,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14D3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0.21</w:t>
            </w:r>
          </w:p>
        </w:tc>
      </w:tr>
      <w:tr w:rsidR="004C7FB0" w14:paraId="734E1CCF"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C0A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A99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99B2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99B5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87BD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3EC4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B4AD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62C9B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E025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PR=1.27 (95% CI: 0.6, 2.68)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C75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65C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PR=1.28 (95% CI: 0.62, 2.66)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29592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r>
      <w:tr w:rsidR="004C7FB0" w14:paraId="549A534B"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B423C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CCE5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94F9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350F9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447D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649B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8322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69B3F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955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 (95% CI: 0.45,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C8DD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00002"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D4FC7" w14:textId="77777777" w:rsidR="004C7FB0" w:rsidRDefault="004C7FB0">
            <w:pPr>
              <w:keepNext/>
              <w:spacing w:before="100" w:after="100" w:line="240" w:lineRule="auto"/>
              <w:ind w:left="100" w:right="100"/>
              <w:jc w:val="left"/>
            </w:pPr>
          </w:p>
        </w:tc>
      </w:tr>
      <w:tr w:rsidR="004C7FB0" w14:paraId="79FF68B9"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7A41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2DFD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027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DBB2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1B44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588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D5A2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48BF5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174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1,525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8C52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PR=0.74 (95% CI: 0.49, 1.12)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0A6D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CC49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PR=0.74 (95% CI: 0.5, 1.12)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1E99C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0.16</w:t>
            </w:r>
          </w:p>
        </w:tc>
      </w:tr>
      <w:tr w:rsidR="004C7FB0" w14:paraId="519F5E62"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168D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F95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0FE1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39722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DE536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2B0F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BCF5E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32CC3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D1AC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 (95% CI: 0.45,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C361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C2946"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82425" w14:textId="77777777" w:rsidR="004C7FB0" w:rsidRDefault="004C7FB0">
            <w:pPr>
              <w:keepNext/>
              <w:spacing w:before="100" w:after="100" w:line="240" w:lineRule="auto"/>
              <w:ind w:left="100" w:right="100"/>
              <w:jc w:val="left"/>
            </w:pPr>
          </w:p>
        </w:tc>
      </w:tr>
      <w:tr w:rsidR="004C7FB0" w14:paraId="74EEABE2"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4AAC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47AB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984F5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29911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F94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E072A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9B323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2D8E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741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A6E2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0.85, 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228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122D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0.84, 1.19)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679C9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0.97</w:t>
            </w:r>
          </w:p>
        </w:tc>
      </w:tr>
      <w:tr w:rsidR="004C7FB0" w14:paraId="1EB27CBE"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4500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2965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3770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8271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190A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786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7950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6CDF7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4F13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1,927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663B1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0.75, 1.32)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60B7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21D4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0.77, 1.34)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DB72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0.94</w:t>
            </w:r>
          </w:p>
        </w:tc>
      </w:tr>
      <w:tr w:rsidR="004C7FB0" w14:paraId="72E3FED9"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844B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20E31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B4D5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71672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F105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2DD4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EE5E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E76A5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89D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11CAB"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5A3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480490" w14:textId="77777777" w:rsidR="004C7FB0" w:rsidRDefault="004C7FB0">
            <w:pPr>
              <w:keepNext/>
              <w:spacing w:before="100" w:after="100" w:line="240" w:lineRule="auto"/>
              <w:ind w:left="100" w:right="100"/>
              <w:jc w:val="left"/>
            </w:pPr>
          </w:p>
        </w:tc>
      </w:tr>
      <w:tr w:rsidR="004C7FB0" w14:paraId="76B9A992"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B4B2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Kwong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F146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2FCF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3EE22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363</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770F3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8FA66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F3C5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EBCD8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84C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0.91, 1.06)</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D799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448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0.91,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DCBFD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0.68</w:t>
            </w:r>
          </w:p>
        </w:tc>
      </w:tr>
      <w:tr w:rsidR="004C7FB0" w14:paraId="0193FAEB"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AB45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848C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8BB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1717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6A73B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E50D2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35EEA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0541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668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0.86,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4D2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1AF0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0.84,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94A5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0.31</w:t>
            </w:r>
          </w:p>
        </w:tc>
      </w:tr>
      <w:tr w:rsidR="004C7FB0" w14:paraId="60C70807"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DB0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9F8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EC2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E26D8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90446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1,000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C3EF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7673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F5D4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2,107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9A64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0.72,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DD2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18B7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0.71,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3BE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0.31</w:t>
            </w:r>
          </w:p>
        </w:tc>
      </w:tr>
      <w:tr w:rsidR="004C7FB0" w14:paraId="3DDC8194"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BE72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0CC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20DB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686A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B7B1D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2E7FC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E842F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5CEEF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495F2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PR=2.52 (95% CI: 0.51, 12.42)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D3AB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60C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PR=2.52 (95% CI: 0.51, 12.42)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B9B1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r>
      <w:tr w:rsidR="004C7FB0" w14:paraId="53AFFBA4"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3D6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839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523A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A6034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D918C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99786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C813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E5587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7EDB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0.78,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C58E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61C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0.78, 1.03)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F32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r>
      <w:tr w:rsidR="004C7FB0" w14:paraId="1FDB2D66"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55A0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E880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9036A4"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8CEB7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3350A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A94D7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0D965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4C4AD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E0C4E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PR=0.57 (95% CI: 0.28, 1.15)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EF53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260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PR=0.37 (95% CI: 0.16, 0.85)</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FDD4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0.02</w:t>
            </w:r>
          </w:p>
        </w:tc>
      </w:tr>
      <w:tr w:rsidR="004C7FB0" w14:paraId="77947E73"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96E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1E9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5DC8CC"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CE9C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0CBC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25BD3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9153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EB85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C2BC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PR=1.04 (95% CI: 0.8, 1.35)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BD4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9181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PR=1.05 (95% CI: 0.81, 1.37)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2CB7D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0.69</w:t>
            </w:r>
          </w:p>
        </w:tc>
      </w:tr>
      <w:tr w:rsidR="004C7FB0" w14:paraId="302FA2F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C404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EBA7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91058"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44B45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76C8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9B921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F8F4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67C53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4F0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PR=0.91 (95% CI: 0.72, 1.15)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88303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F2E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PR=0.92 (95% CI: 0.72, 1.16)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A774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0.47</w:t>
            </w:r>
          </w:p>
        </w:tc>
      </w:tr>
      <w:tr w:rsidR="004C7FB0" w14:paraId="0FD6B8F6"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A96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AC0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pathogen</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34BBC9"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14C43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772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A320A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28827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21898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A62E1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PR=1.14 (95% CI: 0.52, 2.48)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4373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F66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PR=1.13 (95% CI: 0.52, 2.44)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F930E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0.76</w:t>
            </w:r>
          </w:p>
        </w:tc>
      </w:tr>
      <w:tr w:rsidR="004C7FB0" w14:paraId="6AE96051"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266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929C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9B088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A2705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BBAE6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1DF99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CBF7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4924A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0EC8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PR=0.76 (95% CI: 0.38, 1.54)</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1D37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E6DEE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 (95% CI: 0.24, 1.46)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02F12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r>
      <w:tr w:rsidR="004C7FB0" w14:paraId="2EF316D8"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101D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500C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635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9FAC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62B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F1EA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8722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0B29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106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PR=0.84 (95% CI: 0.64, 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D16C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30F4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PR=0.85 (95% CI: 0.65,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ADD5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r>
      <w:tr w:rsidR="004C7FB0" w14:paraId="2B8CB507"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02A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387A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33AA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D141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9B6B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4437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CAE5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98A9A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921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13D0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0.86, 1.03)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F8C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3E5C5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0.86, 1.02)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6AA01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0.14</w:t>
            </w:r>
          </w:p>
        </w:tc>
      </w:tr>
      <w:tr w:rsidR="004C7FB0" w14:paraId="44340C94"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098E2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9E77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68ED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727C2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12E06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792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8AF2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A376C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1934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2,040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CE2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PR=0.85 (95% CI: 0.66,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3F6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C1B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PR=0.86 (95% CI: 0.68,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07B3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0.21</w:t>
            </w:r>
          </w:p>
        </w:tc>
      </w:tr>
      <w:tr w:rsidR="004C7FB0" w14:paraId="70E1F0CB"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35F9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05C9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21DA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75AA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EE8F5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FCE28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C2A0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5B44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1B7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PR=0.73 (95% CI: 0.34, 1.57)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B9D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A353DB"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50306" w14:textId="77777777" w:rsidR="004C7FB0" w:rsidRDefault="004C7FB0">
            <w:pPr>
              <w:keepNext/>
              <w:spacing w:before="100" w:after="100" w:line="240" w:lineRule="auto"/>
              <w:ind w:left="100" w:right="100"/>
              <w:jc w:val="left"/>
            </w:pPr>
          </w:p>
        </w:tc>
      </w:tr>
      <w:tr w:rsidR="004C7FB0" w14:paraId="4B122ECC"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DF80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13B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8666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0BFDC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14C00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588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17672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CBC8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384DF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1,525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140A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PR=0.74 (95% CI: 0.49, 1.12)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DAD7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8938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PR=0.74 (95% CI: 0.5, 1.12)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38BF5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0.16</w:t>
            </w:r>
          </w:p>
        </w:tc>
      </w:tr>
      <w:tr w:rsidR="004C7FB0" w14:paraId="5B917019"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A24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5B5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EA309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7830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4A596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5285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F9CD4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5DD3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348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PR=0.73 (95% CI: 0.34, 1.57)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48D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FA9CAD"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59795B" w14:textId="77777777" w:rsidR="004C7FB0" w:rsidRDefault="004C7FB0">
            <w:pPr>
              <w:keepNext/>
              <w:spacing w:before="100" w:after="100" w:line="240" w:lineRule="auto"/>
              <w:ind w:left="100" w:right="100"/>
              <w:jc w:val="left"/>
            </w:pPr>
          </w:p>
        </w:tc>
      </w:tr>
      <w:tr w:rsidR="004C7FB0" w14:paraId="28906185"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65954"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DDB1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AA0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9484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AB73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6A543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2D207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42DD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741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F16B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0.85, 1.2)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37A8F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5941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0.84, 1.19)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D3E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0.97</w:t>
            </w:r>
          </w:p>
        </w:tc>
      </w:tr>
      <w:tr w:rsidR="004C7FB0" w14:paraId="735D6A3C"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F9EC3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Reese 2017</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76C4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3163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CA41D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D767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786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C7133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3815B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A6024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1,927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2D7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0.75, 1.32)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19E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9993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0.77, 1.34)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703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0.94</w:t>
            </w:r>
          </w:p>
        </w:tc>
      </w:tr>
      <w:tr w:rsidR="004C7FB0" w14:paraId="54C4A941"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C176D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F9A18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B676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CEC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37BE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144</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469C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B385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C04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739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866E0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0.86, 1.08)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37487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E42C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0.84,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E6B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0.31</w:t>
            </w:r>
          </w:p>
        </w:tc>
      </w:tr>
      <w:tr w:rsidR="004C7FB0" w14:paraId="5203BD5F"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9DF65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FF0A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3F7CE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A8193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DD19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1A6E1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FD62E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8623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6D46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PR=0.84 (95% CI: 0.64, 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D0D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7616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PR=0.85 (95% CI: 0.65,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862D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r>
      <w:tr w:rsidR="004C7FB0" w14:paraId="1A323D1D"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4D0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D13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08BC3"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6E765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BE611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F6A6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C1A9F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32E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2B36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PR=0.68 (95% CI: 0.32, 1.41)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CA9D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9D45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PR=0.62 (95% CI: 0.28, 1.38)</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898E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r>
      <w:tr w:rsidR="004C7FB0" w14:paraId="53A06DEE"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5F4DF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3EBA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D20D2"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30F02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64</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AF10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D44A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E98F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FF630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78D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PR=1.02 (95% CI: 0.78, 1.35)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5EF9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94A9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PR=1.02 (95% CI: 0.78, 1.35)</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88C6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w:t>
            </w:r>
          </w:p>
        </w:tc>
      </w:tr>
      <w:tr w:rsidR="004C7FB0" w14:paraId="1ECE7DF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61F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0C81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bacteria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C39261"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D36B9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81</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2EC8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C8AFC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0BB8F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294A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737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CD666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PR=0.87 (95% CI: 0.68,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DEC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B7C9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PR=0.85 (95% CI: 0.67,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BD4A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w:t>
            </w:r>
          </w:p>
        </w:tc>
      </w:tr>
      <w:tr w:rsidR="004C7FB0" w14:paraId="25A2DA4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C20F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E978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FD0D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8AC3C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5B20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0BF01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58C2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DD7A3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A5B0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6EEEE9"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D057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0470F" w14:textId="77777777" w:rsidR="004C7FB0" w:rsidRDefault="004C7FB0">
            <w:pPr>
              <w:keepNext/>
              <w:spacing w:before="100" w:after="100" w:line="240" w:lineRule="auto"/>
              <w:ind w:left="100" w:right="100"/>
              <w:jc w:val="left"/>
            </w:pPr>
          </w:p>
        </w:tc>
      </w:tr>
      <w:tr w:rsidR="004C7FB0" w14:paraId="407D96E5"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9B8D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9EFF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C185F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C998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B09F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192EF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2C11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9AC0F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975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PR=0.76 (95% CI: 0.46, 1.25)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4A010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6594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PR=0.63 (95% CI: 0.35, 1.14)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6B328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r>
      <w:tr w:rsidR="004C7FB0" w14:paraId="50E45A95"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1297B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53677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B49F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469E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702FF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DF20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6ABD5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338</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EF21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699</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CB739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PR=1.23 (95% CI: 0.63, 2.4)</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E4A0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0A2C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PR=1.22 (95% CI: 0.63, 2.34)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C75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0.56</w:t>
            </w:r>
          </w:p>
        </w:tc>
      </w:tr>
      <w:tr w:rsidR="004C7FB0" w14:paraId="78D4B95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73F1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F361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7CD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C9C9B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4DA02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66E2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CDAE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25EE9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3ECC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PR=1.27 (95% CI: 0.6, 2.68)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2CCD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CD81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PR=1.28 (95% CI: 0.62, 2.66)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FC6C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r>
      <w:tr w:rsidR="004C7FB0" w14:paraId="3B492E24"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63A5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899E7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91C4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2596B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13E04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F7F3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108FF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7038F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46DE8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 (95% CI: 0.3, 1.62)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2801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98112"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2973B7" w14:textId="77777777" w:rsidR="004C7FB0" w:rsidRDefault="004C7FB0">
            <w:pPr>
              <w:keepNext/>
              <w:spacing w:before="100" w:after="100" w:line="240" w:lineRule="auto"/>
              <w:ind w:left="100" w:right="100"/>
              <w:jc w:val="left"/>
            </w:pPr>
          </w:p>
        </w:tc>
      </w:tr>
      <w:tr w:rsidR="004C7FB0" w14:paraId="66C15A4B"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BDB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AF98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7030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103F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20E7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2E9F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67BA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3789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6CD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 (95% CI: 0.3, 1.62)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905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F03FF2" w14:textId="77777777" w:rsidR="004C7FB0" w:rsidRDefault="004C7FB0">
            <w:pPr>
              <w:keepNext/>
              <w:spacing w:before="100" w:after="100" w:line="240" w:lineRule="auto"/>
              <w:ind w:left="100" w:right="100"/>
              <w:jc w:val="left"/>
            </w:pP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202C6" w14:textId="77777777" w:rsidR="004C7FB0" w:rsidRDefault="004C7FB0">
            <w:pPr>
              <w:keepNext/>
              <w:spacing w:before="100" w:after="100" w:line="240" w:lineRule="auto"/>
              <w:ind w:left="100" w:right="100"/>
              <w:jc w:val="left"/>
            </w:pPr>
          </w:p>
        </w:tc>
      </w:tr>
      <w:tr w:rsidR="004C7FB0" w14:paraId="018C7C7E"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1CC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005CB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1B41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97C25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0806A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F34C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A128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6488A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DC15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435249"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8A52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A44233" w14:textId="77777777" w:rsidR="004C7FB0" w:rsidRDefault="004C7FB0">
            <w:pPr>
              <w:keepNext/>
              <w:spacing w:before="100" w:after="100" w:line="240" w:lineRule="auto"/>
              <w:ind w:left="100" w:right="100"/>
              <w:jc w:val="left"/>
            </w:pPr>
          </w:p>
        </w:tc>
      </w:tr>
      <w:tr w:rsidR="004C7FB0" w14:paraId="59283FF9"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9098B6"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3F34A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D44C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7B8E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FD119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7C2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0D14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E9521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FF35F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PR=2.52 (95% CI: 0.51, 12.42)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C6170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6D45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PR=2.52 (95% CI: 0.51, 12.42)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1A90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r>
      <w:tr w:rsidR="004C7FB0" w14:paraId="18459470"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2B099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1D149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ACD4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73640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D0EE8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5C962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9247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F8E25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F05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PR=0.76 (95% CI: 0.46, 1.25)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4A7C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3BF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PR=0.63 (95% CI: 0.35, 1.14)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C5F0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0.13</w:t>
            </w:r>
          </w:p>
        </w:tc>
      </w:tr>
      <w:tr w:rsidR="004C7FB0" w14:paraId="54D5B55D"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C55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5517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757A41"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DFD70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48B8A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FBBD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658F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50</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09DA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BFA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 (95% CI: 0, 0)</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26E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8F4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 (95% CI: 0, 0)</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E5A4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r>
      <w:tr w:rsidR="004C7FB0" w14:paraId="17A7DA9F"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B9F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5249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C9FD73"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CEA5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5C81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162</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B049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CAC93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958EE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982A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0.37, 2.69)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2CA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1C7B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0.37, 2.69)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C0EF4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r>
      <w:tr w:rsidR="004C7FB0" w14:paraId="6DAE86F1"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7AD4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2BFC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9EF69"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24AC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5BF15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4654D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2C6A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FCC8C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684</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AEF2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 (95% CI: 0.47, 2.57)</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B35C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0.83</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A39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PR=1.06 (95% CI: 0.45, 2.46)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819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w:t>
            </w:r>
          </w:p>
        </w:tc>
      </w:tr>
      <w:tr w:rsidR="004C7FB0" w14:paraId="2D664D6D"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BB6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FA11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virus</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7312E5"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A8AF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10F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EFC3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FD5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810E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493</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5E16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PR=1.14 (95% CI: 0.52, 2.48)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8BB61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44E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PR=1.13 (95% CI: 0.52, 2.44)</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E63AB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0.76</w:t>
            </w:r>
          </w:p>
        </w:tc>
      </w:tr>
      <w:tr w:rsidR="004C7FB0" w14:paraId="2999A332"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B5201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E10B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F412F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7BF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C2002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DA21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8FAA0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7B142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C00F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17EA98"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8F991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F0F953" w14:textId="77777777" w:rsidR="004C7FB0" w:rsidRDefault="004C7FB0">
            <w:pPr>
              <w:keepNext/>
              <w:spacing w:before="100" w:after="100" w:line="240" w:lineRule="auto"/>
              <w:ind w:left="100" w:right="100"/>
              <w:jc w:val="left"/>
            </w:pPr>
          </w:p>
        </w:tc>
      </w:tr>
      <w:tr w:rsidR="004C7FB0" w14:paraId="428FC357"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1677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0392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62B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59502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557D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895B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C59FC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8F2B2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78125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PR=0.83 (95% CI: 0.48,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63BD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72CF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PR=0.83 (95% CI: 0.48, 1.42)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89AB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0.49</w:t>
            </w:r>
          </w:p>
        </w:tc>
      </w:tr>
      <w:tr w:rsidR="004C7FB0" w14:paraId="71431E41"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5B6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61F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42E2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5C551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8CD3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56E8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0D153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F2D9D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612</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BA2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PR=0.75 (95% CI: 0.35, 1.65)</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C2B9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0.48</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4B4C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PR=0.77 (95% CI: 0.35, 1.67)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AFD9C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r>
      <w:tr w:rsidR="004C7FB0" w14:paraId="5227F27A"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EC97D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896F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822A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9F002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4D87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821FD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0C01D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FC90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F30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PR=0.83 (95% CI: 0.48, 1.42)</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A683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0E0A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PR=0.83 (95% CI: 0.48, 1.42)</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A759A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0.49</w:t>
            </w:r>
          </w:p>
        </w:tc>
      </w:tr>
      <w:tr w:rsidR="004C7FB0" w14:paraId="664B212A"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8E07D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E9A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96068"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454A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FEFC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E2A6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2CFF4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AA63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D7F1E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69491F"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2708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7623E1" w14:textId="77777777" w:rsidR="004C7FB0" w:rsidRDefault="004C7FB0">
            <w:pPr>
              <w:keepNext/>
              <w:spacing w:before="100" w:after="100" w:line="240" w:lineRule="auto"/>
              <w:ind w:left="100" w:right="100"/>
              <w:jc w:val="left"/>
            </w:pPr>
          </w:p>
        </w:tc>
      </w:tr>
      <w:tr w:rsidR="004C7FB0" w14:paraId="35F6F457"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442B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443A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887BEA"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06774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1BC71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147</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B2DDA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E575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149</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A62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311</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CB430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0.33, 2.38)</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D757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0.82</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3A5D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0.33, 2.38)</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27CD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0.82</w:t>
            </w:r>
          </w:p>
        </w:tc>
      </w:tr>
      <w:tr w:rsidR="004C7FB0" w14:paraId="4C33E1E4"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0882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71FB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protozoa</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C64741" w14:textId="77777777" w:rsidR="004C7FB0" w:rsidRDefault="004C7FB0">
            <w:pPr>
              <w:keepNext/>
              <w:spacing w:before="100" w:after="100" w:line="240" w:lineRule="auto"/>
              <w:ind w:left="100" w:right="100"/>
              <w:jc w:val="left"/>
            </w:pP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A8623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CD2E3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296</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7240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8D74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292</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6D54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602</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3181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PR=0.56 (95% CI: 0.14, 2.13)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8A5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3062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PR=0.56 (95% CI: 0.14, 2.13)</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3FDDF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0.39</w:t>
            </w:r>
          </w:p>
        </w:tc>
      </w:tr>
      <w:tr w:rsidR="004C7FB0" w14:paraId="521607BC"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DBD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7B62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E4477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5A05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348E0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39A8B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0B40B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BE6F3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E71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D26EE" w14:textId="77777777" w:rsidR="004C7FB0" w:rsidRDefault="004C7FB0">
            <w:pPr>
              <w:keepNext/>
              <w:spacing w:before="100" w:after="100" w:line="240" w:lineRule="auto"/>
              <w:ind w:left="100" w:right="100"/>
              <w:jc w:val="left"/>
            </w:pP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B6C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A7D7FE" w14:textId="77777777" w:rsidR="004C7FB0" w:rsidRDefault="004C7FB0">
            <w:pPr>
              <w:keepNext/>
              <w:spacing w:before="100" w:after="100" w:line="240" w:lineRule="auto"/>
              <w:ind w:left="100" w:right="100"/>
              <w:jc w:val="left"/>
            </w:pPr>
          </w:p>
        </w:tc>
      </w:tr>
      <w:tr w:rsidR="004C7FB0" w14:paraId="528D3688"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3396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873D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FF44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7A984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3130F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3044A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C69B1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39058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9587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PR=0.62 (95% CI: 0.43, 0.89)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543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0.01</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DE3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PR=0.69 (95% CI: 0.45, 1.07)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C5E91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w:t>
            </w:r>
          </w:p>
        </w:tc>
      </w:tr>
      <w:tr w:rsidR="004C7FB0" w14:paraId="200EE6CA"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1EB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5CD86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651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E432B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206</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79C41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979</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354C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854A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707</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933B0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2,065</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4CE2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PR=0.88 (95% CI: 0.7, 1.11)</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934F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0.29</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4AFD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PR=0.87 (95% CI: 0.7, 1.09)</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EC3E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r>
      <w:tr w:rsidR="004C7FB0" w14:paraId="1429CC6E"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B893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Kwong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08E15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BA00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C3608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363</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A738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125</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FF31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687</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EC9CE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4C3FE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1,396</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3D6A8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0.91, 1.06)</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2C61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0.67</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954A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0.91, 1.06)</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CE0D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0.68</w:t>
            </w:r>
          </w:p>
        </w:tc>
      </w:tr>
      <w:tr w:rsidR="004C7FB0" w14:paraId="6752A971"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94604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Steinbaum 2019</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DF5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FC75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14D2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209</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69D5B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1,000</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38B3A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173</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52112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725</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67B63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2,107</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C641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 (95% CI: 0.72, 1.13)</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D1B6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0.35</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5433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0.71, 1.11)</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47D8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0.31</w:t>
            </w:r>
          </w:p>
        </w:tc>
      </w:tr>
      <w:tr w:rsidR="004C7FB0" w14:paraId="6FB3901D" w14:textId="77777777">
        <w:trPr>
          <w:cantSplit/>
          <w:jc w:val="center"/>
        </w:trPr>
        <w:tc>
          <w:tcPr>
            <w:tcW w:w="116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3B4BA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2021</w:t>
            </w:r>
          </w:p>
        </w:tc>
        <w:tc>
          <w:tcPr>
            <w:tcW w:w="9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D1822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7B1F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8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3A18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32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097F5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66A2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w:t>
            </w:r>
          </w:p>
        </w:tc>
        <w:tc>
          <w:tcPr>
            <w:tcW w:w="110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85C0D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16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3779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88</w:t>
            </w:r>
          </w:p>
        </w:tc>
        <w:tc>
          <w:tcPr>
            <w:tcW w:w="164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4F5E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PR=0.62 (95% CI: 0.43, 0.89)</w:t>
            </w:r>
          </w:p>
        </w:tc>
        <w:tc>
          <w:tcPr>
            <w:tcW w:w="120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E159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0.01</w:t>
            </w:r>
          </w:p>
        </w:tc>
        <w:tc>
          <w:tcPr>
            <w:tcW w:w="159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FFA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PR=0.69 (95% CI: 0.45, 1.07)</w:t>
            </w:r>
          </w:p>
        </w:tc>
        <w:tc>
          <w:tcPr>
            <w:tcW w:w="108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00CC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w:t>
            </w:r>
          </w:p>
        </w:tc>
      </w:tr>
      <w:tr w:rsidR="004C7FB0" w14:paraId="462FE6B1" w14:textId="77777777">
        <w:trPr>
          <w:cantSplit/>
          <w:jc w:val="center"/>
        </w:trPr>
        <w:tc>
          <w:tcPr>
            <w:tcW w:w="116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56AC9B6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903"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6D283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STH</w:t>
            </w:r>
          </w:p>
        </w:tc>
        <w:tc>
          <w:tcPr>
            <w:tcW w:w="82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508D19A" w14:textId="77777777" w:rsidR="004C7FB0" w:rsidRDefault="004C7FB0">
            <w:pPr>
              <w:keepNext/>
              <w:spacing w:before="100" w:after="100" w:line="240" w:lineRule="auto"/>
              <w:ind w:left="100" w:right="100"/>
              <w:jc w:val="left"/>
            </w:pPr>
          </w:p>
        </w:tc>
        <w:tc>
          <w:tcPr>
            <w:tcW w:w="128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E5DD51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32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0C4AC8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w:t>
            </w:r>
          </w:p>
        </w:tc>
        <w:tc>
          <w:tcPr>
            <w:tcW w:w="107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441B4A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10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5F879E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52</w:t>
            </w:r>
          </w:p>
        </w:tc>
        <w:tc>
          <w:tcPr>
            <w:tcW w:w="116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86A8F6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64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7B0C4A7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20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192A914" w14:textId="77777777" w:rsidR="004C7FB0" w:rsidRDefault="004C7FB0">
            <w:pPr>
              <w:keepNext/>
              <w:spacing w:before="100" w:after="100" w:line="240" w:lineRule="auto"/>
              <w:ind w:left="100" w:right="100"/>
              <w:jc w:val="left"/>
            </w:pPr>
          </w:p>
        </w:tc>
        <w:tc>
          <w:tcPr>
            <w:tcW w:w="159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26D2DE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8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877F6B" w14:textId="77777777" w:rsidR="004C7FB0" w:rsidRDefault="004C7FB0">
            <w:pPr>
              <w:keepNext/>
              <w:spacing w:before="100" w:after="100" w:line="240" w:lineRule="auto"/>
              <w:ind w:left="100" w:right="100"/>
              <w:jc w:val="left"/>
            </w:pPr>
          </w:p>
        </w:tc>
      </w:tr>
    </w:tbl>
    <w:p w14:paraId="393B6D09" w14:textId="37D2CA76" w:rsidR="00B156FB" w:rsidRDefault="00B156FB" w:rsidP="00B156FB">
      <w:pPr>
        <w:pStyle w:val="BodyText"/>
      </w:pPr>
      <w:bookmarkStart w:id="13" w:name="table-s8."/>
      <w:bookmarkEnd w:id="12"/>
    </w:p>
    <w:p w14:paraId="2CADE2B1" w14:textId="25DE6144" w:rsidR="00B156FB" w:rsidRDefault="00B156FB" w:rsidP="00B156FB">
      <w:pPr>
        <w:pStyle w:val="BodyText"/>
      </w:pPr>
    </w:p>
    <w:p w14:paraId="5F4633AF" w14:textId="0E8A89F9" w:rsidR="00B156FB" w:rsidRPr="00B156FB" w:rsidRDefault="00B156FB" w:rsidP="00B156FB">
      <w:pPr>
        <w:pStyle w:val="BodyText"/>
      </w:pPr>
    </w:p>
    <w:tbl>
      <w:tblPr>
        <w:tblW w:w="14400" w:type="dxa"/>
        <w:jc w:val="center"/>
        <w:tblLayout w:type="fixed"/>
        <w:tblLook w:val="0420" w:firstRow="1" w:lastRow="0" w:firstColumn="0" w:lastColumn="0" w:noHBand="0" w:noVBand="1"/>
      </w:tblPr>
      <w:tblGrid>
        <w:gridCol w:w="1132"/>
        <w:gridCol w:w="1364"/>
        <w:gridCol w:w="804"/>
        <w:gridCol w:w="1250"/>
        <w:gridCol w:w="1282"/>
        <w:gridCol w:w="1044"/>
        <w:gridCol w:w="1076"/>
        <w:gridCol w:w="1134"/>
        <w:gridCol w:w="1599"/>
        <w:gridCol w:w="1166"/>
        <w:gridCol w:w="1494"/>
        <w:gridCol w:w="1055"/>
      </w:tblGrid>
      <w:tr w:rsidR="004C7FB0" w14:paraId="6B338A96" w14:textId="77777777" w:rsidTr="00B156FB">
        <w:trPr>
          <w:cantSplit/>
          <w:tblHeader/>
          <w:jc w:val="center"/>
        </w:trPr>
        <w:tc>
          <w:tcPr>
            <w:tcW w:w="113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2E3A06D" w14:textId="73DBC34F" w:rsidR="004C7FB0" w:rsidRDefault="00B156FB">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75648" behindDoc="0" locked="0" layoutInCell="1" allowOverlap="1" wp14:anchorId="286501CA" wp14:editId="3893F70D">
                      <wp:simplePos x="0" y="0"/>
                      <wp:positionH relativeFrom="margin">
                        <wp:posOffset>735330</wp:posOffset>
                      </wp:positionH>
                      <wp:positionV relativeFrom="paragraph">
                        <wp:posOffset>-897255</wp:posOffset>
                      </wp:positionV>
                      <wp:extent cx="8130540" cy="731520"/>
                      <wp:effectExtent l="0" t="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731520"/>
                              </a:xfrm>
                              <a:prstGeom prst="rect">
                                <a:avLst/>
                              </a:prstGeom>
                              <a:solidFill>
                                <a:srgbClr val="FFFFFF"/>
                              </a:solidFill>
                              <a:ln w="9525">
                                <a:noFill/>
                                <a:miter lim="800000"/>
                                <a:headEnd/>
                                <a:tailEnd/>
                              </a:ln>
                            </wps:spPr>
                            <wps:txbx>
                              <w:txbxContent>
                                <w:p w14:paraId="6D140A9D" w14:textId="77777777" w:rsidR="00B156FB" w:rsidRDefault="00B156FB" w:rsidP="00B156FB">
                                  <w:pPr>
                                    <w:pStyle w:val="Heading2"/>
                                    <w:jc w:val="left"/>
                                  </w:pPr>
                                  <w:r>
                                    <w:t>Table S8.</w:t>
                                  </w:r>
                                </w:p>
                                <w:p w14:paraId="6511ED54" w14:textId="77777777" w:rsidR="00B156FB" w:rsidRDefault="00B156FB" w:rsidP="00B156FB">
                                  <w:pPr>
                                    <w:pStyle w:val="FirstParagraph"/>
                                    <w:spacing w:after="0"/>
                                    <w:jc w:val="left"/>
                                  </w:pPr>
                                  <w:r>
                                    <w:t xml:space="preserve">Unadjusted and adjusted results by study, sample type, and aggregated variables for MST targets </w:t>
                                  </w:r>
                                </w:p>
                                <w:p w14:paraId="34E82079" w14:textId="2AC1BA39" w:rsidR="00B156FB" w:rsidRDefault="00B156FB" w:rsidP="00B156FB">
                                  <w:pPr>
                                    <w:pStyle w:val="FirstParagraph"/>
                                    <w:spacing w:after="0" w:line="240" w:lineRule="auto"/>
                                    <w:jc w:val="left"/>
                                  </w:pPr>
                                  <w:r>
                                    <w:t>(</w:t>
                                  </w:r>
                                  <w:proofErr w:type="gramStart"/>
                                  <w:r>
                                    <w:t>any</w:t>
                                  </w:r>
                                  <w:proofErr w:type="gramEnd"/>
                                  <w:r>
                                    <w:t xml:space="preserve"> MST, any general MST, any human MST, any animal MST).</w:t>
                                  </w:r>
                                </w:p>
                                <w:p w14:paraId="11DEB379" w14:textId="77777777" w:rsidR="00B156FB" w:rsidRPr="00B156FB" w:rsidRDefault="00B156FB" w:rsidP="00B156FB">
                                  <w:pPr>
                                    <w:jc w:val="left"/>
                                  </w:pPr>
                                </w:p>
                                <w:p w14:paraId="2797E25B" w14:textId="77777777" w:rsidR="00B156FB" w:rsidRPr="00944636" w:rsidRDefault="00B156FB" w:rsidP="00B156FB">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6501CA" id="Text Box 8" o:spid="_x0000_s1032" type="#_x0000_t202" style="position:absolute;left:0;text-align:left;margin-left:57.9pt;margin-top:-70.65pt;width:640.2pt;height:57.6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" stroked="f">
                      <v:textbox>
                        <w:txbxContent>
                          <w:p w14:paraId="6D140A9D" w14:textId="77777777" w:rsidR="00B156FB" w:rsidRDefault="00B156FB" w:rsidP="00B156FB">
                            <w:pPr>
                              <w:pStyle w:val="Heading2"/>
                              <w:jc w:val="left"/>
                            </w:pPr>
                            <w:r>
                              <w:t>Table S8.</w:t>
                            </w:r>
                          </w:p>
                          <w:p w14:paraId="6511ED54" w14:textId="77777777" w:rsidR="00B156FB" w:rsidRDefault="00B156FB" w:rsidP="00B156FB">
                            <w:pPr>
                              <w:pStyle w:val="FirstParagraph"/>
                              <w:spacing w:after="0"/>
                              <w:jc w:val="left"/>
                            </w:pPr>
                            <w:r>
                              <w:t xml:space="preserve">Unadjusted and adjusted results by study, sample type, and aggregated variables for MST targets </w:t>
                            </w:r>
                          </w:p>
                          <w:p w14:paraId="34E82079" w14:textId="2AC1BA39" w:rsidR="00B156FB" w:rsidRDefault="00B156FB" w:rsidP="00B156FB">
                            <w:pPr>
                              <w:pStyle w:val="FirstParagraph"/>
                              <w:spacing w:after="0" w:line="240" w:lineRule="auto"/>
                              <w:jc w:val="left"/>
                            </w:pPr>
                            <w:r>
                              <w:t>(</w:t>
                            </w:r>
                            <w:proofErr w:type="gramStart"/>
                            <w:r>
                              <w:t>any</w:t>
                            </w:r>
                            <w:proofErr w:type="gramEnd"/>
                            <w:r>
                              <w:t xml:space="preserve"> MST, any general MST, any human MST, any animal MST).</w:t>
                            </w:r>
                          </w:p>
                          <w:p w14:paraId="11DEB379" w14:textId="77777777" w:rsidR="00B156FB" w:rsidRPr="00B156FB" w:rsidRDefault="00B156FB" w:rsidP="00B156FB">
                            <w:pPr>
                              <w:jc w:val="left"/>
                            </w:pPr>
                          </w:p>
                          <w:p w14:paraId="2797E25B" w14:textId="77777777" w:rsidR="00B156FB" w:rsidRPr="00944636" w:rsidRDefault="00B156FB" w:rsidP="00B156FB">
                            <w:pPr>
                              <w:pStyle w:val="Heading2"/>
                            </w:pPr>
                          </w:p>
                        </w:txbxContent>
                      </v:textbox>
                      <w10:wrap anchorx="margin"/>
                    </v:shape>
                  </w:pict>
                </mc:Fallback>
              </mc:AlternateContent>
            </w:r>
            <w:r w:rsidR="002F7D3E">
              <w:rPr>
                <w:rFonts w:ascii="Arial" w:eastAsia="Arial" w:hAnsi="Arial" w:cs="Arial"/>
                <w:b/>
                <w:color w:val="000000"/>
                <w:sz w:val="16"/>
                <w:szCs w:val="16"/>
              </w:rPr>
              <w:t>Study</w:t>
            </w:r>
          </w:p>
        </w:tc>
        <w:tc>
          <w:tcPr>
            <w:tcW w:w="13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18E30CB" w14:textId="7E2C2E54" w:rsidR="004C7FB0" w:rsidRDefault="002F7D3E">
            <w:pPr>
              <w:keepNext/>
              <w:spacing w:before="100" w:after="100" w:line="240" w:lineRule="auto"/>
              <w:ind w:left="100" w:right="100"/>
              <w:jc w:val="left"/>
            </w:pPr>
            <w:r>
              <w:rPr>
                <w:rFonts w:ascii="Arial" w:eastAsia="Arial" w:hAnsi="Arial" w:cs="Arial"/>
                <w:b/>
                <w:color w:val="000000"/>
                <w:sz w:val="16"/>
                <w:szCs w:val="16"/>
              </w:rPr>
              <w:t>Target</w:t>
            </w:r>
          </w:p>
        </w:tc>
        <w:tc>
          <w:tcPr>
            <w:tcW w:w="80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F2A242"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Sample</w:t>
            </w:r>
          </w:p>
        </w:tc>
        <w:tc>
          <w:tcPr>
            <w:tcW w:w="1250"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5476E87"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Intervention</w:t>
            </w:r>
          </w:p>
        </w:tc>
        <w:tc>
          <w:tcPr>
            <w:tcW w:w="128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06825DB"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Intervention</w:t>
            </w:r>
          </w:p>
        </w:tc>
        <w:tc>
          <w:tcPr>
            <w:tcW w:w="104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681234A"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Positive,</w:t>
            </w:r>
            <w:r>
              <w:rPr>
                <w:rFonts w:ascii="Arial" w:eastAsia="Arial" w:hAnsi="Arial" w:cs="Arial"/>
                <w:b/>
                <w:color w:val="000000"/>
                <w:sz w:val="16"/>
                <w:szCs w:val="16"/>
              </w:rPr>
              <w:br/>
              <w:t>Control</w:t>
            </w:r>
          </w:p>
        </w:tc>
        <w:tc>
          <w:tcPr>
            <w:tcW w:w="107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333BAD4"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Negative,</w:t>
            </w:r>
            <w:r>
              <w:rPr>
                <w:rFonts w:ascii="Arial" w:eastAsia="Arial" w:hAnsi="Arial" w:cs="Arial"/>
                <w:b/>
                <w:color w:val="000000"/>
                <w:sz w:val="16"/>
                <w:szCs w:val="16"/>
              </w:rPr>
              <w:br/>
              <w:t>Control</w:t>
            </w:r>
          </w:p>
        </w:tc>
        <w:tc>
          <w:tcPr>
            <w:tcW w:w="113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29334E6" w14:textId="77777777" w:rsidR="004C7FB0" w:rsidRDefault="002F7D3E">
            <w:pPr>
              <w:keepNext/>
              <w:spacing w:before="100" w:after="100" w:line="240" w:lineRule="auto"/>
              <w:ind w:left="100" w:right="100"/>
              <w:jc w:val="right"/>
            </w:pPr>
            <w:r>
              <w:rPr>
                <w:rFonts w:ascii="Arial" w:eastAsia="Arial" w:hAnsi="Arial" w:cs="Arial"/>
                <w:b/>
                <w:color w:val="000000"/>
                <w:sz w:val="16"/>
                <w:szCs w:val="16"/>
              </w:rPr>
              <w:t>Total</w:t>
            </w:r>
            <w:r>
              <w:rPr>
                <w:rFonts w:ascii="Arial" w:eastAsia="Arial" w:hAnsi="Arial" w:cs="Arial"/>
                <w:b/>
                <w:color w:val="000000"/>
                <w:sz w:val="16"/>
                <w:szCs w:val="16"/>
              </w:rPr>
              <w:br/>
              <w:t>observations</w:t>
            </w:r>
          </w:p>
        </w:tc>
        <w:tc>
          <w:tcPr>
            <w:tcW w:w="159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4614C3E"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Unadjusted</w:t>
            </w:r>
            <w:r>
              <w:rPr>
                <w:rFonts w:ascii="Arial" w:eastAsia="Arial" w:hAnsi="Arial" w:cs="Arial"/>
                <w:b/>
                <w:color w:val="000000"/>
                <w:sz w:val="16"/>
                <w:szCs w:val="16"/>
              </w:rPr>
              <w:br/>
              <w:t>Prevalence Ratio</w:t>
            </w:r>
          </w:p>
        </w:tc>
        <w:tc>
          <w:tcPr>
            <w:tcW w:w="116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53B6EDEB"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Unadjusted</w:t>
            </w:r>
            <w:r>
              <w:rPr>
                <w:rFonts w:ascii="Arial" w:eastAsia="Arial" w:hAnsi="Arial" w:cs="Arial"/>
                <w:b/>
                <w:color w:val="000000"/>
                <w:sz w:val="16"/>
                <w:szCs w:val="16"/>
              </w:rPr>
              <w:br/>
              <w:t>p-value</w:t>
            </w:r>
          </w:p>
        </w:tc>
        <w:tc>
          <w:tcPr>
            <w:tcW w:w="149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BD232E7"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Adjusted</w:t>
            </w:r>
            <w:r>
              <w:rPr>
                <w:rFonts w:ascii="Arial" w:eastAsia="Arial" w:hAnsi="Arial" w:cs="Arial"/>
                <w:b/>
                <w:color w:val="000000"/>
                <w:sz w:val="16"/>
                <w:szCs w:val="16"/>
              </w:rPr>
              <w:br/>
              <w:t>Prevalence Ratio</w:t>
            </w:r>
          </w:p>
        </w:tc>
        <w:tc>
          <w:tcPr>
            <w:tcW w:w="1055"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9F79C4A"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Adjusted</w:t>
            </w:r>
            <w:r>
              <w:rPr>
                <w:rFonts w:ascii="Arial" w:eastAsia="Arial" w:hAnsi="Arial" w:cs="Arial"/>
                <w:b/>
                <w:color w:val="000000"/>
                <w:sz w:val="16"/>
                <w:szCs w:val="16"/>
              </w:rPr>
              <w:br/>
              <w:t>p-value</w:t>
            </w:r>
          </w:p>
        </w:tc>
      </w:tr>
      <w:tr w:rsidR="004C7FB0" w14:paraId="36FEA079" w14:textId="77777777" w:rsidTr="00B156FB">
        <w:trPr>
          <w:cantSplit/>
          <w:jc w:val="center"/>
        </w:trPr>
        <w:tc>
          <w:tcPr>
            <w:tcW w:w="1132" w:type="dxa"/>
            <w:tcBorders>
              <w:bottom w:val="single" w:sz="4" w:space="0" w:color="666666"/>
            </w:tcBorders>
            <w:shd w:val="clear" w:color="auto" w:fill="FFFFFF"/>
            <w:tcMar>
              <w:top w:w="0" w:type="dxa"/>
              <w:left w:w="0" w:type="dxa"/>
              <w:bottom w:w="0" w:type="dxa"/>
              <w:right w:w="0" w:type="dxa"/>
            </w:tcMar>
            <w:vAlign w:val="center"/>
          </w:tcPr>
          <w:p w14:paraId="335896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bottom w:val="single" w:sz="4" w:space="0" w:color="666666"/>
            </w:tcBorders>
            <w:shd w:val="clear" w:color="auto" w:fill="FFFFFF"/>
            <w:tcMar>
              <w:top w:w="0" w:type="dxa"/>
              <w:left w:w="0" w:type="dxa"/>
              <w:bottom w:w="0" w:type="dxa"/>
              <w:right w:w="0" w:type="dxa"/>
            </w:tcMar>
            <w:vAlign w:val="center"/>
          </w:tcPr>
          <w:p w14:paraId="688615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bottom w:val="single" w:sz="4" w:space="0" w:color="666666"/>
            </w:tcBorders>
            <w:shd w:val="clear" w:color="auto" w:fill="FFFFFF"/>
            <w:tcMar>
              <w:top w:w="0" w:type="dxa"/>
              <w:left w:w="0" w:type="dxa"/>
              <w:bottom w:w="0" w:type="dxa"/>
              <w:right w:w="0" w:type="dxa"/>
            </w:tcMar>
            <w:vAlign w:val="center"/>
          </w:tcPr>
          <w:p w14:paraId="7AF7022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bottom w:val="single" w:sz="4" w:space="0" w:color="666666"/>
            </w:tcBorders>
            <w:shd w:val="clear" w:color="auto" w:fill="FFFFFF"/>
            <w:tcMar>
              <w:top w:w="0" w:type="dxa"/>
              <w:left w:w="0" w:type="dxa"/>
              <w:bottom w:w="0" w:type="dxa"/>
              <w:right w:w="0" w:type="dxa"/>
            </w:tcMar>
            <w:vAlign w:val="center"/>
          </w:tcPr>
          <w:p w14:paraId="711A196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282" w:type="dxa"/>
            <w:tcBorders>
              <w:bottom w:val="single" w:sz="4" w:space="0" w:color="666666"/>
            </w:tcBorders>
            <w:shd w:val="clear" w:color="auto" w:fill="FFFFFF"/>
            <w:tcMar>
              <w:top w:w="0" w:type="dxa"/>
              <w:left w:w="0" w:type="dxa"/>
              <w:bottom w:w="0" w:type="dxa"/>
              <w:right w:w="0" w:type="dxa"/>
            </w:tcMar>
            <w:vAlign w:val="center"/>
          </w:tcPr>
          <w:p w14:paraId="114EA8F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bottom w:val="single" w:sz="4" w:space="0" w:color="666666"/>
            </w:tcBorders>
            <w:shd w:val="clear" w:color="auto" w:fill="FFFFFF"/>
            <w:tcMar>
              <w:top w:w="0" w:type="dxa"/>
              <w:left w:w="0" w:type="dxa"/>
              <w:bottom w:w="0" w:type="dxa"/>
              <w:right w:w="0" w:type="dxa"/>
            </w:tcMar>
            <w:vAlign w:val="center"/>
          </w:tcPr>
          <w:p w14:paraId="11B5E0E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32</w:t>
            </w:r>
          </w:p>
        </w:tc>
        <w:tc>
          <w:tcPr>
            <w:tcW w:w="1076" w:type="dxa"/>
            <w:tcBorders>
              <w:bottom w:val="single" w:sz="4" w:space="0" w:color="666666"/>
            </w:tcBorders>
            <w:shd w:val="clear" w:color="auto" w:fill="FFFFFF"/>
            <w:tcMar>
              <w:top w:w="0" w:type="dxa"/>
              <w:left w:w="0" w:type="dxa"/>
              <w:bottom w:w="0" w:type="dxa"/>
              <w:right w:w="0" w:type="dxa"/>
            </w:tcMar>
            <w:vAlign w:val="center"/>
          </w:tcPr>
          <w:p w14:paraId="0980F1F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134" w:type="dxa"/>
            <w:tcBorders>
              <w:bottom w:val="single" w:sz="4" w:space="0" w:color="666666"/>
            </w:tcBorders>
            <w:shd w:val="clear" w:color="auto" w:fill="FFFFFF"/>
            <w:tcMar>
              <w:top w:w="0" w:type="dxa"/>
              <w:left w:w="0" w:type="dxa"/>
              <w:bottom w:w="0" w:type="dxa"/>
              <w:right w:w="0" w:type="dxa"/>
            </w:tcMar>
            <w:vAlign w:val="center"/>
          </w:tcPr>
          <w:p w14:paraId="32CEEBC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bottom w:val="single" w:sz="4" w:space="0" w:color="666666"/>
            </w:tcBorders>
            <w:shd w:val="clear" w:color="auto" w:fill="FFFFFF"/>
            <w:tcMar>
              <w:top w:w="0" w:type="dxa"/>
              <w:left w:w="0" w:type="dxa"/>
              <w:bottom w:w="0" w:type="dxa"/>
              <w:right w:w="0" w:type="dxa"/>
            </w:tcMar>
            <w:vAlign w:val="center"/>
          </w:tcPr>
          <w:p w14:paraId="47388F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PR=1.16 (95% CI: 1.02, 1.32)</w:t>
            </w:r>
          </w:p>
        </w:tc>
        <w:tc>
          <w:tcPr>
            <w:tcW w:w="1166" w:type="dxa"/>
            <w:tcBorders>
              <w:bottom w:val="single" w:sz="4" w:space="0" w:color="666666"/>
            </w:tcBorders>
            <w:shd w:val="clear" w:color="auto" w:fill="FFFFFF"/>
            <w:tcMar>
              <w:top w:w="0" w:type="dxa"/>
              <w:left w:w="0" w:type="dxa"/>
              <w:bottom w:w="0" w:type="dxa"/>
              <w:right w:w="0" w:type="dxa"/>
            </w:tcMar>
            <w:vAlign w:val="center"/>
          </w:tcPr>
          <w:p w14:paraId="5FE7248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c>
          <w:tcPr>
            <w:tcW w:w="1494" w:type="dxa"/>
            <w:tcBorders>
              <w:bottom w:val="single" w:sz="4" w:space="0" w:color="666666"/>
            </w:tcBorders>
            <w:shd w:val="clear" w:color="auto" w:fill="FFFFFF"/>
            <w:tcMar>
              <w:top w:w="0" w:type="dxa"/>
              <w:left w:w="0" w:type="dxa"/>
              <w:bottom w:w="0" w:type="dxa"/>
              <w:right w:w="0" w:type="dxa"/>
            </w:tcMar>
            <w:vAlign w:val="center"/>
          </w:tcPr>
          <w:p w14:paraId="4170495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PR=1.16 (95% CI: 1.02, 1.32)</w:t>
            </w:r>
          </w:p>
        </w:tc>
        <w:tc>
          <w:tcPr>
            <w:tcW w:w="1055" w:type="dxa"/>
            <w:tcBorders>
              <w:bottom w:val="single" w:sz="4" w:space="0" w:color="666666"/>
            </w:tcBorders>
            <w:shd w:val="clear" w:color="auto" w:fill="FFFFFF"/>
            <w:tcMar>
              <w:top w:w="0" w:type="dxa"/>
              <w:left w:w="0" w:type="dxa"/>
              <w:bottom w:w="0" w:type="dxa"/>
              <w:right w:w="0" w:type="dxa"/>
            </w:tcMar>
            <w:vAlign w:val="center"/>
          </w:tcPr>
          <w:p w14:paraId="0BBB99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r>
      <w:tr w:rsidR="004C7FB0" w14:paraId="37F73BB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5F0B2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3C0F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B285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B6999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2E505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CC7BA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44</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AFDCE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9743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C189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PR=0.82 (95% CI: 0.62, 1.09)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38B5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A126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PR=0.86 (95% CI: 0.65, 1.13)</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137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0.27</w:t>
            </w:r>
          </w:p>
        </w:tc>
      </w:tr>
      <w:tr w:rsidR="004C7FB0" w14:paraId="1EB51D64"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AB8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40B72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BF69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49AEA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BE929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0A74B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D2DE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60BE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914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4427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0.97, 1.04)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BB106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1DAB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0.97,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E0BC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w:t>
            </w:r>
          </w:p>
        </w:tc>
      </w:tr>
      <w:tr w:rsidR="004C7FB0" w14:paraId="230E439B"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35356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FAE5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DF9F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F82E8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CB5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6310E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8D2D6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1402C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AE9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8C6F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AC7C0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1FE7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0.76</w:t>
            </w:r>
          </w:p>
        </w:tc>
      </w:tr>
      <w:tr w:rsidR="004C7FB0" w14:paraId="057A8116"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447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7CDF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A1AB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E833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3D4DF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4ED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F698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30246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F069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B22B3"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F02D3"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C0B4F" w14:textId="77777777" w:rsidR="004C7FB0" w:rsidRDefault="004C7FB0">
            <w:pPr>
              <w:keepNext/>
              <w:spacing w:before="100" w:after="100" w:line="240" w:lineRule="auto"/>
              <w:ind w:left="100" w:right="100"/>
              <w:jc w:val="left"/>
            </w:pPr>
          </w:p>
        </w:tc>
      </w:tr>
      <w:tr w:rsidR="004C7FB0" w14:paraId="3B5C142E"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B6E2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ECE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A23B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D48B9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FBC5D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1CCD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7BC74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995FD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FE7B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6656E"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FDEF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EAFF96" w14:textId="77777777" w:rsidR="004C7FB0" w:rsidRDefault="004C7FB0">
            <w:pPr>
              <w:keepNext/>
              <w:spacing w:before="100" w:after="100" w:line="240" w:lineRule="auto"/>
              <w:ind w:left="100" w:right="100"/>
              <w:jc w:val="left"/>
            </w:pPr>
          </w:p>
        </w:tc>
      </w:tr>
      <w:tr w:rsidR="004C7FB0" w14:paraId="76B1CED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7EF7C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F3BF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7165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0532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DB2F9A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213B0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E1C1E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D960C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2E7F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6AE779"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ECB86"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12A0DB" w14:textId="77777777" w:rsidR="004C7FB0" w:rsidRDefault="004C7FB0">
            <w:pPr>
              <w:keepNext/>
              <w:spacing w:before="100" w:after="100" w:line="240" w:lineRule="auto"/>
              <w:ind w:left="100" w:right="100"/>
              <w:jc w:val="left"/>
            </w:pPr>
          </w:p>
        </w:tc>
      </w:tr>
      <w:tr w:rsidR="004C7FB0" w14:paraId="2EC18BC6"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5913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5894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564DE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F819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08302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B4C5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B694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A3EA2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5A5D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PR=1.44 (95% CI: 0.51, 4.08)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BD97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932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PR=1.44 (95% CI: 0.51, 4.08)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0253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r>
      <w:tr w:rsidR="004C7FB0" w14:paraId="16AC1F9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1BF30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4689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24B4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2BFB6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8141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071AB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256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986A9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F199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1C4DEB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0.87, 1.07)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A0E2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29C7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0.88,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61B2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0.63</w:t>
            </w:r>
          </w:p>
        </w:tc>
      </w:tr>
      <w:tr w:rsidR="004C7FB0" w14:paraId="56A60844"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45238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70A3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D45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5B1C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2658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EC3E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DCA5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8FEA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EB86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 (95% CI: 0.51, 0.96)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84BF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41C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PR=0.69 (95% CI: 0.5, 0.95)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586E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0.02</w:t>
            </w:r>
          </w:p>
        </w:tc>
      </w:tr>
      <w:tr w:rsidR="004C7FB0" w14:paraId="5D6495D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805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0F2FD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AB03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8E31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EC714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C3543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819EA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AFADF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B142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PR=0.91 (95% CI: 0.6, 1.38)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5B9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EC4F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0.62, 1.28)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B518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0.54</w:t>
            </w:r>
          </w:p>
        </w:tc>
      </w:tr>
      <w:tr w:rsidR="004C7FB0" w14:paraId="232417A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550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7CCC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C32F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0DBA4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283</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B09B9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4E19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4618D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33548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654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EC5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219B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4C4F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640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0.66</w:t>
            </w:r>
          </w:p>
        </w:tc>
      </w:tr>
      <w:tr w:rsidR="004C7FB0" w14:paraId="4BEE25F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AC2E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8DF1C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8058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D02E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4047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C592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5A94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CCD1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8576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0.87, 1.08)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2485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F0E9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0.87,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F01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0.58</w:t>
            </w:r>
          </w:p>
        </w:tc>
      </w:tr>
      <w:tr w:rsidR="004C7FB0" w14:paraId="02F76F46"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3476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02A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95FE6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4D23F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6961D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DB6E4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21F59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D7F90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7A34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0.69,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4F18B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73D9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0.69, 1.32)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4615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r>
      <w:tr w:rsidR="004C7FB0" w14:paraId="469F5DE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747F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3A60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A2A853"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027C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A3F7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6492D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62E36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BACC5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3D40D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PR=1.14 (95% CI: 0.93, 1.39)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ECD31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AFD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PR=1.14 (95% CI: 0.93, 1.39)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8D451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w:t>
            </w:r>
          </w:p>
        </w:tc>
      </w:tr>
      <w:tr w:rsidR="004C7FB0" w14:paraId="2C71A61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E2BC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7786D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7C30AE"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646FD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240CE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1107A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5ED7B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7AAE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368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B53F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0.91, 0.98)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59D50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4E31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0.91, 0.98)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DF31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0.01</w:t>
            </w:r>
          </w:p>
        </w:tc>
      </w:tr>
      <w:tr w:rsidR="004C7FB0" w14:paraId="0516BF26"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FD968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8468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9D437D"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32F4A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346</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021E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816B1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359</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638D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EF175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60891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0.96, 1.01)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8925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41D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0.96, 1.01)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B12A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0.29</w:t>
            </w:r>
          </w:p>
        </w:tc>
      </w:tr>
      <w:tr w:rsidR="004C7FB0" w14:paraId="367AEA4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AFD6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B2AF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3D606A"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A88C0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145</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10303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15D79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FC852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98C5C1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4D5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0.82, 1.16)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70CF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C3D6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0.82, 1.15)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72F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0.74</w:t>
            </w:r>
          </w:p>
        </w:tc>
      </w:tr>
      <w:tr w:rsidR="004C7FB0" w14:paraId="495171F8"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7B9B5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0211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75631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68697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1CAF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F491C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88E7D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33029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6380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PR=1.05 (95% CI: 0.82, 1.34)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D096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2A6F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PR=1.05 (95% CI: 0.82, 1.34)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F8513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0.71</w:t>
            </w:r>
          </w:p>
        </w:tc>
      </w:tr>
      <w:tr w:rsidR="004C7FB0" w14:paraId="2A1199D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E04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5507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1575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47E70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6524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0499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54C64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468A9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0DB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PR=0.84 (95% CI: 0.63, 1.12)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4083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E14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PR=0.89 (95% CI: 0.67, 1.18)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2FAE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0.41</w:t>
            </w:r>
          </w:p>
        </w:tc>
      </w:tr>
      <w:tr w:rsidR="004C7FB0" w14:paraId="6751DB35"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4685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6DD7D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FD59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6ACC6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0C82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BBC0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E8A73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64BB9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900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7D169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0.8, 1.22)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D8D2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1FFA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PR=1.01 (95% CI: 0.82, 1.25)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DEBE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0.92</w:t>
            </w:r>
          </w:p>
        </w:tc>
      </w:tr>
      <w:tr w:rsidR="004C7FB0" w14:paraId="3CAA9A0B"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35E4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5515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192B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A498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D280D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A509E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78C47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151CD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F11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0.57, 1.75)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4BA5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1C2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0.57, 1.76)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5CE42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0.99</w:t>
            </w:r>
          </w:p>
        </w:tc>
      </w:tr>
      <w:tr w:rsidR="004C7FB0" w14:paraId="17FDCAF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46FF5"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A813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0694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83AF9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F3BA1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3647A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819A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CEDC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B3B3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PR=1.05 (95% CI: 0.76, 1.45)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8BAF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CD5241"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D964D2" w14:textId="77777777" w:rsidR="004C7FB0" w:rsidRDefault="004C7FB0">
            <w:pPr>
              <w:keepNext/>
              <w:spacing w:before="100" w:after="100" w:line="240" w:lineRule="auto"/>
              <w:ind w:left="100" w:right="100"/>
              <w:jc w:val="left"/>
            </w:pPr>
          </w:p>
        </w:tc>
      </w:tr>
      <w:tr w:rsidR="004C7FB0" w14:paraId="6A240D34"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1521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7BB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0ED0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50303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561E8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EAAC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4BD21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C899B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BF0DD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833964"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3D78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641B8" w14:textId="77777777" w:rsidR="004C7FB0" w:rsidRDefault="004C7FB0">
            <w:pPr>
              <w:keepNext/>
              <w:spacing w:before="100" w:after="100" w:line="240" w:lineRule="auto"/>
              <w:ind w:left="100" w:right="100"/>
              <w:jc w:val="left"/>
            </w:pPr>
          </w:p>
        </w:tc>
      </w:tr>
      <w:tr w:rsidR="004C7FB0" w14:paraId="689BFB7E"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1B6A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4CB2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B1DD8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8D29E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8DB89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F071A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445990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0C1DE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E2D1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PR=1.05 (95% CI: 0.76, 1.45)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928F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8F3777"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4F8B33" w14:textId="77777777" w:rsidR="004C7FB0" w:rsidRDefault="004C7FB0">
            <w:pPr>
              <w:keepNext/>
              <w:spacing w:before="100" w:after="100" w:line="240" w:lineRule="auto"/>
              <w:ind w:left="100" w:right="100"/>
              <w:jc w:val="left"/>
            </w:pPr>
          </w:p>
        </w:tc>
      </w:tr>
      <w:tr w:rsidR="004C7FB0" w14:paraId="78F99D8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BF40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9E8A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30C9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A9F23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BE045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A629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64150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87FB9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CBE3D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PR=1.72 (95% CI: 0.57, 5.18)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07F0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470EA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PR=1.72 (95% CI: 0.57, 5.18)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A23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0.33</w:t>
            </w:r>
          </w:p>
        </w:tc>
      </w:tr>
      <w:tr w:rsidR="004C7FB0" w14:paraId="79A6D2B8"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1E6D9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5DF5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ED35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C1F577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6AA74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310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9F1F6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83EA5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324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C1C94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651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348B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PR=0.44 (95% CI: 0.16, 1.23)</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956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17FA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PR=0.44 (95% CI: 0.16, 1.23)</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52C0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0.12</w:t>
            </w:r>
          </w:p>
        </w:tc>
      </w:tr>
      <w:tr w:rsidR="004C7FB0" w14:paraId="0D3F701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ED6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032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C79D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DF247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87327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245</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A8BAE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17136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50F87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58CC1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9A668C"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5CDA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3E2C8A" w14:textId="77777777" w:rsidR="004C7FB0" w:rsidRDefault="004C7FB0">
            <w:pPr>
              <w:keepNext/>
              <w:spacing w:before="100" w:after="100" w:line="240" w:lineRule="auto"/>
              <w:ind w:left="100" w:right="100"/>
              <w:jc w:val="left"/>
            </w:pPr>
          </w:p>
        </w:tc>
      </w:tr>
      <w:tr w:rsidR="004C7FB0" w14:paraId="5628484B"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CFB6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05635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151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694B3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76BC5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352B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28B71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04657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643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PR=0.87 (95% CI: 0.57,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477B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61A72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PR=0.86 (95% CI: 0.6, 1.24)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57035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0.42</w:t>
            </w:r>
          </w:p>
        </w:tc>
      </w:tr>
      <w:tr w:rsidR="004C7FB0" w14:paraId="1603934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6A52B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41E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DB28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5BC2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D0145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A8FDD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59</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FB9D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2A1E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631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0304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PR=1.19 (95% CI: 0.87, 1.61)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0D976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0.28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B6247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PR=1.24 (95% CI: 0.91, 1.7)</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A1EC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0.18</w:t>
            </w:r>
          </w:p>
        </w:tc>
      </w:tr>
      <w:tr w:rsidR="004C7FB0" w14:paraId="342F6B7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6FB3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504B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748F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B414A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0AE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734D2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2BA5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226</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935CC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5BB2A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PR=0.92 (95% CI: 0.5, 1.71)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AE0D7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0.79</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284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PR=0.94 (95% CI: 0.5, 1.75)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346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0.84</w:t>
            </w:r>
          </w:p>
        </w:tc>
      </w:tr>
      <w:tr w:rsidR="004C7FB0" w14:paraId="7EA944C5"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3AED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E95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71E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843A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8CF6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D8F8C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C049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D9E89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BC65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0.69, 1.32)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67CD9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C3C9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PR=0.95 (95% CI: 0.69, 1.32)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0E7B9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r>
      <w:tr w:rsidR="004C7FB0" w14:paraId="7922BB5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03A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A6A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F6BA22"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4F573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26B1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6255F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81EE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162C4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E828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PR=1.12 (95% CI: 0.83, 1.51)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D164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03DA9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PR=1.02 (95% CI: 0.75, 1.41)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4A8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w:t>
            </w:r>
          </w:p>
        </w:tc>
      </w:tr>
      <w:tr w:rsidR="004C7FB0" w14:paraId="162AC048"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7A6A40"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AEB2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2BD8BD"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268C8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E9BD8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19E6C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44</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B6186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122</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D2502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338</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58C4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PR=0.66 (95% CI: 0.44, 0.99)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726E2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F932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PR=0.72 (95% CI: 0.48, 1.07)</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1517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0.11</w:t>
            </w:r>
          </w:p>
        </w:tc>
      </w:tr>
      <w:tr w:rsidR="004C7FB0" w14:paraId="0A1F229C"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F5A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E78F5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7308A7"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1F99F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1754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DCE1E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CD3001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265</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B703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651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FD6A0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0.68, 1.37)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A94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0.84</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8D02A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0.68, 1.35)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AC896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0.82</w:t>
            </w:r>
          </w:p>
        </w:tc>
      </w:tr>
      <w:tr w:rsidR="004C7FB0" w14:paraId="7E69AE0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7F82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B9969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human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D1C530"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86A91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1AB5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7670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67338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241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0BBA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BC7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PR=1.39 (95% CI: 0.46, 4.2)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22D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0.56</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996C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PR=1.39 (95% CI: 0.46, 4.2)</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D08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0.56</w:t>
            </w:r>
          </w:p>
        </w:tc>
      </w:tr>
      <w:tr w:rsidR="004C7FB0" w14:paraId="581CB1D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46B17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3EB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132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FC36E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CD3613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4522E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59642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4947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9FB6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PR=1.31 (95% CI: 0.78, 2.17)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2B10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287B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PR=1.2 (95% CI: 0.72, 1.99)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074CD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0.48</w:t>
            </w:r>
          </w:p>
        </w:tc>
      </w:tr>
      <w:tr w:rsidR="004C7FB0" w14:paraId="79F20FB4"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E08D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B2B09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2D80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B01A5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EE587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C57CB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D4D5E8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2F55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130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F98D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PR=1.33 (95% CI: 0.18, 9.59)</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AF9C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154FD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PR=1.33 (95% CI: 0.18, 9.59)</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A4F90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r>
      <w:tr w:rsidR="004C7FB0" w14:paraId="14B20C59"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5152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5E1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FF27B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A3A50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FE8F4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26</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C58A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73180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6C9D8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910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E4229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0.97, 1.04)</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1050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0.91</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F1EC8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 (95% CI: 0.97,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0AFDA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w:t>
            </w:r>
          </w:p>
        </w:tc>
      </w:tr>
      <w:tr w:rsidR="004C7FB0" w14:paraId="17B1B4A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905E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87B4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2130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B8CF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219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29C1AE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C0DFB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535A7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C2E2D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497</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85613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F78A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0.88</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EF3D0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0.93, 1.06)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84E7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0.74</w:t>
            </w:r>
          </w:p>
        </w:tc>
      </w:tr>
      <w:tr w:rsidR="004C7FB0" w14:paraId="5B5CFEDF"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B2E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E4A0B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EF5BA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 sample</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03D1E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75FD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453A7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E09BE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C9E15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7443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PR=1.04 (95% CI: 0.89, 1.21)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61AC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21C551"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09B92D7" w14:textId="77777777" w:rsidR="004C7FB0" w:rsidRDefault="004C7FB0">
            <w:pPr>
              <w:keepNext/>
              <w:spacing w:before="100" w:after="100" w:line="240" w:lineRule="auto"/>
              <w:ind w:left="100" w:right="100"/>
              <w:jc w:val="left"/>
            </w:pPr>
          </w:p>
        </w:tc>
      </w:tr>
      <w:tr w:rsidR="004C7FB0" w14:paraId="7EFBE90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AA96C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66AA4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A048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10121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93245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626F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71101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33E1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4F0C16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3790B6"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B7743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F2B44E" w14:textId="77777777" w:rsidR="004C7FB0" w:rsidRDefault="004C7FB0">
            <w:pPr>
              <w:keepNext/>
              <w:spacing w:before="100" w:after="100" w:line="240" w:lineRule="auto"/>
              <w:ind w:left="100" w:right="100"/>
              <w:jc w:val="left"/>
            </w:pPr>
          </w:p>
        </w:tc>
      </w:tr>
      <w:tr w:rsidR="004C7FB0" w14:paraId="4E767E3C"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26AE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Odagiri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123C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44C5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Source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E239D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2C85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5BE75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27</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C7414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2156D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0CE8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PR=1.04 (95% CI: 0.89, 1.21)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4A9AA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0.65</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1C6870" w14:textId="77777777" w:rsidR="004C7FB0" w:rsidRDefault="004C7FB0">
            <w:pPr>
              <w:keepNext/>
              <w:spacing w:before="100" w:after="100" w:line="240" w:lineRule="auto"/>
              <w:ind w:left="100" w:right="100"/>
              <w:jc w:val="left"/>
            </w:pP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DF741F" w14:textId="77777777" w:rsidR="004C7FB0" w:rsidRDefault="004C7FB0">
            <w:pPr>
              <w:keepNext/>
              <w:spacing w:before="100" w:after="100" w:line="240" w:lineRule="auto"/>
              <w:ind w:left="100" w:right="100"/>
              <w:jc w:val="left"/>
            </w:pPr>
          </w:p>
        </w:tc>
      </w:tr>
      <w:tr w:rsidR="004C7FB0" w14:paraId="2D2097E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D5AD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774C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AE97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1036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21B761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8EC9C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03E7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45</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C8831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5AD85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22B1FAF"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6B436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4D308" w14:textId="77777777" w:rsidR="004C7FB0" w:rsidRDefault="004C7FB0">
            <w:pPr>
              <w:keepNext/>
              <w:spacing w:before="100" w:after="100" w:line="240" w:lineRule="auto"/>
              <w:ind w:left="100" w:right="100"/>
              <w:jc w:val="left"/>
            </w:pPr>
          </w:p>
        </w:tc>
      </w:tr>
      <w:tr w:rsidR="004C7FB0" w14:paraId="353EF6AA"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66F282B"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64D1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C66A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DFFF15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229</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B732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113</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3DCC88D"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253</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06A3F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CECE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704</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AA5B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0.86, 1.07)</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76AD5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4F7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0.87,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BCD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0.57</w:t>
            </w:r>
          </w:p>
        </w:tc>
      </w:tr>
      <w:tr w:rsidR="004C7FB0" w14:paraId="47D61502"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998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B7970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B093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Stored water</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0C88A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57</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7E2243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940D6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D2DD8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164</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9EF0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35E4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PR=0.7 (95% CI: 0.51, 0.96)</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453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579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PR=0.69 (95% CI: 0.5, 0.95)</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7D73F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0.02</w:t>
            </w:r>
          </w:p>
        </w:tc>
      </w:tr>
      <w:tr w:rsidR="004C7FB0" w14:paraId="3F2EBA1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0BE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907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E3E0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3E60C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133CC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30FAEF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8A36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62A16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83</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3D6E29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BF32C3"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0B4B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57178A" w14:textId="77777777" w:rsidR="004C7FB0" w:rsidRDefault="004C7FB0">
            <w:pPr>
              <w:keepNext/>
              <w:spacing w:before="100" w:after="100" w:line="240" w:lineRule="auto"/>
              <w:ind w:left="100" w:right="100"/>
              <w:jc w:val="left"/>
            </w:pPr>
          </w:p>
        </w:tc>
      </w:tr>
      <w:tr w:rsidR="004C7FB0" w14:paraId="6986ECEB"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A4C2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1CFBF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223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855362"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281</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DCA87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38FE6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291</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85AA3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BDEC05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631</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4A4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0.94, 1.05)</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B495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0.82</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D982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PR=0.99 (95% CI: 0.94, 1.04)</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F7FEB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0.72</w:t>
            </w:r>
          </w:p>
        </w:tc>
      </w:tr>
      <w:tr w:rsidR="004C7FB0" w14:paraId="61036430"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BE9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7AF1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8BE4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House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ADA4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178</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3F5934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1F62B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186</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1A8CD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63</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A4B8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506D0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0.86, 1.08)</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74AB5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DD3E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0.86, 1.08)</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B6B32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0.51</w:t>
            </w:r>
          </w:p>
        </w:tc>
      </w:tr>
      <w:tr w:rsidR="004C7FB0" w14:paraId="4587A6D8"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A2765C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Holcomb 2021</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790D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2FCC31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Latrine soil</w:t>
            </w: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5D5D1A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D7D9C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28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A0A9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0</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5539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30</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5AB8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60</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2B07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E97FB5" w14:textId="77777777" w:rsidR="004C7FB0" w:rsidRDefault="004C7FB0">
            <w:pPr>
              <w:keepNext/>
              <w:spacing w:before="100" w:after="100" w:line="240" w:lineRule="auto"/>
              <w:ind w:left="100" w:right="100"/>
              <w:jc w:val="left"/>
            </w:pP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BD503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Not estimated</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F3D038" w14:textId="77777777" w:rsidR="004C7FB0" w:rsidRDefault="004C7FB0">
            <w:pPr>
              <w:keepNext/>
              <w:spacing w:before="100" w:after="100" w:line="240" w:lineRule="auto"/>
              <w:ind w:left="100" w:right="100"/>
              <w:jc w:val="left"/>
            </w:pPr>
          </w:p>
        </w:tc>
      </w:tr>
      <w:tr w:rsidR="004C7FB0" w14:paraId="0D1F2CB7"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896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Capone 2022 in prep</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57FA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258012"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AEECFC"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12</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64D1A"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19</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C8891D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E4FFC8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37</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97F14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1025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PR=1.18 (95% CI: 0.7, 2)</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88D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0.53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4F619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PR=1.33 (95% CI: 0.62, 2.86)</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4048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0.47</w:t>
            </w:r>
          </w:p>
        </w:tc>
      </w:tr>
      <w:tr w:rsidR="004C7FB0" w14:paraId="112E03B1"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0032D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50638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7A700"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8E6DD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174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D19F56B"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8</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7E8CD28"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182</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1355B7"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5CC33A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365</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5E791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0.93, 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B736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2AAA18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PR=0.96 (95% CI: 0.93, 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703A0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0.03</w:t>
            </w:r>
          </w:p>
        </w:tc>
      </w:tr>
      <w:tr w:rsidR="004C7FB0" w14:paraId="690E3F86" w14:textId="77777777" w:rsidTr="00B156FB">
        <w:trPr>
          <w:cantSplit/>
          <w:jc w:val="center"/>
        </w:trPr>
        <w:tc>
          <w:tcPr>
            <w:tcW w:w="113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D5047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Fuhrmeister 2020</w:t>
            </w:r>
          </w:p>
        </w:tc>
        <w:tc>
          <w:tcPr>
            <w:tcW w:w="136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BC4E4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B848839" w14:textId="77777777" w:rsidR="004C7FB0" w:rsidRDefault="004C7FB0">
            <w:pPr>
              <w:keepNext/>
              <w:spacing w:before="100" w:after="100" w:line="240" w:lineRule="auto"/>
              <w:ind w:left="100" w:right="100"/>
              <w:jc w:val="left"/>
            </w:pPr>
          </w:p>
        </w:tc>
        <w:tc>
          <w:tcPr>
            <w:tcW w:w="1250"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6ADD55"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344</w:t>
            </w:r>
          </w:p>
        </w:tc>
        <w:tc>
          <w:tcPr>
            <w:tcW w:w="1282"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B9CB90"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15</w:t>
            </w:r>
          </w:p>
        </w:tc>
        <w:tc>
          <w:tcPr>
            <w:tcW w:w="104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32A4E"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358</w:t>
            </w:r>
          </w:p>
        </w:tc>
        <w:tc>
          <w:tcPr>
            <w:tcW w:w="107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3AC7C1"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w:t>
            </w:r>
          </w:p>
        </w:tc>
        <w:tc>
          <w:tcPr>
            <w:tcW w:w="113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A0E13A6"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726</w:t>
            </w:r>
          </w:p>
        </w:tc>
        <w:tc>
          <w:tcPr>
            <w:tcW w:w="1599"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4AD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0.96, 1.01)</w:t>
            </w:r>
          </w:p>
        </w:tc>
        <w:tc>
          <w:tcPr>
            <w:tcW w:w="116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956E4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0.17</w:t>
            </w:r>
          </w:p>
        </w:tc>
        <w:tc>
          <w:tcPr>
            <w:tcW w:w="1494"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8977A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0.96, 1.01)</w:t>
            </w:r>
          </w:p>
        </w:tc>
        <w:tc>
          <w:tcPr>
            <w:tcW w:w="1055"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09B3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0.19</w:t>
            </w:r>
          </w:p>
        </w:tc>
      </w:tr>
      <w:tr w:rsidR="004C7FB0" w14:paraId="7A320D2F" w14:textId="77777777" w:rsidTr="00B156FB">
        <w:trPr>
          <w:cantSplit/>
          <w:jc w:val="center"/>
        </w:trPr>
        <w:tc>
          <w:tcPr>
            <w:tcW w:w="113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2A7F5A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Boehm 2016</w:t>
            </w:r>
          </w:p>
        </w:tc>
        <w:tc>
          <w:tcPr>
            <w:tcW w:w="136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0872E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Any</w:t>
            </w:r>
            <w:r>
              <w:rPr>
                <w:rFonts w:ascii="Arial" w:eastAsia="Arial" w:hAnsi="Arial" w:cs="Arial"/>
                <w:color w:val="000000"/>
                <w:sz w:val="16"/>
                <w:szCs w:val="16"/>
              </w:rPr>
              <w:br/>
              <w:t>animal MST</w:t>
            </w:r>
            <w:r>
              <w:rPr>
                <w:rFonts w:ascii="Arial" w:eastAsia="Arial" w:hAnsi="Arial" w:cs="Arial"/>
                <w:color w:val="000000"/>
                <w:sz w:val="16"/>
                <w:szCs w:val="16"/>
              </w:rPr>
              <w:br/>
              <w:t>Marker</w:t>
            </w:r>
          </w:p>
        </w:tc>
        <w:tc>
          <w:tcPr>
            <w:tcW w:w="80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D159E9A" w14:textId="77777777" w:rsidR="004C7FB0" w:rsidRDefault="004C7FB0">
            <w:pPr>
              <w:keepNext/>
              <w:spacing w:before="100" w:after="100" w:line="240" w:lineRule="auto"/>
              <w:ind w:left="100" w:right="100"/>
              <w:jc w:val="left"/>
            </w:pPr>
          </w:p>
        </w:tc>
        <w:tc>
          <w:tcPr>
            <w:tcW w:w="1250"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1723CE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144</w:t>
            </w:r>
          </w:p>
        </w:tc>
        <w:tc>
          <w:tcPr>
            <w:tcW w:w="1282"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6985F23"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103</w:t>
            </w:r>
          </w:p>
        </w:tc>
        <w:tc>
          <w:tcPr>
            <w:tcW w:w="104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869209"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147</w:t>
            </w:r>
          </w:p>
        </w:tc>
        <w:tc>
          <w:tcPr>
            <w:tcW w:w="107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B9D642F"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99</w:t>
            </w:r>
          </w:p>
        </w:tc>
        <w:tc>
          <w:tcPr>
            <w:tcW w:w="113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0193984" w14:textId="77777777" w:rsidR="004C7FB0" w:rsidRDefault="002F7D3E">
            <w:pPr>
              <w:keepNext/>
              <w:spacing w:before="100" w:after="100" w:line="240" w:lineRule="auto"/>
              <w:ind w:left="100" w:right="100"/>
              <w:jc w:val="right"/>
            </w:pPr>
            <w:r>
              <w:rPr>
                <w:rFonts w:ascii="Arial" w:eastAsia="Arial" w:hAnsi="Arial" w:cs="Arial"/>
                <w:color w:val="000000"/>
                <w:sz w:val="16"/>
                <w:szCs w:val="16"/>
              </w:rPr>
              <w:t>493</w:t>
            </w:r>
          </w:p>
        </w:tc>
        <w:tc>
          <w:tcPr>
            <w:tcW w:w="1599"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02C039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PR=0.98 (95% CI: 0.82, 1.16)</w:t>
            </w:r>
          </w:p>
        </w:tc>
        <w:tc>
          <w:tcPr>
            <w:tcW w:w="1166"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3704D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0.78</w:t>
            </w:r>
          </w:p>
        </w:tc>
        <w:tc>
          <w:tcPr>
            <w:tcW w:w="1494"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2662A9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PR=0.97 (95% CI: 0.82, 1.15)</w:t>
            </w:r>
          </w:p>
        </w:tc>
        <w:tc>
          <w:tcPr>
            <w:tcW w:w="1055"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218BD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0.7</w:t>
            </w:r>
          </w:p>
        </w:tc>
      </w:tr>
    </w:tbl>
    <w:p w14:paraId="0093A43D" w14:textId="2C39C4CB" w:rsidR="004C7FB0" w:rsidRDefault="004C7FB0">
      <w:pPr>
        <w:pStyle w:val="FirstParagraph"/>
      </w:pPr>
      <w:bookmarkStart w:id="14" w:name="table-s9."/>
      <w:bookmarkEnd w:id="13"/>
    </w:p>
    <w:tbl>
      <w:tblPr>
        <w:tblW w:w="11522" w:type="dxa"/>
        <w:jc w:val="center"/>
        <w:tblLayout w:type="fixed"/>
        <w:tblLook w:val="0420" w:firstRow="1" w:lastRow="0" w:firstColumn="0" w:lastColumn="0" w:noHBand="0" w:noVBand="1"/>
      </w:tblPr>
      <w:tblGrid>
        <w:gridCol w:w="2046"/>
        <w:gridCol w:w="19"/>
        <w:gridCol w:w="1318"/>
        <w:gridCol w:w="18"/>
        <w:gridCol w:w="887"/>
        <w:gridCol w:w="16"/>
        <w:gridCol w:w="1118"/>
        <w:gridCol w:w="13"/>
        <w:gridCol w:w="1325"/>
        <w:gridCol w:w="11"/>
        <w:gridCol w:w="1030"/>
        <w:gridCol w:w="9"/>
        <w:gridCol w:w="964"/>
        <w:gridCol w:w="7"/>
        <w:gridCol w:w="1403"/>
        <w:gridCol w:w="1338"/>
      </w:tblGrid>
      <w:tr w:rsidR="004C7FB0" w14:paraId="39A81260" w14:textId="77777777" w:rsidTr="00594D57">
        <w:trPr>
          <w:cantSplit/>
          <w:tblHeader/>
          <w:jc w:val="center"/>
        </w:trPr>
        <w:tc>
          <w:tcPr>
            <w:tcW w:w="204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107454" w14:textId="3F3F7D1B" w:rsidR="004C7FB0" w:rsidRDefault="00B156FB">
            <w:pPr>
              <w:keepNext/>
              <w:spacing w:before="100" w:after="100" w:line="240" w:lineRule="auto"/>
              <w:ind w:left="100" w:right="100"/>
              <w:jc w:val="left"/>
            </w:pPr>
            <w:r>
              <w:rPr>
                <w:noProof/>
              </w:rPr>
              <w:lastRenderedPageBreak/>
              <mc:AlternateContent>
                <mc:Choice Requires="wps">
                  <w:drawing>
                    <wp:anchor distT="45720" distB="45720" distL="114300" distR="114300" simplePos="0" relativeHeight="251677696" behindDoc="0" locked="0" layoutInCell="1" allowOverlap="1" wp14:anchorId="59C1FE75" wp14:editId="60CE4952">
                      <wp:simplePos x="0" y="0"/>
                      <wp:positionH relativeFrom="margin">
                        <wp:posOffset>-53340</wp:posOffset>
                      </wp:positionH>
                      <wp:positionV relativeFrom="paragraph">
                        <wp:posOffset>-875030</wp:posOffset>
                      </wp:positionV>
                      <wp:extent cx="8130540" cy="781050"/>
                      <wp:effectExtent l="0" t="0" r="381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0540" cy="781050"/>
                              </a:xfrm>
                              <a:prstGeom prst="rect">
                                <a:avLst/>
                              </a:prstGeom>
                              <a:solidFill>
                                <a:srgbClr val="FFFFFF"/>
                              </a:solidFill>
                              <a:ln w="9525">
                                <a:noFill/>
                                <a:miter lim="800000"/>
                                <a:headEnd/>
                                <a:tailEnd/>
                              </a:ln>
                            </wps:spPr>
                            <wps:txbx>
                              <w:txbxContent>
                                <w:p w14:paraId="2891C1F8" w14:textId="1DF86792" w:rsidR="00B156FB" w:rsidRDefault="00B156FB" w:rsidP="00B156FB">
                                  <w:pPr>
                                    <w:pStyle w:val="Heading2"/>
                                    <w:jc w:val="left"/>
                                  </w:pPr>
                                  <w:r>
                                    <w:t>Table S9.</w:t>
                                  </w:r>
                                </w:p>
                                <w:p w14:paraId="0F6E7144" w14:textId="77777777" w:rsidR="00B156FB" w:rsidRDefault="00B156FB" w:rsidP="00B156FB">
                                  <w:pPr>
                                    <w:pStyle w:val="BodyText"/>
                                    <w:spacing w:after="0" w:line="240" w:lineRule="auto"/>
                                    <w:jc w:val="left"/>
                                  </w:pPr>
                                  <w:r>
                                    <w:t xml:space="preserve">Baseline covariates by study. Note that </w:t>
                                  </w:r>
                                  <w:proofErr w:type="spellStart"/>
                                  <w:r>
                                    <w:t>Odigari</w:t>
                                  </w:r>
                                  <w:proofErr w:type="spellEnd"/>
                                  <w:r>
                                    <w:t xml:space="preserve"> et al. 2016 is not included as data shared from this study were from </w:t>
                                  </w:r>
                                </w:p>
                                <w:p w14:paraId="4E7FE1F6" w14:textId="77777777" w:rsidR="00B156FB" w:rsidRDefault="00B156FB" w:rsidP="00B156FB">
                                  <w:pPr>
                                    <w:pStyle w:val="BodyText"/>
                                    <w:spacing w:after="0" w:line="240" w:lineRule="auto"/>
                                    <w:jc w:val="left"/>
                                  </w:pPr>
                                  <w:r>
                                    <w:t xml:space="preserve">village water sources and did not have associated covariates from individual </w:t>
                                  </w:r>
                                  <w:proofErr w:type="gramStart"/>
                                  <w:r>
                                    <w:t>households;</w:t>
                                  </w:r>
                                  <w:proofErr w:type="gramEnd"/>
                                  <w:r>
                                    <w:t xml:space="preserve"> therefore all estimates </w:t>
                                  </w:r>
                                </w:p>
                                <w:p w14:paraId="21125122" w14:textId="1AFBF201" w:rsidR="00B156FB" w:rsidRDefault="00B156FB" w:rsidP="00B156FB">
                                  <w:pPr>
                                    <w:pStyle w:val="BodyText"/>
                                    <w:spacing w:after="0" w:line="240" w:lineRule="auto"/>
                                    <w:jc w:val="left"/>
                                  </w:pPr>
                                  <w:r>
                                    <w:t>for this study are unadjusted.</w:t>
                                  </w:r>
                                </w:p>
                                <w:p w14:paraId="038910F2" w14:textId="77777777" w:rsidR="00B156FB" w:rsidRPr="00B156FB" w:rsidRDefault="00B156FB" w:rsidP="00B156FB">
                                  <w:pPr>
                                    <w:pStyle w:val="BodyText"/>
                                  </w:pPr>
                                </w:p>
                                <w:p w14:paraId="42D21B9D" w14:textId="77777777" w:rsidR="00B156FB" w:rsidRPr="00B156FB" w:rsidRDefault="00B156FB" w:rsidP="00B156FB">
                                  <w:pPr>
                                    <w:jc w:val="left"/>
                                  </w:pPr>
                                </w:p>
                                <w:p w14:paraId="117A3CFD" w14:textId="77777777" w:rsidR="00B156FB" w:rsidRPr="00944636" w:rsidRDefault="00B156FB" w:rsidP="00B156FB">
                                  <w:pPr>
                                    <w:pStyle w:val="Heading2"/>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1FE75" id="Text Box 12" o:spid="_x0000_s1033" type="#_x0000_t202" style="position:absolute;left:0;text-align:left;margin-left:-4.2pt;margin-top:-68.9pt;width:640.2pt;height:61.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" stroked="f">
                      <v:textbox>
                        <w:txbxContent>
                          <w:p w14:paraId="2891C1F8" w14:textId="1DF86792" w:rsidR="00B156FB" w:rsidRDefault="00B156FB" w:rsidP="00B156FB">
                            <w:pPr>
                              <w:pStyle w:val="Heading2"/>
                              <w:jc w:val="left"/>
                            </w:pPr>
                            <w:r>
                              <w:t>Table S9.</w:t>
                            </w:r>
                          </w:p>
                          <w:p w14:paraId="0F6E7144" w14:textId="77777777" w:rsidR="00B156FB" w:rsidRDefault="00B156FB" w:rsidP="00B156FB">
                            <w:pPr>
                              <w:pStyle w:val="BodyText"/>
                              <w:spacing w:after="0" w:line="240" w:lineRule="auto"/>
                              <w:jc w:val="left"/>
                            </w:pPr>
                            <w:r>
                              <w:t xml:space="preserve">Baseline covariates by study. Note that </w:t>
                            </w:r>
                            <w:proofErr w:type="spellStart"/>
                            <w:r>
                              <w:t>Odigari</w:t>
                            </w:r>
                            <w:proofErr w:type="spellEnd"/>
                            <w:r>
                              <w:t xml:space="preserve"> et al. 2016 is not included as data shared from this study were from </w:t>
                            </w:r>
                          </w:p>
                          <w:p w14:paraId="4E7FE1F6" w14:textId="77777777" w:rsidR="00B156FB" w:rsidRDefault="00B156FB" w:rsidP="00B156FB">
                            <w:pPr>
                              <w:pStyle w:val="BodyText"/>
                              <w:spacing w:after="0" w:line="240" w:lineRule="auto"/>
                              <w:jc w:val="left"/>
                            </w:pPr>
                            <w:r>
                              <w:t xml:space="preserve">village water sources and did not have associated covariates from individual </w:t>
                            </w:r>
                            <w:proofErr w:type="gramStart"/>
                            <w:r>
                              <w:t>households;</w:t>
                            </w:r>
                            <w:proofErr w:type="gramEnd"/>
                            <w:r>
                              <w:t xml:space="preserve"> therefore all estimates </w:t>
                            </w:r>
                          </w:p>
                          <w:p w14:paraId="21125122" w14:textId="1AFBF201" w:rsidR="00B156FB" w:rsidRDefault="00B156FB" w:rsidP="00B156FB">
                            <w:pPr>
                              <w:pStyle w:val="BodyText"/>
                              <w:spacing w:after="0" w:line="240" w:lineRule="auto"/>
                              <w:jc w:val="left"/>
                            </w:pPr>
                            <w:r>
                              <w:t>for this study are unadjusted.</w:t>
                            </w:r>
                          </w:p>
                          <w:p w14:paraId="038910F2" w14:textId="77777777" w:rsidR="00B156FB" w:rsidRPr="00B156FB" w:rsidRDefault="00B156FB" w:rsidP="00B156FB">
                            <w:pPr>
                              <w:pStyle w:val="BodyText"/>
                            </w:pPr>
                          </w:p>
                          <w:p w14:paraId="42D21B9D" w14:textId="77777777" w:rsidR="00B156FB" w:rsidRPr="00B156FB" w:rsidRDefault="00B156FB" w:rsidP="00B156FB">
                            <w:pPr>
                              <w:jc w:val="left"/>
                            </w:pPr>
                          </w:p>
                          <w:p w14:paraId="117A3CFD" w14:textId="77777777" w:rsidR="00B156FB" w:rsidRPr="00944636" w:rsidRDefault="00B156FB" w:rsidP="00B156FB">
                            <w:pPr>
                              <w:pStyle w:val="Heading2"/>
                            </w:pPr>
                          </w:p>
                        </w:txbxContent>
                      </v:textbox>
                      <w10:wrap anchorx="margin"/>
                    </v:shape>
                  </w:pict>
                </mc:Fallback>
              </mc:AlternateContent>
            </w:r>
            <w:r w:rsidR="002F7D3E">
              <w:rPr>
                <w:rFonts w:ascii="Arial" w:eastAsia="Arial" w:hAnsi="Arial" w:cs="Arial"/>
                <w:b/>
                <w:color w:val="000000"/>
                <w:sz w:val="16"/>
                <w:szCs w:val="16"/>
              </w:rPr>
              <w:t>.</w:t>
            </w:r>
          </w:p>
        </w:tc>
        <w:tc>
          <w:tcPr>
            <w:tcW w:w="1338"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014B8EE4"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Boehm 2016</w:t>
            </w:r>
          </w:p>
        </w:tc>
        <w:tc>
          <w:tcPr>
            <w:tcW w:w="905"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4AB56DA3"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Reese 2017</w:t>
            </w:r>
          </w:p>
        </w:tc>
        <w:tc>
          <w:tcPr>
            <w:tcW w:w="1134"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D3BD185"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Steinbaum 2019</w:t>
            </w:r>
          </w:p>
        </w:tc>
        <w:tc>
          <w:tcPr>
            <w:tcW w:w="1338"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AE1AF4F"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Fuhrmeister 2020</w:t>
            </w:r>
          </w:p>
        </w:tc>
        <w:tc>
          <w:tcPr>
            <w:tcW w:w="1041"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6F0F5B4A"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Holcomb 2021</w:t>
            </w:r>
          </w:p>
        </w:tc>
        <w:tc>
          <w:tcPr>
            <w:tcW w:w="973"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B2E0DCF"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Capone 2021</w:t>
            </w:r>
          </w:p>
        </w:tc>
        <w:tc>
          <w:tcPr>
            <w:tcW w:w="1406" w:type="dxa"/>
            <w:gridSpan w:val="2"/>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0D495A3"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Capone 2022 in prep.</w:t>
            </w:r>
          </w:p>
        </w:tc>
        <w:tc>
          <w:tcPr>
            <w:tcW w:w="1338"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67D8D72" w14:textId="77777777" w:rsidR="004C7FB0" w:rsidRDefault="002F7D3E">
            <w:pPr>
              <w:keepNext/>
              <w:spacing w:before="100" w:after="100" w:line="240" w:lineRule="auto"/>
              <w:ind w:left="100" w:right="100"/>
              <w:jc w:val="left"/>
            </w:pPr>
            <w:r>
              <w:rPr>
                <w:rFonts w:ascii="Arial" w:eastAsia="Arial" w:hAnsi="Arial" w:cs="Arial"/>
                <w:b/>
                <w:color w:val="000000"/>
                <w:sz w:val="16"/>
                <w:szCs w:val="16"/>
              </w:rPr>
              <w:t>Kwong 2021</w:t>
            </w:r>
          </w:p>
        </w:tc>
      </w:tr>
      <w:tr w:rsidR="009A768A" w14:paraId="419D6953" w14:textId="77777777" w:rsidTr="00594D57">
        <w:trPr>
          <w:cantSplit/>
          <w:jc w:val="center"/>
        </w:trPr>
        <w:tc>
          <w:tcPr>
            <w:tcW w:w="2047" w:type="dxa"/>
            <w:tcBorders>
              <w:bottom w:val="single" w:sz="4" w:space="0" w:color="666666"/>
            </w:tcBorders>
            <w:shd w:val="clear" w:color="auto" w:fill="FFFFFF"/>
            <w:tcMar>
              <w:top w:w="0" w:type="dxa"/>
              <w:left w:w="0" w:type="dxa"/>
              <w:bottom w:w="0" w:type="dxa"/>
              <w:right w:w="0" w:type="dxa"/>
            </w:tcMar>
            <w:vAlign w:val="center"/>
          </w:tcPr>
          <w:p w14:paraId="090140DA" w14:textId="644FDA45" w:rsidR="009A768A" w:rsidRDefault="009A768A">
            <w:pPr>
              <w:keepNext/>
              <w:spacing w:before="100" w:after="100" w:line="240" w:lineRule="auto"/>
              <w:ind w:left="100" w:right="100"/>
              <w:jc w:val="left"/>
              <w:rPr>
                <w:rFonts w:ascii="Arial" w:eastAsia="Arial" w:hAnsi="Arial" w:cs="Arial"/>
                <w:color w:val="000000"/>
                <w:sz w:val="16"/>
                <w:szCs w:val="16"/>
              </w:rPr>
            </w:pPr>
            <w:r>
              <w:rPr>
                <w:rFonts w:ascii="Arial" w:eastAsia="Arial" w:hAnsi="Arial" w:cs="Arial"/>
                <w:color w:val="000000"/>
                <w:sz w:val="16"/>
                <w:szCs w:val="16"/>
              </w:rPr>
              <w:t>Number of rooms</w:t>
            </w:r>
            <w:r>
              <w:rPr>
                <w:rFonts w:ascii="Arial" w:eastAsia="Arial" w:hAnsi="Arial" w:cs="Arial"/>
                <w:color w:val="000000"/>
                <w:sz w:val="16"/>
                <w:szCs w:val="16"/>
              </w:rPr>
              <w:br/>
              <w:t>in the household</w:t>
            </w: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10219250"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905" w:type="dxa"/>
            <w:gridSpan w:val="2"/>
            <w:tcBorders>
              <w:bottom w:val="single" w:sz="4" w:space="0" w:color="666666"/>
            </w:tcBorders>
            <w:shd w:val="clear" w:color="auto" w:fill="FFFFFF"/>
            <w:tcMar>
              <w:top w:w="0" w:type="dxa"/>
              <w:left w:w="0" w:type="dxa"/>
              <w:bottom w:w="0" w:type="dxa"/>
              <w:right w:w="0" w:type="dxa"/>
            </w:tcMar>
            <w:vAlign w:val="center"/>
          </w:tcPr>
          <w:p w14:paraId="72F6B37E"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1134" w:type="dxa"/>
            <w:gridSpan w:val="2"/>
            <w:tcBorders>
              <w:bottom w:val="single" w:sz="4" w:space="0" w:color="666666"/>
            </w:tcBorders>
            <w:shd w:val="clear" w:color="auto" w:fill="FFFFFF"/>
            <w:tcMar>
              <w:top w:w="0" w:type="dxa"/>
              <w:left w:w="0" w:type="dxa"/>
              <w:bottom w:w="0" w:type="dxa"/>
              <w:right w:w="0" w:type="dxa"/>
            </w:tcMar>
            <w:vAlign w:val="center"/>
          </w:tcPr>
          <w:p w14:paraId="7D50DDF5"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22600381"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1041" w:type="dxa"/>
            <w:gridSpan w:val="2"/>
            <w:tcBorders>
              <w:bottom w:val="single" w:sz="4" w:space="0" w:color="666666"/>
            </w:tcBorders>
            <w:shd w:val="clear" w:color="auto" w:fill="FFFFFF"/>
            <w:tcMar>
              <w:top w:w="0" w:type="dxa"/>
              <w:left w:w="0" w:type="dxa"/>
              <w:bottom w:w="0" w:type="dxa"/>
              <w:right w:w="0" w:type="dxa"/>
            </w:tcMar>
            <w:vAlign w:val="center"/>
          </w:tcPr>
          <w:p w14:paraId="58733D4F"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973" w:type="dxa"/>
            <w:gridSpan w:val="2"/>
            <w:tcBorders>
              <w:bottom w:val="single" w:sz="4" w:space="0" w:color="666666"/>
            </w:tcBorders>
            <w:shd w:val="clear" w:color="auto" w:fill="FFFFFF"/>
            <w:tcMar>
              <w:top w:w="0" w:type="dxa"/>
              <w:left w:w="0" w:type="dxa"/>
              <w:bottom w:w="0" w:type="dxa"/>
              <w:right w:w="0" w:type="dxa"/>
            </w:tcMar>
            <w:vAlign w:val="center"/>
          </w:tcPr>
          <w:p w14:paraId="5803EA8C"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1406" w:type="dxa"/>
            <w:gridSpan w:val="2"/>
            <w:tcBorders>
              <w:bottom w:val="single" w:sz="4" w:space="0" w:color="666666"/>
            </w:tcBorders>
            <w:shd w:val="clear" w:color="auto" w:fill="FFFFFF"/>
            <w:tcMar>
              <w:top w:w="0" w:type="dxa"/>
              <w:left w:w="0" w:type="dxa"/>
              <w:bottom w:w="0" w:type="dxa"/>
              <w:right w:w="0" w:type="dxa"/>
            </w:tcMar>
            <w:vAlign w:val="center"/>
          </w:tcPr>
          <w:p w14:paraId="2949D773"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c>
          <w:tcPr>
            <w:tcW w:w="1338" w:type="dxa"/>
            <w:tcBorders>
              <w:bottom w:val="single" w:sz="4" w:space="0" w:color="666666"/>
            </w:tcBorders>
            <w:shd w:val="clear" w:color="auto" w:fill="FFFFFF"/>
            <w:tcMar>
              <w:top w:w="0" w:type="dxa"/>
              <w:left w:w="0" w:type="dxa"/>
              <w:bottom w:w="0" w:type="dxa"/>
              <w:right w:w="0" w:type="dxa"/>
            </w:tcMar>
            <w:vAlign w:val="center"/>
          </w:tcPr>
          <w:p w14:paraId="10DB2169" w14:textId="77777777" w:rsidR="009A768A" w:rsidRDefault="009A768A">
            <w:pPr>
              <w:keepNext/>
              <w:spacing w:before="100" w:after="100" w:line="240" w:lineRule="auto"/>
              <w:ind w:left="100" w:right="100"/>
              <w:jc w:val="left"/>
              <w:rPr>
                <w:rFonts w:ascii="Arial" w:eastAsia="Arial" w:hAnsi="Arial" w:cs="Arial"/>
                <w:color w:val="000000"/>
                <w:sz w:val="16"/>
                <w:szCs w:val="16"/>
              </w:rPr>
            </w:pPr>
          </w:p>
        </w:tc>
      </w:tr>
      <w:tr w:rsidR="00594D57" w14:paraId="728C8AAF" w14:textId="77777777" w:rsidTr="00594D57">
        <w:trPr>
          <w:cantSplit/>
          <w:jc w:val="center"/>
        </w:trPr>
        <w:tc>
          <w:tcPr>
            <w:tcW w:w="2067" w:type="dxa"/>
            <w:gridSpan w:val="2"/>
            <w:tcBorders>
              <w:bottom w:val="single" w:sz="4" w:space="0" w:color="666666"/>
            </w:tcBorders>
            <w:shd w:val="clear" w:color="auto" w:fill="FFFFFF"/>
            <w:tcMar>
              <w:top w:w="0" w:type="dxa"/>
              <w:left w:w="0" w:type="dxa"/>
              <w:bottom w:w="0" w:type="dxa"/>
              <w:right w:w="0" w:type="dxa"/>
            </w:tcMar>
            <w:vAlign w:val="center"/>
          </w:tcPr>
          <w:p w14:paraId="0D3474D2"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Household</w:t>
            </w:r>
            <w:r>
              <w:rPr>
                <w:rFonts w:ascii="Arial" w:eastAsia="Arial" w:hAnsi="Arial" w:cs="Arial"/>
                <w:color w:val="000000"/>
                <w:sz w:val="16"/>
                <w:szCs w:val="16"/>
              </w:rPr>
              <w:br/>
              <w:t>wealth</w:t>
            </w:r>
          </w:p>
        </w:tc>
        <w:tc>
          <w:tcPr>
            <w:tcW w:w="1336" w:type="dxa"/>
            <w:gridSpan w:val="2"/>
            <w:tcBorders>
              <w:bottom w:val="single" w:sz="4" w:space="0" w:color="666666"/>
            </w:tcBorders>
            <w:shd w:val="clear" w:color="auto" w:fill="FFFFFF"/>
            <w:tcMar>
              <w:top w:w="0" w:type="dxa"/>
              <w:left w:w="0" w:type="dxa"/>
              <w:bottom w:w="0" w:type="dxa"/>
              <w:right w:w="0" w:type="dxa"/>
            </w:tcMar>
            <w:vAlign w:val="center"/>
          </w:tcPr>
          <w:p w14:paraId="3072474D" w14:textId="77777777" w:rsidR="00594D57" w:rsidRDefault="00594D57" w:rsidP="00DD4526">
            <w:pPr>
              <w:keepNext/>
              <w:spacing w:before="100" w:after="100" w:line="240" w:lineRule="auto"/>
              <w:ind w:left="100" w:right="100"/>
              <w:jc w:val="left"/>
            </w:pPr>
          </w:p>
        </w:tc>
        <w:tc>
          <w:tcPr>
            <w:tcW w:w="903" w:type="dxa"/>
            <w:gridSpan w:val="2"/>
            <w:tcBorders>
              <w:bottom w:val="single" w:sz="4" w:space="0" w:color="666666"/>
            </w:tcBorders>
            <w:shd w:val="clear" w:color="auto" w:fill="FFFFFF"/>
            <w:tcMar>
              <w:top w:w="0" w:type="dxa"/>
              <w:left w:w="0" w:type="dxa"/>
              <w:bottom w:w="0" w:type="dxa"/>
              <w:right w:w="0" w:type="dxa"/>
            </w:tcMar>
            <w:vAlign w:val="center"/>
          </w:tcPr>
          <w:p w14:paraId="2B26127E" w14:textId="77777777" w:rsidR="00594D57" w:rsidRDefault="00594D57" w:rsidP="00DD4526">
            <w:pPr>
              <w:keepNext/>
              <w:spacing w:before="100" w:after="100" w:line="240" w:lineRule="auto"/>
              <w:ind w:left="100" w:right="100"/>
              <w:jc w:val="left"/>
            </w:pPr>
          </w:p>
        </w:tc>
        <w:tc>
          <w:tcPr>
            <w:tcW w:w="1131" w:type="dxa"/>
            <w:gridSpan w:val="2"/>
            <w:tcBorders>
              <w:bottom w:val="single" w:sz="4" w:space="0" w:color="666666"/>
            </w:tcBorders>
            <w:shd w:val="clear" w:color="auto" w:fill="FFFFFF"/>
            <w:tcMar>
              <w:top w:w="0" w:type="dxa"/>
              <w:left w:w="0" w:type="dxa"/>
              <w:bottom w:w="0" w:type="dxa"/>
              <w:right w:w="0" w:type="dxa"/>
            </w:tcMar>
            <w:vAlign w:val="center"/>
          </w:tcPr>
          <w:p w14:paraId="6EA0241E" w14:textId="77777777" w:rsidR="00594D57" w:rsidRDefault="00594D57" w:rsidP="00DD4526">
            <w:pPr>
              <w:keepNext/>
              <w:spacing w:before="100" w:after="100" w:line="240" w:lineRule="auto"/>
              <w:ind w:left="100" w:right="100"/>
              <w:jc w:val="left"/>
            </w:pPr>
          </w:p>
        </w:tc>
        <w:tc>
          <w:tcPr>
            <w:tcW w:w="1336" w:type="dxa"/>
            <w:gridSpan w:val="2"/>
            <w:tcBorders>
              <w:bottom w:val="single" w:sz="4" w:space="0" w:color="666666"/>
            </w:tcBorders>
            <w:shd w:val="clear" w:color="auto" w:fill="FFFFFF"/>
            <w:tcMar>
              <w:top w:w="0" w:type="dxa"/>
              <w:left w:w="0" w:type="dxa"/>
              <w:bottom w:w="0" w:type="dxa"/>
              <w:right w:w="0" w:type="dxa"/>
            </w:tcMar>
            <w:vAlign w:val="center"/>
          </w:tcPr>
          <w:p w14:paraId="10968385" w14:textId="77777777" w:rsidR="00594D57" w:rsidRDefault="00594D57" w:rsidP="00DD4526">
            <w:pPr>
              <w:keepNext/>
              <w:spacing w:before="100" w:after="100" w:line="240" w:lineRule="auto"/>
              <w:ind w:left="100" w:right="100"/>
              <w:jc w:val="left"/>
            </w:pPr>
          </w:p>
        </w:tc>
        <w:tc>
          <w:tcPr>
            <w:tcW w:w="1039" w:type="dxa"/>
            <w:gridSpan w:val="2"/>
            <w:tcBorders>
              <w:bottom w:val="single" w:sz="4" w:space="0" w:color="666666"/>
            </w:tcBorders>
            <w:shd w:val="clear" w:color="auto" w:fill="FFFFFF"/>
            <w:tcMar>
              <w:top w:w="0" w:type="dxa"/>
              <w:left w:w="0" w:type="dxa"/>
              <w:bottom w:w="0" w:type="dxa"/>
              <w:right w:w="0" w:type="dxa"/>
            </w:tcMar>
            <w:vAlign w:val="center"/>
          </w:tcPr>
          <w:p w14:paraId="79403917" w14:textId="77777777" w:rsidR="00594D57" w:rsidRDefault="00594D57" w:rsidP="00DD4526">
            <w:pPr>
              <w:keepNext/>
              <w:spacing w:before="100" w:after="100" w:line="240" w:lineRule="auto"/>
              <w:ind w:left="100" w:right="100"/>
              <w:jc w:val="left"/>
            </w:pPr>
          </w:p>
        </w:tc>
        <w:tc>
          <w:tcPr>
            <w:tcW w:w="971" w:type="dxa"/>
            <w:gridSpan w:val="2"/>
            <w:tcBorders>
              <w:bottom w:val="single" w:sz="4" w:space="0" w:color="666666"/>
            </w:tcBorders>
            <w:shd w:val="clear" w:color="auto" w:fill="FFFFFF"/>
            <w:tcMar>
              <w:top w:w="0" w:type="dxa"/>
              <w:left w:w="0" w:type="dxa"/>
              <w:bottom w:w="0" w:type="dxa"/>
              <w:right w:w="0" w:type="dxa"/>
            </w:tcMar>
            <w:vAlign w:val="center"/>
          </w:tcPr>
          <w:p w14:paraId="2FDB14E7" w14:textId="77777777" w:rsidR="00594D57" w:rsidRDefault="00594D57" w:rsidP="00DD4526">
            <w:pPr>
              <w:keepNext/>
              <w:spacing w:before="100" w:after="100" w:line="240" w:lineRule="auto"/>
              <w:ind w:left="100" w:right="100"/>
              <w:jc w:val="left"/>
            </w:pPr>
          </w:p>
        </w:tc>
        <w:tc>
          <w:tcPr>
            <w:tcW w:w="1403" w:type="dxa"/>
            <w:tcBorders>
              <w:bottom w:val="single" w:sz="4" w:space="0" w:color="666666"/>
            </w:tcBorders>
            <w:shd w:val="clear" w:color="auto" w:fill="FFFFFF"/>
            <w:tcMar>
              <w:top w:w="0" w:type="dxa"/>
              <w:left w:w="0" w:type="dxa"/>
              <w:bottom w:w="0" w:type="dxa"/>
              <w:right w:w="0" w:type="dxa"/>
            </w:tcMar>
            <w:vAlign w:val="center"/>
          </w:tcPr>
          <w:p w14:paraId="02BDAAFA" w14:textId="77777777" w:rsidR="00594D57" w:rsidRDefault="00594D57" w:rsidP="00DD4526">
            <w:pPr>
              <w:keepNext/>
              <w:spacing w:before="100" w:after="100" w:line="240" w:lineRule="auto"/>
              <w:ind w:left="100" w:right="100"/>
              <w:jc w:val="left"/>
            </w:pPr>
          </w:p>
        </w:tc>
        <w:tc>
          <w:tcPr>
            <w:tcW w:w="1336" w:type="dxa"/>
            <w:tcBorders>
              <w:bottom w:val="single" w:sz="4" w:space="0" w:color="666666"/>
            </w:tcBorders>
            <w:shd w:val="clear" w:color="auto" w:fill="FFFFFF"/>
            <w:tcMar>
              <w:top w:w="0" w:type="dxa"/>
              <w:left w:w="0" w:type="dxa"/>
              <w:bottom w:w="0" w:type="dxa"/>
              <w:right w:w="0" w:type="dxa"/>
            </w:tcMar>
            <w:vAlign w:val="center"/>
          </w:tcPr>
          <w:p w14:paraId="4154F01E" w14:textId="77777777" w:rsidR="00594D57" w:rsidRDefault="00594D57" w:rsidP="00DD4526">
            <w:pPr>
              <w:keepNext/>
              <w:spacing w:before="100" w:after="100" w:line="240" w:lineRule="auto"/>
              <w:ind w:left="100" w:right="100"/>
              <w:jc w:val="left"/>
            </w:pPr>
          </w:p>
        </w:tc>
      </w:tr>
      <w:tr w:rsidR="00594D57" w14:paraId="0D218B3A"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4B15FFA"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Low</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BBABCB"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125 (25.2%)</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BA90DF"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28 (11.6%)</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5473E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861 (40.9%)</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EE79C6"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153 (25.6%)</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C27539"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45 (27.6%)</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D17F2CF"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22 (25.0%)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AC6A4"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14 (24.6%)</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335A72"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355 (25.4%)</w:t>
            </w:r>
          </w:p>
        </w:tc>
      </w:tr>
      <w:tr w:rsidR="00594D57" w14:paraId="5E2A1227"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AE6F24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Medium-low</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A8A0D"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124 (24.9%)</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F0E43"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51 (21.1%)</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492C548"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439 (20.8%)</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DA723B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145 (24.3%)</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010EA3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46 (28.2%)</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3F4DF59"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23 (26.1%)</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91DBF"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18 (31.6%)</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866E348"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343 (24.6%)</w:t>
            </w:r>
          </w:p>
        </w:tc>
      </w:tr>
      <w:tr w:rsidR="00594D57" w14:paraId="324563B4"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74993"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Medium-high</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9E32F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125 (25.2%)</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1702A8"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39 (16.1%)</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CDAC57"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402 (19.1%)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59601F"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147 (24.6%)</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C948ED"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35 (21.5%)</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F6066"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22 (25.0%)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21FAA7"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12 (21.1%)</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099AB17"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351 (25.1%)</w:t>
            </w:r>
          </w:p>
        </w:tc>
      </w:tr>
      <w:tr w:rsidR="00594D57" w14:paraId="2A2AA087"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0EBBC5"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High</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46441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123 (24.7%)</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AE0F4C"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65 (26.9%)</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8DCF9F"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403 (19.1%)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2C7BA"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152 (25.5%)</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94F08D"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37 (22.7%)</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D4417"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21 (23.9%)</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89EB5D"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13 (22.8%)</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1733CB"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347 (24.9%)</w:t>
            </w:r>
          </w:p>
        </w:tc>
      </w:tr>
      <w:tr w:rsidR="00594D57" w14:paraId="7EC7B55B"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5D3435"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Missing</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2A8B4F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D32334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59 (24.4%)</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E7023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 (0.1%)</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4BD6E3"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7F8839"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99D0AA"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E7016B"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2E42DB"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r>
      <w:tr w:rsidR="00594D57" w14:paraId="2CA1B84B"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85502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Number of people</w:t>
            </w:r>
            <w:r>
              <w:rPr>
                <w:rFonts w:ascii="Arial" w:eastAsia="Arial" w:hAnsi="Arial" w:cs="Arial"/>
                <w:color w:val="000000"/>
                <w:sz w:val="16"/>
                <w:szCs w:val="16"/>
              </w:rPr>
              <w:br/>
              <w:t>in the household</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1D2BE" w14:textId="77777777" w:rsidR="00594D57" w:rsidRDefault="00594D57" w:rsidP="00DD4526">
            <w:pPr>
              <w:keepNext/>
              <w:spacing w:before="100" w:after="100" w:line="240" w:lineRule="auto"/>
              <w:ind w:left="100" w:right="100"/>
              <w:jc w:val="left"/>
            </w:pP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DEC1A8" w14:textId="77777777" w:rsidR="00594D57" w:rsidRDefault="00594D57" w:rsidP="00DD4526">
            <w:pPr>
              <w:keepNext/>
              <w:spacing w:before="100" w:after="100" w:line="240" w:lineRule="auto"/>
              <w:ind w:left="100" w:right="100"/>
              <w:jc w:val="left"/>
            </w:pP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B7FC9B" w14:textId="77777777" w:rsidR="00594D57" w:rsidRDefault="00594D57" w:rsidP="00DD4526">
            <w:pPr>
              <w:keepNext/>
              <w:spacing w:before="100" w:after="100" w:line="240" w:lineRule="auto"/>
              <w:ind w:left="100" w:right="100"/>
              <w:jc w:val="left"/>
            </w:pP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B62B773" w14:textId="77777777" w:rsidR="00594D57" w:rsidRDefault="00594D57" w:rsidP="00DD4526">
            <w:pPr>
              <w:keepNext/>
              <w:spacing w:before="100" w:after="100" w:line="240" w:lineRule="auto"/>
              <w:ind w:left="100" w:right="100"/>
              <w:jc w:val="left"/>
            </w:pP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5249B42" w14:textId="77777777" w:rsidR="00594D57" w:rsidRDefault="00594D57" w:rsidP="00DD4526">
            <w:pPr>
              <w:keepNext/>
              <w:spacing w:before="100" w:after="100" w:line="240" w:lineRule="auto"/>
              <w:ind w:left="100" w:right="100"/>
              <w:jc w:val="left"/>
            </w:pP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64FCC8" w14:textId="77777777" w:rsidR="00594D57" w:rsidRDefault="00594D57" w:rsidP="00DD4526">
            <w:pPr>
              <w:keepNext/>
              <w:spacing w:before="100" w:after="100" w:line="240" w:lineRule="auto"/>
              <w:ind w:left="100" w:right="100"/>
              <w:jc w:val="left"/>
            </w:pP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425B46" w14:textId="77777777" w:rsidR="00594D57" w:rsidRDefault="00594D57" w:rsidP="00DD4526">
            <w:pPr>
              <w:keepNext/>
              <w:spacing w:before="100" w:after="100" w:line="240" w:lineRule="auto"/>
              <w:ind w:left="100" w:right="100"/>
              <w:jc w:val="left"/>
            </w:pP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B4655F" w14:textId="77777777" w:rsidR="00594D57" w:rsidRDefault="00594D57" w:rsidP="00DD4526">
            <w:pPr>
              <w:keepNext/>
              <w:spacing w:before="100" w:after="100" w:line="240" w:lineRule="auto"/>
              <w:ind w:left="100" w:right="100"/>
              <w:jc w:val="left"/>
            </w:pPr>
          </w:p>
        </w:tc>
      </w:tr>
      <w:tr w:rsidR="00594D57" w14:paraId="3144C217"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27D35C"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&lt;5</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9E46084"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271 (54.5%)</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57779B"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17 (7.0%)</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42C0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612 (29.0%)</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E691320"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335 (56.1%)</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FC11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38 (23.3%)</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6E683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9FF06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0 (0%)</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FD74A28"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783 (56.1%)</w:t>
            </w:r>
          </w:p>
        </w:tc>
      </w:tr>
      <w:tr w:rsidR="00594D57" w14:paraId="264C238A" w14:textId="77777777" w:rsidTr="00594D57">
        <w:trPr>
          <w:cantSplit/>
          <w:jc w:val="center"/>
        </w:trPr>
        <w:tc>
          <w:tcPr>
            <w:tcW w:w="2067"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5D6BE67"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5-8</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34B4A"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199 (40.0%)</w:t>
            </w:r>
          </w:p>
        </w:tc>
        <w:tc>
          <w:tcPr>
            <w:tcW w:w="90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7C0F8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171 (70.7%)</w:t>
            </w:r>
          </w:p>
        </w:tc>
        <w:tc>
          <w:tcPr>
            <w:tcW w:w="113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6B957E"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1149 (54.5%)</w:t>
            </w:r>
          </w:p>
        </w:tc>
        <w:tc>
          <w:tcPr>
            <w:tcW w:w="133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52BD24"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224 (37.5%)</w:t>
            </w:r>
          </w:p>
        </w:tc>
        <w:tc>
          <w:tcPr>
            <w:tcW w:w="1039"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2EFB05"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44 (27.0%)</w:t>
            </w:r>
          </w:p>
        </w:tc>
        <w:tc>
          <w:tcPr>
            <w:tcW w:w="97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60F311"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7 (8.0%)</w:t>
            </w:r>
          </w:p>
        </w:tc>
        <w:tc>
          <w:tcPr>
            <w:tcW w:w="1403"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99D95"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3 (5.3%)</w:t>
            </w:r>
          </w:p>
        </w:tc>
        <w:tc>
          <w:tcPr>
            <w:tcW w:w="1336"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0FF1EC5" w14:textId="77777777" w:rsidR="00594D57" w:rsidRDefault="00594D57" w:rsidP="00DD4526">
            <w:pPr>
              <w:keepNext/>
              <w:spacing w:before="100" w:after="100" w:line="240" w:lineRule="auto"/>
              <w:ind w:left="100" w:right="100"/>
              <w:jc w:val="left"/>
            </w:pPr>
            <w:r>
              <w:rPr>
                <w:rFonts w:ascii="Arial" w:eastAsia="Arial" w:hAnsi="Arial" w:cs="Arial"/>
                <w:color w:val="000000"/>
                <w:sz w:val="16"/>
                <w:szCs w:val="16"/>
              </w:rPr>
              <w:t>528 (37.8%)</w:t>
            </w:r>
          </w:p>
        </w:tc>
      </w:tr>
      <w:tr w:rsidR="004C7FB0" w14:paraId="198607DA" w14:textId="77777777" w:rsidTr="00594D57">
        <w:trPr>
          <w:cantSplit/>
          <w:jc w:val="center"/>
        </w:trPr>
        <w:tc>
          <w:tcPr>
            <w:tcW w:w="2047" w:type="dxa"/>
            <w:tcBorders>
              <w:bottom w:val="single" w:sz="4" w:space="0" w:color="666666"/>
            </w:tcBorders>
            <w:shd w:val="clear" w:color="auto" w:fill="FFFFFF"/>
            <w:tcMar>
              <w:top w:w="0" w:type="dxa"/>
              <w:left w:w="0" w:type="dxa"/>
              <w:bottom w:w="0" w:type="dxa"/>
              <w:right w:w="0" w:type="dxa"/>
            </w:tcMar>
            <w:vAlign w:val="center"/>
          </w:tcPr>
          <w:p w14:paraId="7FD5BD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5-8</w:t>
            </w: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45C25CD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199 (40.0%)</w:t>
            </w:r>
          </w:p>
        </w:tc>
        <w:tc>
          <w:tcPr>
            <w:tcW w:w="905" w:type="dxa"/>
            <w:gridSpan w:val="2"/>
            <w:tcBorders>
              <w:bottom w:val="single" w:sz="4" w:space="0" w:color="666666"/>
            </w:tcBorders>
            <w:shd w:val="clear" w:color="auto" w:fill="FFFFFF"/>
            <w:tcMar>
              <w:top w:w="0" w:type="dxa"/>
              <w:left w:w="0" w:type="dxa"/>
              <w:bottom w:w="0" w:type="dxa"/>
              <w:right w:w="0" w:type="dxa"/>
            </w:tcMar>
            <w:vAlign w:val="center"/>
          </w:tcPr>
          <w:p w14:paraId="4C7051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171 (70.7%)</w:t>
            </w:r>
          </w:p>
        </w:tc>
        <w:tc>
          <w:tcPr>
            <w:tcW w:w="1134" w:type="dxa"/>
            <w:gridSpan w:val="2"/>
            <w:tcBorders>
              <w:bottom w:val="single" w:sz="4" w:space="0" w:color="666666"/>
            </w:tcBorders>
            <w:shd w:val="clear" w:color="auto" w:fill="FFFFFF"/>
            <w:tcMar>
              <w:top w:w="0" w:type="dxa"/>
              <w:left w:w="0" w:type="dxa"/>
              <w:bottom w:w="0" w:type="dxa"/>
              <w:right w:w="0" w:type="dxa"/>
            </w:tcMar>
            <w:vAlign w:val="center"/>
          </w:tcPr>
          <w:p w14:paraId="0BFC8AE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1149 (54.5%)</w:t>
            </w:r>
          </w:p>
        </w:tc>
        <w:tc>
          <w:tcPr>
            <w:tcW w:w="1338" w:type="dxa"/>
            <w:gridSpan w:val="2"/>
            <w:tcBorders>
              <w:bottom w:val="single" w:sz="4" w:space="0" w:color="666666"/>
            </w:tcBorders>
            <w:shd w:val="clear" w:color="auto" w:fill="FFFFFF"/>
            <w:tcMar>
              <w:top w:w="0" w:type="dxa"/>
              <w:left w:w="0" w:type="dxa"/>
              <w:bottom w:w="0" w:type="dxa"/>
              <w:right w:w="0" w:type="dxa"/>
            </w:tcMar>
            <w:vAlign w:val="center"/>
          </w:tcPr>
          <w:p w14:paraId="72690E6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224 (37.5%)</w:t>
            </w:r>
          </w:p>
        </w:tc>
        <w:tc>
          <w:tcPr>
            <w:tcW w:w="1041" w:type="dxa"/>
            <w:gridSpan w:val="2"/>
            <w:tcBorders>
              <w:bottom w:val="single" w:sz="4" w:space="0" w:color="666666"/>
            </w:tcBorders>
            <w:shd w:val="clear" w:color="auto" w:fill="FFFFFF"/>
            <w:tcMar>
              <w:top w:w="0" w:type="dxa"/>
              <w:left w:w="0" w:type="dxa"/>
              <w:bottom w:w="0" w:type="dxa"/>
              <w:right w:w="0" w:type="dxa"/>
            </w:tcMar>
            <w:vAlign w:val="center"/>
          </w:tcPr>
          <w:p w14:paraId="4359E9B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44 (27.0%)</w:t>
            </w:r>
          </w:p>
        </w:tc>
        <w:tc>
          <w:tcPr>
            <w:tcW w:w="973" w:type="dxa"/>
            <w:gridSpan w:val="2"/>
            <w:tcBorders>
              <w:bottom w:val="single" w:sz="4" w:space="0" w:color="666666"/>
            </w:tcBorders>
            <w:shd w:val="clear" w:color="auto" w:fill="FFFFFF"/>
            <w:tcMar>
              <w:top w:w="0" w:type="dxa"/>
              <w:left w:w="0" w:type="dxa"/>
              <w:bottom w:w="0" w:type="dxa"/>
              <w:right w:w="0" w:type="dxa"/>
            </w:tcMar>
            <w:vAlign w:val="center"/>
          </w:tcPr>
          <w:p w14:paraId="6B6723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 (8.0%)</w:t>
            </w:r>
          </w:p>
        </w:tc>
        <w:tc>
          <w:tcPr>
            <w:tcW w:w="1406" w:type="dxa"/>
            <w:gridSpan w:val="2"/>
            <w:tcBorders>
              <w:bottom w:val="single" w:sz="4" w:space="0" w:color="666666"/>
            </w:tcBorders>
            <w:shd w:val="clear" w:color="auto" w:fill="FFFFFF"/>
            <w:tcMar>
              <w:top w:w="0" w:type="dxa"/>
              <w:left w:w="0" w:type="dxa"/>
              <w:bottom w:w="0" w:type="dxa"/>
              <w:right w:w="0" w:type="dxa"/>
            </w:tcMar>
            <w:vAlign w:val="center"/>
          </w:tcPr>
          <w:p w14:paraId="6ED1D2F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 (5.3%)</w:t>
            </w:r>
          </w:p>
        </w:tc>
        <w:tc>
          <w:tcPr>
            <w:tcW w:w="1338" w:type="dxa"/>
            <w:tcBorders>
              <w:bottom w:val="single" w:sz="4" w:space="0" w:color="666666"/>
            </w:tcBorders>
            <w:shd w:val="clear" w:color="auto" w:fill="FFFFFF"/>
            <w:tcMar>
              <w:top w:w="0" w:type="dxa"/>
              <w:left w:w="0" w:type="dxa"/>
              <w:bottom w:w="0" w:type="dxa"/>
              <w:right w:w="0" w:type="dxa"/>
            </w:tcMar>
            <w:vAlign w:val="center"/>
          </w:tcPr>
          <w:p w14:paraId="0297ED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528 (37.8%)</w:t>
            </w:r>
          </w:p>
        </w:tc>
      </w:tr>
      <w:tr w:rsidR="004C7FB0" w14:paraId="050B7634"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5E7EF4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&gt;8</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DD3EA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27 (5.4%)</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D67F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54 (22.3%)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D3A7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245 (11.6%)</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D46E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38 (6.4%)</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B2C3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81 (49.7%)</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6F9DC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81 (92.0%)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79AC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54 (94.7%)</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785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85 (6.1%)</w:t>
            </w:r>
          </w:p>
        </w:tc>
      </w:tr>
      <w:tr w:rsidR="004C7FB0" w14:paraId="73DE5C97"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3C26D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4DF56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8B6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1656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101 (4.8%)</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0724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B18C82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3CFD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A64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D058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16DC4F1E"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492EFC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Number of rooms</w:t>
            </w:r>
            <w:r>
              <w:rPr>
                <w:rFonts w:ascii="Arial" w:eastAsia="Arial" w:hAnsi="Arial" w:cs="Arial"/>
                <w:color w:val="000000"/>
                <w:sz w:val="16"/>
                <w:szCs w:val="16"/>
              </w:rPr>
              <w:br/>
              <w:t>in the household</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04DCB1"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9932567"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D0EB59D"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5A0FAB"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17DF7A"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E50252"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496C3B4"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6DEA7E8" w14:textId="77777777" w:rsidR="004C7FB0" w:rsidRDefault="004C7FB0">
            <w:pPr>
              <w:keepNext/>
              <w:spacing w:before="100" w:after="100" w:line="240" w:lineRule="auto"/>
              <w:ind w:left="100" w:right="100"/>
              <w:jc w:val="left"/>
            </w:pPr>
          </w:p>
        </w:tc>
      </w:tr>
      <w:tr w:rsidR="004C7FB0" w14:paraId="2D25D652"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3F19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E7F07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00F1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93AC7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05533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5668A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98 (60.1%)</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F8C7E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61 (69.3%)</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18989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41 (71.9%)</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8A3C0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2FFC8E51"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9BE274"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&gt;3</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A4B4DB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F21E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478DD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E88B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333D2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65 (39.9%)</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62E8C8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27 (30.7%)</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2D31D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 (28.1%)</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0E19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6E71A4DE"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C8C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CF15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497 (100%)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74E9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2C191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CAA7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597 (100%)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97EC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EDB9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1B4C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FB0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1396 (100%)</w:t>
            </w:r>
          </w:p>
        </w:tc>
      </w:tr>
      <w:tr w:rsidR="004C7FB0" w14:paraId="29EDAE82"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CEBF8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Improved roof</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9660A7"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06D2DC"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D44D36"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A3043B"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62FC3"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C32DFF"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0C86787"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38825C" w14:textId="77777777" w:rsidR="004C7FB0" w:rsidRDefault="004C7FB0">
            <w:pPr>
              <w:keepNext/>
              <w:spacing w:before="100" w:after="100" w:line="240" w:lineRule="auto"/>
              <w:ind w:left="100" w:right="100"/>
              <w:jc w:val="left"/>
            </w:pPr>
          </w:p>
        </w:tc>
      </w:tr>
      <w:tr w:rsidR="004C7FB0" w14:paraId="0ABB477C"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E4C75B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CB8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 (1.6%)</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56DF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CFED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693 (32.9%)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DCF89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 (1.3%)</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3A43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3A77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9FDE8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D537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 (1.6%)</w:t>
            </w:r>
          </w:p>
        </w:tc>
      </w:tr>
      <w:tr w:rsidR="004C7FB0" w14:paraId="500CE33F"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DB2041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53A7F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489 (98.4%)</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60999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F1C3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1414 (67.1%)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E3DB1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589 (98.7%)</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899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FF308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4FB3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45731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1373 (98.4%)</w:t>
            </w:r>
          </w:p>
        </w:tc>
      </w:tr>
      <w:tr w:rsidR="004C7FB0" w14:paraId="6184E07B"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976BF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9C921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E913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E34EE3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A3F05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4878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52DF0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3EB4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629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4DE82CA3"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4B4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Father in</w:t>
            </w:r>
            <w:r>
              <w:rPr>
                <w:rFonts w:ascii="Arial" w:eastAsia="Arial" w:hAnsi="Arial" w:cs="Arial"/>
                <w:color w:val="000000"/>
                <w:sz w:val="16"/>
                <w:szCs w:val="16"/>
              </w:rPr>
              <w:br/>
              <w:t>agriculture</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AAF9C9"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83D90B3"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CE50674"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591C3"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25EF56"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5B75B5"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0BF74D3"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F194DA" w14:textId="77777777" w:rsidR="004C7FB0" w:rsidRDefault="004C7FB0">
            <w:pPr>
              <w:keepNext/>
              <w:spacing w:before="100" w:after="100" w:line="240" w:lineRule="auto"/>
              <w:ind w:left="100" w:right="100"/>
              <w:jc w:val="left"/>
            </w:pPr>
          </w:p>
        </w:tc>
      </w:tr>
      <w:tr w:rsidR="004C7FB0" w14:paraId="11900534"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F0540F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799C5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332 (66.8%)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35F3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126 (52.1%)</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DDBB53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C320C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419 (70.2%)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CDFF9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D2F04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45915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8A29D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952 (68.2%)</w:t>
            </w:r>
          </w:p>
        </w:tc>
      </w:tr>
      <w:tr w:rsidR="004C7FB0" w14:paraId="2247863B"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2459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8C893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165 (33.2%)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7984C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89 (36.8%)</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8E8D40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A56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178 (29.8%)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7A02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BB73D6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FBC8FA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FE0130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444 (31.8%)</w:t>
            </w:r>
          </w:p>
        </w:tc>
      </w:tr>
      <w:tr w:rsidR="004C7FB0" w14:paraId="63B737E3"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CF55B3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B999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32B2B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27 (11.2%)</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FDD0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ED3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4339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ABC818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CC1BEC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FC0D4F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0E83ECCC"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6E7DAB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Land owned</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BEF48E"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B89D0A"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6D5DFB"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ABB1564"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06170"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16E3CC"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E2DE858"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2374CA4" w14:textId="77777777" w:rsidR="004C7FB0" w:rsidRDefault="004C7FB0">
            <w:pPr>
              <w:keepNext/>
              <w:spacing w:before="100" w:after="100" w:line="240" w:lineRule="auto"/>
              <w:ind w:left="100" w:right="100"/>
              <w:jc w:val="left"/>
            </w:pPr>
          </w:p>
        </w:tc>
      </w:tr>
      <w:tr w:rsidR="004C7FB0" w14:paraId="06B4954E"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2010F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36EE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6E55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97 (40.1%)</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0CB8C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EBD4B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14B78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769C6E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154D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E21187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542F95E6"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8D07F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4FA8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6FC9C0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117 (48.3%)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FBC51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C3D9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8CD8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52F56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79EA0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B7009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08A1985F"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0967B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1C6DF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497 (100%)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B2774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28 (11.6%)</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97295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4192E0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597 (100%)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0739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13A97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DB83E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0EE4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1396 (100%)</w:t>
            </w:r>
          </w:p>
        </w:tc>
      </w:tr>
      <w:tr w:rsidR="004C7FB0" w14:paraId="0B5F0543"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A5F3D0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Acres of</w:t>
            </w:r>
            <w:r>
              <w:rPr>
                <w:rFonts w:ascii="Arial" w:eastAsia="Arial" w:hAnsi="Arial" w:cs="Arial"/>
                <w:color w:val="000000"/>
                <w:sz w:val="16"/>
                <w:szCs w:val="16"/>
              </w:rPr>
              <w:br/>
              <w:t>land owned</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B5A23D"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DF6CC"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91B4AB"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CCE5AE"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940AB9"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C0BC3"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0C0649"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65A258A" w14:textId="77777777" w:rsidR="004C7FB0" w:rsidRDefault="004C7FB0">
            <w:pPr>
              <w:keepNext/>
              <w:spacing w:before="100" w:after="100" w:line="240" w:lineRule="auto"/>
              <w:ind w:left="100" w:right="100"/>
              <w:jc w:val="left"/>
            </w:pPr>
          </w:p>
        </w:tc>
      </w:tr>
      <w:tr w:rsidR="004C7FB0" w14:paraId="1FF5192D"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59A4E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Mean (SD)</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18B3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0.110 (0.128)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FA901B8" w14:textId="4C1EAEE1"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B3B97F" w14:textId="22DDD665"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E02C2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0.150 (0.206)</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0BC1E5" w14:textId="691050EB"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1A384D" w14:textId="5942EB84"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EE87BE" w14:textId="2447EBA1"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4DA261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0.142 (0.212)</w:t>
            </w:r>
          </w:p>
        </w:tc>
      </w:tr>
      <w:tr w:rsidR="004C7FB0" w14:paraId="20AC2D0F"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8D3A9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Median [Min, Max]</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23A21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0.0700 [0.0100, 1.23]</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10CF097" w14:textId="5C5EC6FE"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876B437" w14:textId="177C88FA"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EC501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0.0800 [0.0100, 2.10]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0C8447D" w14:textId="48BEF3A4"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F83E9D" w14:textId="6C0EA955"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86C04A" w14:textId="0321BB06"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78B93A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0.0800 [0.0100, 3.15]</w:t>
            </w:r>
          </w:p>
        </w:tc>
      </w:tr>
      <w:tr w:rsidR="004C7FB0" w14:paraId="27AB4D03"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849658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2C9A8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13 (2.6%)</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3999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37049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2107 (100%)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B7756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21 (3.5%)</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11EC9B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2CD27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92CB1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8508B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62 (4.4%)</w:t>
            </w:r>
          </w:p>
        </w:tc>
      </w:tr>
      <w:tr w:rsidR="004C7FB0" w14:paraId="4DFEA0DF"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B636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Maternal</w:t>
            </w:r>
            <w:r>
              <w:rPr>
                <w:rFonts w:ascii="Arial" w:eastAsia="Arial" w:hAnsi="Arial" w:cs="Arial"/>
                <w:color w:val="000000"/>
                <w:sz w:val="16"/>
                <w:szCs w:val="16"/>
              </w:rPr>
              <w:br/>
              <w:t>education</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64FA808"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8EE21A1"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8D1EE4"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E6DEE7"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602281A"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BC91B4D"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D29391C"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1809C72" w14:textId="77777777" w:rsidR="004C7FB0" w:rsidRDefault="004C7FB0">
            <w:pPr>
              <w:keepNext/>
              <w:spacing w:before="100" w:after="100" w:line="240" w:lineRule="auto"/>
              <w:ind w:left="100" w:right="100"/>
              <w:jc w:val="left"/>
            </w:pPr>
          </w:p>
        </w:tc>
      </w:tr>
      <w:tr w:rsidR="004C7FB0" w14:paraId="24277F1D"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C6E749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No education</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47B75B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85 (17.1%)</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F5F8B1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F674E8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93BE6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86 (14.4%)</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9F4B71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 (3.7%)</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C1FF22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09A6A8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EF4E5F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207 (14.8%)</w:t>
            </w:r>
          </w:p>
        </w:tc>
      </w:tr>
      <w:tr w:rsidR="004C7FB0" w14:paraId="2400C599"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A4446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Incomplete Primary</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8500F4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267250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83 (34.3%)</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A038E2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1095 (52.0%)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57037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D137C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38 (23.3%)</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F9BFFE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B462B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3C93D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55DBB9B2"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CA9496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Primary</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57312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180 (36.2%)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A3FB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30 (12.4%)</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FF5AD2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511 (24.3%)</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F00B11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183 (30.7%)</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895DB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 (8.6%)</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81D2BC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25138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36B48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449 (32.2%)</w:t>
            </w:r>
          </w:p>
        </w:tc>
      </w:tr>
      <w:tr w:rsidR="004C7FB0" w14:paraId="2AA2AEF1"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6FCCC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Secondary</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1117A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232 (46.7%)</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C58E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70 (28.9%)</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1080BF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499 (23.7%)</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CBFABC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328 (54.9%)</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02CE2E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41 (25.2%)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0A99C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BB496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5FBDE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740 (53.0%)</w:t>
            </w:r>
          </w:p>
        </w:tc>
      </w:tr>
      <w:tr w:rsidR="004C7FB0" w14:paraId="0E526D67"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E1E0C6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More than secondary</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1CF5FE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9F048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 (4.5%)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7C655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5486EF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D66BB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AF073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57A8C7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96AB94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40D4E015"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B3BBA1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D5F14F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3B4374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48 (19.8%)</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3BA4A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 (0.1%)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BDA6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B4CE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64 (39.3%)</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D596DE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ADA0C0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A0C9C4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62729425"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1A5629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Maternal</w:t>
            </w:r>
            <w:r>
              <w:rPr>
                <w:rFonts w:ascii="Arial" w:eastAsia="Arial" w:hAnsi="Arial" w:cs="Arial"/>
                <w:color w:val="000000"/>
                <w:sz w:val="16"/>
                <w:szCs w:val="16"/>
              </w:rPr>
              <w:br/>
              <w:t>age</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0C50AD7"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3D7981"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B6B0176"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23E8AA"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A1AD51"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C82DFA1"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A1036"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39DCB0AC" w14:textId="77777777" w:rsidR="004C7FB0" w:rsidRDefault="004C7FB0">
            <w:pPr>
              <w:keepNext/>
              <w:spacing w:before="100" w:after="100" w:line="240" w:lineRule="auto"/>
              <w:ind w:left="100" w:right="100"/>
              <w:jc w:val="left"/>
            </w:pPr>
          </w:p>
        </w:tc>
      </w:tr>
      <w:tr w:rsidR="004C7FB0" w14:paraId="4D36C159"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0AA2B3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Mean (SD)</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493D7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23.7 (5.18)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C7DF90" w14:textId="5C7E5580"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5D86F5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26.4 (6.32)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34B9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23.7 (5.08)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0CE421E" w14:textId="06F273DE"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3CB647F" w14:textId="0C009583"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CDB2FAF" w14:textId="459D95F9"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FC1145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24.0 (5.03)</w:t>
            </w:r>
          </w:p>
        </w:tc>
      </w:tr>
      <w:tr w:rsidR="004C7FB0" w14:paraId="2DFDEB7C"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8A448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Median [Min, Max]</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17C4AC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23.0 [15.0, 42.0]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4E914E" w14:textId="53F5D69D"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2960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25.5 [14.9, 47.9]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6F037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23.0 [15.0, 41.0]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4E41F95" w14:textId="7183163C"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9C5194" w14:textId="0697E15F"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DF241F5" w14:textId="21D7CBD1" w:rsidR="004C7FB0" w:rsidRDefault="00262EB5">
            <w:pPr>
              <w:keepNext/>
              <w:spacing w:before="100" w:after="100" w:line="240" w:lineRule="auto"/>
              <w:ind w:left="100" w:right="100"/>
              <w:jc w:val="left"/>
            </w:pPr>
            <w:r>
              <w:rPr>
                <w:rFonts w:ascii="Arial" w:eastAsia="Arial" w:hAnsi="Arial" w:cs="Arial"/>
                <w:color w:val="000000"/>
                <w:sz w:val="16"/>
                <w:szCs w:val="16"/>
              </w:rPr>
              <w:t>Missing</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1D907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24.0 [15.0, 43.0]</w:t>
            </w:r>
          </w:p>
        </w:tc>
      </w:tr>
      <w:tr w:rsidR="004C7FB0" w14:paraId="41D5EF23"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3FD1A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5A08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0B79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0464EA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11 (0.5%)</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44506A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71BDF3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163 (100%)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34E6E6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(100%)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EE858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57 (100%)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385DF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 (0.1%)</w:t>
            </w:r>
          </w:p>
        </w:tc>
      </w:tr>
      <w:tr w:rsidR="004C7FB0" w14:paraId="6EF3A096"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743E61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Improved wall</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2DEA1B4"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EE235A"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7CEE693"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77055B1"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94524D"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4261622"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42BFF1B"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6E65FBD" w14:textId="77777777" w:rsidR="004C7FB0" w:rsidRDefault="004C7FB0">
            <w:pPr>
              <w:keepNext/>
              <w:spacing w:before="100" w:after="100" w:line="240" w:lineRule="auto"/>
              <w:ind w:left="100" w:right="100"/>
              <w:jc w:val="left"/>
            </w:pPr>
          </w:p>
        </w:tc>
      </w:tr>
      <w:tr w:rsidR="004C7FB0" w14:paraId="4A05BED1"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3648C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37E883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78 (15.7%)</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83C309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82215A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2019 (95.8%)</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EA5BC6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197 (33.0%)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9844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41 (25.2%)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493540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 (18.2%)</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30A928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 (17.5%)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7A397D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369 (26.4%)</w:t>
            </w:r>
          </w:p>
        </w:tc>
      </w:tr>
      <w:tr w:rsidR="004C7FB0" w14:paraId="7C130A4B"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976475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9BD8A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419 (84.3%)</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AD2744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6C38ED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88 (4.2%)</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74B15F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400 (67.0%)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6973C8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122 (74.8%)</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F950D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72 (81.8%)</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1A048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47 (82.5%)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D03F67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1027 (73.6%)</w:t>
            </w:r>
          </w:p>
        </w:tc>
      </w:tr>
      <w:tr w:rsidR="004C7FB0" w14:paraId="4B85315B"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17EE200" w14:textId="77777777" w:rsidR="004C7FB0" w:rsidRDefault="002F7D3E">
            <w:pPr>
              <w:keepNext/>
              <w:spacing w:before="100" w:after="100" w:line="240" w:lineRule="auto"/>
              <w:ind w:left="100" w:right="100"/>
              <w:jc w:val="left"/>
            </w:pPr>
            <w:r>
              <w:rPr>
                <w:rFonts w:ascii="Arial" w:eastAsia="Arial" w:hAnsi="Arial" w:cs="Arial"/>
                <w:color w:val="000000"/>
                <w:sz w:val="16"/>
                <w:szCs w:val="16"/>
              </w:rPr>
              <w:lastRenderedPageBreak/>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BB0CC2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893D55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B8D2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13976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9A4B3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E9351D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4B8455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C49852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52BAEDAD"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4FC35F4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Improved floor</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52A095F"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B6434D"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340A6E1"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24EF1A2"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998C345"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4880BCD"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2399A3B"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76DE8C57" w14:textId="77777777" w:rsidR="004C7FB0" w:rsidRDefault="004C7FB0">
            <w:pPr>
              <w:keepNext/>
              <w:spacing w:before="100" w:after="100" w:line="240" w:lineRule="auto"/>
              <w:ind w:left="100" w:right="100"/>
              <w:jc w:val="left"/>
            </w:pPr>
          </w:p>
        </w:tc>
      </w:tr>
      <w:tr w:rsidR="004C7FB0" w14:paraId="57D88DCF"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83CF15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504961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461 (92.8%)</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BFEBC4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909E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1999 (94.9%)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24D487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524 (87.8%)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9E1F8D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 (2.5%)</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D1504E3"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 (1.1%)</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A6940B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 (1.8%)</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2E3CA6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1253 (89.8%)</w:t>
            </w:r>
          </w:p>
        </w:tc>
      </w:tr>
      <w:tr w:rsidR="004C7FB0" w14:paraId="314FD1C7"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9C5277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B882EA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36 (7.2%)</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273043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750D9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108 (5.1%)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29642E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73 (12.2%)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9907BF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159 (97.5%)</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F1995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87 (98.9%)</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D945ED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56 (98.2%)</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066B5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143 (10.2%)</w:t>
            </w:r>
          </w:p>
        </w:tc>
      </w:tr>
      <w:tr w:rsidR="004C7FB0" w14:paraId="6606309A"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5E2F807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F60C99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F21CC8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242 (100%)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EB0B68D"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8390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F91B56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3E9697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C80D34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5360FB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tr w:rsidR="004C7FB0" w14:paraId="1F2853FD"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683829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Electricity</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4E351A31" w14:textId="77777777" w:rsidR="004C7FB0" w:rsidRDefault="004C7FB0">
            <w:pPr>
              <w:keepNext/>
              <w:spacing w:before="100" w:after="100" w:line="240" w:lineRule="auto"/>
              <w:ind w:left="100" w:right="100"/>
              <w:jc w:val="left"/>
            </w:pP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3AAD01" w14:textId="77777777" w:rsidR="004C7FB0" w:rsidRDefault="004C7FB0">
            <w:pPr>
              <w:keepNext/>
              <w:spacing w:before="100" w:after="100" w:line="240" w:lineRule="auto"/>
              <w:ind w:left="100" w:right="100"/>
              <w:jc w:val="left"/>
            </w:pP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740BEC15" w14:textId="77777777" w:rsidR="004C7FB0" w:rsidRDefault="004C7FB0">
            <w:pPr>
              <w:keepNext/>
              <w:spacing w:before="100" w:after="100" w:line="240" w:lineRule="auto"/>
              <w:ind w:left="100" w:right="100"/>
              <w:jc w:val="left"/>
            </w:pP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86CD0FA" w14:textId="77777777" w:rsidR="004C7FB0" w:rsidRDefault="004C7FB0">
            <w:pPr>
              <w:keepNext/>
              <w:spacing w:before="100" w:after="100" w:line="240" w:lineRule="auto"/>
              <w:ind w:left="100" w:right="100"/>
              <w:jc w:val="left"/>
            </w:pP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199B74C" w14:textId="77777777" w:rsidR="004C7FB0" w:rsidRDefault="004C7FB0">
            <w:pPr>
              <w:keepNext/>
              <w:spacing w:before="100" w:after="100" w:line="240" w:lineRule="auto"/>
              <w:ind w:left="100" w:right="100"/>
              <w:jc w:val="left"/>
            </w:pP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19CC75" w14:textId="77777777" w:rsidR="004C7FB0" w:rsidRDefault="004C7FB0">
            <w:pPr>
              <w:keepNext/>
              <w:spacing w:before="100" w:after="100" w:line="240" w:lineRule="auto"/>
              <w:ind w:left="100" w:right="100"/>
              <w:jc w:val="left"/>
            </w:pP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5C562EC" w14:textId="77777777" w:rsidR="004C7FB0" w:rsidRDefault="004C7FB0">
            <w:pPr>
              <w:keepNext/>
              <w:spacing w:before="100" w:after="100" w:line="240" w:lineRule="auto"/>
              <w:ind w:left="100" w:right="100"/>
              <w:jc w:val="left"/>
            </w:pP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2070B6FA" w14:textId="77777777" w:rsidR="004C7FB0" w:rsidRDefault="004C7FB0">
            <w:pPr>
              <w:keepNext/>
              <w:spacing w:before="100" w:after="100" w:line="240" w:lineRule="auto"/>
              <w:ind w:left="100" w:right="100"/>
              <w:jc w:val="left"/>
            </w:pPr>
          </w:p>
        </w:tc>
      </w:tr>
      <w:tr w:rsidR="004C7FB0" w14:paraId="053352F8"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2AC91B"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2971F37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234 (47.1%)</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396E4B8"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34 (14.0%)</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ED1264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1958 (92.9%)</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8B778C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246 (41.2%)</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11A0EFC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 (1.8%)</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61AEFA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4 (4.5%)</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26864A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 (3.5%)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69EB5BF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584 (41.8%)</w:t>
            </w:r>
          </w:p>
        </w:tc>
      </w:tr>
      <w:tr w:rsidR="004C7FB0" w14:paraId="7FD7E554" w14:textId="77777777" w:rsidTr="00594D57">
        <w:trPr>
          <w:cantSplit/>
          <w:jc w:val="center"/>
        </w:trPr>
        <w:tc>
          <w:tcPr>
            <w:tcW w:w="2047"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1D02B7D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C5321A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263 (52.9%)</w:t>
            </w:r>
          </w:p>
        </w:tc>
        <w:tc>
          <w:tcPr>
            <w:tcW w:w="905"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C3EAAC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202 (83.5%)</w:t>
            </w:r>
          </w:p>
        </w:tc>
        <w:tc>
          <w:tcPr>
            <w:tcW w:w="1134"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3B2A8D74"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147 (7.0%)</w:t>
            </w:r>
          </w:p>
        </w:tc>
        <w:tc>
          <w:tcPr>
            <w:tcW w:w="1338"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6A816A0A" w14:textId="77777777" w:rsidR="004C7FB0" w:rsidRDefault="002F7D3E">
            <w:pPr>
              <w:keepNext/>
              <w:spacing w:before="100" w:after="100" w:line="240" w:lineRule="auto"/>
              <w:ind w:left="100" w:right="100"/>
              <w:jc w:val="left"/>
            </w:pPr>
            <w:r>
              <w:rPr>
                <w:rFonts w:ascii="Arial" w:eastAsia="Arial" w:hAnsi="Arial" w:cs="Arial"/>
                <w:color w:val="000000"/>
                <w:sz w:val="16"/>
                <w:szCs w:val="16"/>
              </w:rPr>
              <w:t>351 (58.8%)</w:t>
            </w:r>
          </w:p>
        </w:tc>
        <w:tc>
          <w:tcPr>
            <w:tcW w:w="1041"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01CDE5B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160 (98.2%)</w:t>
            </w:r>
          </w:p>
        </w:tc>
        <w:tc>
          <w:tcPr>
            <w:tcW w:w="973"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2F350E9"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84 (95.5%)</w:t>
            </w:r>
          </w:p>
        </w:tc>
        <w:tc>
          <w:tcPr>
            <w:tcW w:w="1406" w:type="dxa"/>
            <w:gridSpan w:val="2"/>
            <w:tcBorders>
              <w:top w:val="single" w:sz="4" w:space="0" w:color="666666"/>
              <w:bottom w:val="single" w:sz="4" w:space="0" w:color="666666"/>
            </w:tcBorders>
            <w:shd w:val="clear" w:color="auto" w:fill="FFFFFF"/>
            <w:tcMar>
              <w:top w:w="0" w:type="dxa"/>
              <w:left w:w="0" w:type="dxa"/>
              <w:bottom w:w="0" w:type="dxa"/>
              <w:right w:w="0" w:type="dxa"/>
            </w:tcMar>
            <w:vAlign w:val="center"/>
          </w:tcPr>
          <w:p w14:paraId="5B73DEE6" w14:textId="77777777" w:rsidR="004C7FB0" w:rsidRDefault="002F7D3E">
            <w:pPr>
              <w:keepNext/>
              <w:spacing w:before="100" w:after="100" w:line="240" w:lineRule="auto"/>
              <w:ind w:left="100" w:right="100"/>
              <w:jc w:val="left"/>
            </w:pPr>
            <w:r>
              <w:rPr>
                <w:rFonts w:ascii="Arial" w:eastAsia="Arial" w:hAnsi="Arial" w:cs="Arial"/>
                <w:color w:val="000000"/>
                <w:sz w:val="16"/>
                <w:szCs w:val="16"/>
              </w:rPr>
              <w:t>55 (96.5%)</w:t>
            </w:r>
          </w:p>
        </w:tc>
        <w:tc>
          <w:tcPr>
            <w:tcW w:w="1338" w:type="dxa"/>
            <w:tcBorders>
              <w:top w:val="single" w:sz="4" w:space="0" w:color="666666"/>
              <w:bottom w:val="single" w:sz="4" w:space="0" w:color="666666"/>
            </w:tcBorders>
            <w:shd w:val="clear" w:color="auto" w:fill="FFFFFF"/>
            <w:tcMar>
              <w:top w:w="0" w:type="dxa"/>
              <w:left w:w="0" w:type="dxa"/>
              <w:bottom w:w="0" w:type="dxa"/>
              <w:right w:w="0" w:type="dxa"/>
            </w:tcMar>
            <w:vAlign w:val="center"/>
          </w:tcPr>
          <w:p w14:paraId="073B0FC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812 (58.2%)</w:t>
            </w:r>
          </w:p>
        </w:tc>
      </w:tr>
      <w:tr w:rsidR="004C7FB0" w14:paraId="1426EB88" w14:textId="77777777" w:rsidTr="00594D57">
        <w:trPr>
          <w:cantSplit/>
          <w:jc w:val="center"/>
        </w:trPr>
        <w:tc>
          <w:tcPr>
            <w:tcW w:w="2047"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1885CAA5" w14:textId="77777777" w:rsidR="004C7FB0" w:rsidRDefault="002F7D3E">
            <w:pPr>
              <w:keepNext/>
              <w:spacing w:before="100" w:after="100" w:line="240" w:lineRule="auto"/>
              <w:ind w:left="100" w:right="100"/>
              <w:jc w:val="left"/>
            </w:pPr>
            <w:r>
              <w:rPr>
                <w:rFonts w:ascii="Arial" w:eastAsia="Arial" w:hAnsi="Arial" w:cs="Arial"/>
                <w:color w:val="000000"/>
                <w:sz w:val="16"/>
                <w:szCs w:val="16"/>
              </w:rPr>
              <w:t>Missing</w:t>
            </w:r>
          </w:p>
        </w:tc>
        <w:tc>
          <w:tcPr>
            <w:tcW w:w="1338"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BBCA9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05"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425915D2" w14:textId="77777777" w:rsidR="004C7FB0" w:rsidRDefault="002F7D3E">
            <w:pPr>
              <w:keepNext/>
              <w:spacing w:before="100" w:after="100" w:line="240" w:lineRule="auto"/>
              <w:ind w:left="100" w:right="100"/>
              <w:jc w:val="left"/>
            </w:pPr>
            <w:r>
              <w:rPr>
                <w:rFonts w:ascii="Arial" w:eastAsia="Arial" w:hAnsi="Arial" w:cs="Arial"/>
                <w:color w:val="000000"/>
                <w:sz w:val="16"/>
                <w:szCs w:val="16"/>
              </w:rPr>
              <w:t>6 (2.5%)</w:t>
            </w:r>
          </w:p>
        </w:tc>
        <w:tc>
          <w:tcPr>
            <w:tcW w:w="1134"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6EA6EDE1" w14:textId="77777777" w:rsidR="004C7FB0" w:rsidRDefault="002F7D3E">
            <w:pPr>
              <w:keepNext/>
              <w:spacing w:before="100" w:after="100" w:line="240" w:lineRule="auto"/>
              <w:ind w:left="100" w:right="100"/>
              <w:jc w:val="left"/>
            </w:pPr>
            <w:r>
              <w:rPr>
                <w:rFonts w:ascii="Arial" w:eastAsia="Arial" w:hAnsi="Arial" w:cs="Arial"/>
                <w:color w:val="000000"/>
                <w:sz w:val="16"/>
                <w:szCs w:val="16"/>
              </w:rPr>
              <w:t>2 (0.1%)</w:t>
            </w:r>
          </w:p>
        </w:tc>
        <w:tc>
          <w:tcPr>
            <w:tcW w:w="1338"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1500D3B7"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041"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5BC6DA70"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973"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76B6D50C"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406" w:type="dxa"/>
            <w:gridSpan w:val="2"/>
            <w:tcBorders>
              <w:top w:val="single" w:sz="4" w:space="0" w:color="666666"/>
              <w:bottom w:val="single" w:sz="16" w:space="0" w:color="666666"/>
            </w:tcBorders>
            <w:shd w:val="clear" w:color="auto" w:fill="FFFFFF"/>
            <w:tcMar>
              <w:top w:w="0" w:type="dxa"/>
              <w:left w:w="0" w:type="dxa"/>
              <w:bottom w:w="0" w:type="dxa"/>
              <w:right w:w="0" w:type="dxa"/>
            </w:tcMar>
            <w:vAlign w:val="center"/>
          </w:tcPr>
          <w:p w14:paraId="5F182FCF"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c>
          <w:tcPr>
            <w:tcW w:w="1338" w:type="dxa"/>
            <w:tcBorders>
              <w:top w:val="single" w:sz="4" w:space="0" w:color="666666"/>
              <w:bottom w:val="single" w:sz="16" w:space="0" w:color="666666"/>
            </w:tcBorders>
            <w:shd w:val="clear" w:color="auto" w:fill="FFFFFF"/>
            <w:tcMar>
              <w:top w:w="0" w:type="dxa"/>
              <w:left w:w="0" w:type="dxa"/>
              <w:bottom w:w="0" w:type="dxa"/>
              <w:right w:w="0" w:type="dxa"/>
            </w:tcMar>
            <w:vAlign w:val="center"/>
          </w:tcPr>
          <w:p w14:paraId="3DEEFB2E" w14:textId="77777777" w:rsidR="004C7FB0" w:rsidRDefault="002F7D3E">
            <w:pPr>
              <w:keepNext/>
              <w:spacing w:before="100" w:after="100" w:line="240" w:lineRule="auto"/>
              <w:ind w:left="100" w:right="100"/>
              <w:jc w:val="left"/>
            </w:pPr>
            <w:r>
              <w:rPr>
                <w:rFonts w:ascii="Arial" w:eastAsia="Arial" w:hAnsi="Arial" w:cs="Arial"/>
                <w:color w:val="000000"/>
                <w:sz w:val="16"/>
                <w:szCs w:val="16"/>
              </w:rPr>
              <w:t>0 (0%)</w:t>
            </w:r>
          </w:p>
        </w:tc>
      </w:tr>
      <w:bookmarkEnd w:id="0"/>
      <w:bookmarkEnd w:id="14"/>
    </w:tbl>
    <w:p w14:paraId="34266F63" w14:textId="77777777" w:rsidR="005E022A" w:rsidRDefault="005E022A"/>
    <w:sectPr w:rsidR="005E022A" w:rsidSect="00594D57">
      <w:pgSz w:w="15840" w:h="12240" w:orient="landscape"/>
      <w:pgMar w:top="1440" w:right="1440" w:bottom="1440" w:left="1440" w:header="720" w:footer="720"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ndrew Mertens" w:date="2022-08-30T22:34:00Z" w:initials="AM">
    <w:p w14:paraId="108D6BC8" w14:textId="77777777" w:rsidR="005D2F28" w:rsidRDefault="005D2F28" w:rsidP="00DD69C6">
      <w:pPr>
        <w:pStyle w:val="CommentText"/>
      </w:pPr>
      <w:r>
        <w:rPr>
          <w:rStyle w:val="CommentReference"/>
        </w:rPr>
        <w:annotationRef/>
      </w:r>
      <w:r>
        <w:t>Double check why it appears no CI's on some points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8D6B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90EFD" w16cex:dateUtc="2022-08-31T05: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8D6BC8" w16cid:durableId="26B90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7939F" w14:textId="77777777" w:rsidR="005A08CB" w:rsidRDefault="005A08CB">
      <w:pPr>
        <w:spacing w:after="0" w:line="240" w:lineRule="auto"/>
      </w:pPr>
      <w:r>
        <w:separator/>
      </w:r>
    </w:p>
  </w:endnote>
  <w:endnote w:type="continuationSeparator" w:id="0">
    <w:p w14:paraId="683D8C21" w14:textId="77777777" w:rsidR="005A08CB" w:rsidRDefault="005A0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Verdan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0420592"/>
      <w:docPartObj>
        <w:docPartGallery w:val="Page Numbers (Bottom of Page)"/>
        <w:docPartUnique/>
      </w:docPartObj>
    </w:sdtPr>
    <w:sdtContent>
      <w:p w14:paraId="53BA7671" w14:textId="15338B9F" w:rsidR="007F0354" w:rsidRDefault="007F0354" w:rsidP="00853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317F0">
          <w:rPr>
            <w:rStyle w:val="PageNumber"/>
            <w:noProof/>
          </w:rPr>
          <w:t>9</w:t>
        </w:r>
        <w:r>
          <w:rPr>
            <w:rStyle w:val="PageNumber"/>
          </w:rPr>
          <w:fldChar w:fldCharType="end"/>
        </w:r>
      </w:p>
    </w:sdtContent>
  </w:sdt>
  <w:p w14:paraId="585F1BCD" w14:textId="77777777" w:rsidR="007F0354" w:rsidRDefault="007F0354" w:rsidP="007F035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9047523"/>
      <w:docPartObj>
        <w:docPartGallery w:val="Page Numbers (Bottom of Page)"/>
        <w:docPartUnique/>
      </w:docPartObj>
    </w:sdtPr>
    <w:sdtContent>
      <w:p w14:paraId="375AA6AF" w14:textId="60944872" w:rsidR="007F0354" w:rsidRDefault="007F0354" w:rsidP="00853D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226E3" w14:textId="77777777" w:rsidR="007F0354" w:rsidRDefault="007F0354" w:rsidP="007F035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47E81" w14:textId="77777777" w:rsidR="005A08CB" w:rsidRDefault="005A08CB">
      <w:r>
        <w:separator/>
      </w:r>
    </w:p>
  </w:footnote>
  <w:footnote w:type="continuationSeparator" w:id="0">
    <w:p w14:paraId="46BCE82B" w14:textId="77777777" w:rsidR="005A08CB" w:rsidRDefault="005A08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7D505" w14:textId="77777777" w:rsidR="00944636" w:rsidRDefault="00944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98707BD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2F6C972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0C4EE9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7A8F3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2A4130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AE86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28990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612C07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2BE452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60A0A1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AF2D1E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A156F3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FF02962"/>
    <w:multiLevelType w:val="hybridMultilevel"/>
    <w:tmpl w:val="C18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174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C1AE401"/>
    <w:multiLevelType w:val="multilevel"/>
    <w:tmpl w:val="C9FA2B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3B126CAE"/>
    <w:multiLevelType w:val="hybridMultilevel"/>
    <w:tmpl w:val="53987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AC6A59"/>
    <w:multiLevelType w:val="hybridMultilevel"/>
    <w:tmpl w:val="3BAC9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6513067">
    <w:abstractNumId w:val="14"/>
  </w:num>
  <w:num w:numId="2" w16cid:durableId="1056396035">
    <w:abstractNumId w:val="13"/>
  </w:num>
  <w:num w:numId="3" w16cid:durableId="63643899">
    <w:abstractNumId w:val="13"/>
  </w:num>
  <w:num w:numId="4" w16cid:durableId="993921383">
    <w:abstractNumId w:val="13"/>
  </w:num>
  <w:num w:numId="5" w16cid:durableId="131990773">
    <w:abstractNumId w:val="13"/>
  </w:num>
  <w:num w:numId="6" w16cid:durableId="1430471219">
    <w:abstractNumId w:val="13"/>
  </w:num>
  <w:num w:numId="7" w16cid:durableId="1746797279">
    <w:abstractNumId w:val="13"/>
  </w:num>
  <w:num w:numId="8" w16cid:durableId="1428423843">
    <w:abstractNumId w:val="13"/>
  </w:num>
  <w:num w:numId="9" w16cid:durableId="1154682957">
    <w:abstractNumId w:val="13"/>
  </w:num>
  <w:num w:numId="10" w16cid:durableId="1952399432">
    <w:abstractNumId w:val="13"/>
  </w:num>
  <w:num w:numId="11" w16cid:durableId="583495301">
    <w:abstractNumId w:val="13"/>
  </w:num>
  <w:num w:numId="12" w16cid:durableId="1073351438">
    <w:abstractNumId w:val="0"/>
  </w:num>
  <w:num w:numId="13" w16cid:durableId="58745474">
    <w:abstractNumId w:val="10"/>
  </w:num>
  <w:num w:numId="14" w16cid:durableId="1571186179">
    <w:abstractNumId w:val="8"/>
  </w:num>
  <w:num w:numId="15" w16cid:durableId="1199009747">
    <w:abstractNumId w:val="7"/>
  </w:num>
  <w:num w:numId="16" w16cid:durableId="2013071694">
    <w:abstractNumId w:val="6"/>
  </w:num>
  <w:num w:numId="17" w16cid:durableId="28147244">
    <w:abstractNumId w:val="5"/>
  </w:num>
  <w:num w:numId="18" w16cid:durableId="1668438316">
    <w:abstractNumId w:val="9"/>
  </w:num>
  <w:num w:numId="19" w16cid:durableId="919826020">
    <w:abstractNumId w:val="4"/>
  </w:num>
  <w:num w:numId="20" w16cid:durableId="2022391336">
    <w:abstractNumId w:val="3"/>
  </w:num>
  <w:num w:numId="21" w16cid:durableId="1356931080">
    <w:abstractNumId w:val="2"/>
  </w:num>
  <w:num w:numId="22" w16cid:durableId="1591617942">
    <w:abstractNumId w:val="1"/>
  </w:num>
  <w:num w:numId="23" w16cid:durableId="1844318102">
    <w:abstractNumId w:val="15"/>
  </w:num>
  <w:num w:numId="24" w16cid:durableId="1583567754">
    <w:abstractNumId w:val="12"/>
  </w:num>
  <w:num w:numId="25" w16cid:durableId="14838083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65397819">
    <w:abstractNumId w:val="11"/>
  </w:num>
  <w:num w:numId="27" w16cid:durableId="1070735575">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rew Mertens">
    <w15:presenceInfo w15:providerId="None" w15:userId="Andrew Merte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FB0"/>
    <w:rsid w:val="00000240"/>
    <w:rsid w:val="00037FBA"/>
    <w:rsid w:val="0008417C"/>
    <w:rsid w:val="0016192F"/>
    <w:rsid w:val="00193A40"/>
    <w:rsid w:val="0019584A"/>
    <w:rsid w:val="00262EB5"/>
    <w:rsid w:val="00295721"/>
    <w:rsid w:val="002E1492"/>
    <w:rsid w:val="002F7D3E"/>
    <w:rsid w:val="003627FB"/>
    <w:rsid w:val="003A1BA4"/>
    <w:rsid w:val="00462953"/>
    <w:rsid w:val="00481B57"/>
    <w:rsid w:val="004C7FB0"/>
    <w:rsid w:val="004D77FB"/>
    <w:rsid w:val="00555356"/>
    <w:rsid w:val="00594D57"/>
    <w:rsid w:val="005A0519"/>
    <w:rsid w:val="005A08CB"/>
    <w:rsid w:val="005A6FF5"/>
    <w:rsid w:val="005D2F28"/>
    <w:rsid w:val="005E022A"/>
    <w:rsid w:val="006317F0"/>
    <w:rsid w:val="00673D4E"/>
    <w:rsid w:val="00706992"/>
    <w:rsid w:val="00766515"/>
    <w:rsid w:val="007F0354"/>
    <w:rsid w:val="0085557C"/>
    <w:rsid w:val="00874F79"/>
    <w:rsid w:val="008A6CE0"/>
    <w:rsid w:val="00944636"/>
    <w:rsid w:val="009A768A"/>
    <w:rsid w:val="009F70E0"/>
    <w:rsid w:val="00A359DD"/>
    <w:rsid w:val="00A732AA"/>
    <w:rsid w:val="00AE0494"/>
    <w:rsid w:val="00B156FB"/>
    <w:rsid w:val="00C902C2"/>
    <w:rsid w:val="00CB3141"/>
    <w:rsid w:val="00F95C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B29FA"/>
  <w15:docId w15:val="{E661412A-DE9C-4409-A5AB-58AFBC850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B8A"/>
  </w:style>
  <w:style w:type="paragraph" w:styleId="Heading1">
    <w:name w:val="heading 1"/>
    <w:basedOn w:val="Normal"/>
    <w:next w:val="Normal"/>
    <w:link w:val="Heading1Char"/>
    <w:uiPriority w:val="9"/>
    <w:qFormat/>
    <w:rsid w:val="00EB0B8A"/>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8A6CE0"/>
    <w:pPr>
      <w:widowControl w:val="0"/>
      <w:spacing w:after="0" w:line="240" w:lineRule="auto"/>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EB0B8A"/>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EB0B8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EB0B8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unhideWhenUsed/>
    <w:qFormat/>
    <w:rsid w:val="00EB0B8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unhideWhenUsed/>
    <w:qFormat/>
    <w:rsid w:val="00EB0B8A"/>
    <w:pPr>
      <w:keepNext/>
      <w:keepLines/>
      <w:spacing w:before="120" w:after="0"/>
      <w:outlineLvl w:val="6"/>
    </w:pPr>
    <w:rPr>
      <w:i/>
      <w:iCs/>
    </w:rPr>
  </w:style>
  <w:style w:type="paragraph" w:styleId="Heading8">
    <w:name w:val="heading 8"/>
    <w:basedOn w:val="Normal"/>
    <w:next w:val="Normal"/>
    <w:link w:val="Heading8Char"/>
    <w:uiPriority w:val="9"/>
    <w:unhideWhenUsed/>
    <w:qFormat/>
    <w:rsid w:val="00EB0B8A"/>
    <w:pPr>
      <w:keepNext/>
      <w:keepLines/>
      <w:spacing w:before="120" w:after="0"/>
      <w:outlineLvl w:val="7"/>
    </w:pPr>
    <w:rPr>
      <w:b/>
      <w:bCs/>
    </w:rPr>
  </w:style>
  <w:style w:type="paragraph" w:styleId="Heading9">
    <w:name w:val="heading 9"/>
    <w:basedOn w:val="Normal"/>
    <w:next w:val="Normal"/>
    <w:link w:val="Heading9Char"/>
    <w:uiPriority w:val="9"/>
    <w:unhideWhenUsed/>
    <w:qFormat/>
    <w:rsid w:val="00EB0B8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tyle>
  <w:style w:type="paragraph" w:customStyle="1" w:styleId="FirstParagraph">
    <w:name w:val="First Paragraph"/>
    <w:basedOn w:val="BodyText"/>
    <w:next w:val="BodyText"/>
  </w:style>
  <w:style w:type="paragraph" w:customStyle="1" w:styleId="Compact">
    <w:name w:val="Compact"/>
    <w:basedOn w:val="BodyText"/>
    <w:rsid w:val="0027406B"/>
    <w:pPr>
      <w:spacing w:before="36" w:after="36"/>
    </w:pPr>
    <w:rPr>
      <w:sz w:val="16"/>
    </w:rPr>
  </w:style>
  <w:style w:type="paragraph" w:styleId="Title">
    <w:name w:val="Title"/>
    <w:basedOn w:val="Normal"/>
    <w:next w:val="Normal"/>
    <w:link w:val="TitleChar"/>
    <w:uiPriority w:val="10"/>
    <w:qFormat/>
    <w:rsid w:val="00EB0B8A"/>
    <w:pPr>
      <w:spacing w:after="0" w:line="240" w:lineRule="auto"/>
      <w:contextualSpacing/>
      <w:jc w:val="center"/>
    </w:pPr>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EB0B8A"/>
    <w:pPr>
      <w:numPr>
        <w:ilvl w:val="1"/>
      </w:numPr>
      <w:spacing w:after="240"/>
      <w:jc w:val="center"/>
    </w:pPr>
    <w:rPr>
      <w:rFonts w:asciiTheme="majorHAnsi" w:eastAsiaTheme="majorEastAsia" w:hAnsiTheme="majorHAnsi" w:cstheme="majorBidi"/>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EB0B8A"/>
    <w:rPr>
      <w:b/>
      <w:bCs/>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z w:val="18"/>
      <w:szCs w:val="18"/>
    </w:rPr>
  </w:style>
  <w:style w:type="character" w:customStyle="1" w:styleId="VerbatimChar">
    <w:name w:val="Verbatim Char"/>
    <w:basedOn w:val="CaptionChar"/>
    <w:link w:val="SourceCode"/>
    <w:rPr>
      <w:rFonts w:ascii="Consolas" w:hAnsi="Consolas"/>
      <w:b/>
      <w:bCs/>
      <w:i w:val="0"/>
      <w:iCs w:val="0"/>
      <w:color w:val="1F497D" w:themeColor="text2"/>
      <w:sz w:val="22"/>
      <w:szCs w:val="18"/>
    </w:rPr>
  </w:style>
  <w:style w:type="character" w:styleId="FootnoteReference">
    <w:name w:val="footnote reference"/>
    <w:basedOn w:val="CaptionChar"/>
    <w:rPr>
      <w:b/>
      <w:bCs/>
      <w:i w:val="0"/>
      <w:iCs w:val="0"/>
      <w:color w:val="1F497D" w:themeColor="text2"/>
      <w:sz w:val="18"/>
      <w:szCs w:val="18"/>
      <w:vertAlign w:val="superscript"/>
    </w:rPr>
  </w:style>
  <w:style w:type="character" w:styleId="Hyperlink">
    <w:name w:val="Hyperlink"/>
    <w:basedOn w:val="CaptionChar"/>
    <w:rPr>
      <w:b/>
      <w:bCs/>
      <w:i w:val="0"/>
      <w:iCs w:val="0"/>
      <w:color w:val="4F81BD" w:themeColor="accent1"/>
      <w:sz w:val="18"/>
      <w:szCs w:val="18"/>
    </w:rPr>
  </w:style>
  <w:style w:type="paragraph" w:styleId="TOCHeading">
    <w:name w:val="TOC Heading"/>
    <w:basedOn w:val="Heading1"/>
    <w:next w:val="Normal"/>
    <w:uiPriority w:val="39"/>
    <w:unhideWhenUsed/>
    <w:qFormat/>
    <w:rsid w:val="00EB0B8A"/>
    <w:pPr>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val="0"/>
      <w:bCs/>
      <w:i w:val="0"/>
      <w:iCs w:val="0"/>
      <w:color w:val="204A87"/>
      <w:sz w:val="22"/>
      <w:szCs w:val="18"/>
      <w:shd w:val="clear" w:color="auto" w:fill="F8F8F8"/>
    </w:rPr>
  </w:style>
  <w:style w:type="character" w:customStyle="1" w:styleId="DataTypeTok">
    <w:name w:val="DataTypeTok"/>
    <w:basedOn w:val="VerbatimChar"/>
    <w:rPr>
      <w:rFonts w:ascii="Consolas" w:hAnsi="Consolas"/>
      <w:b/>
      <w:bCs/>
      <w:i w:val="0"/>
      <w:iCs w:val="0"/>
      <w:color w:val="204A87"/>
      <w:sz w:val="22"/>
      <w:szCs w:val="18"/>
      <w:shd w:val="clear" w:color="auto" w:fill="F8F8F8"/>
    </w:rPr>
  </w:style>
  <w:style w:type="character" w:customStyle="1" w:styleId="DecValTok">
    <w:name w:val="DecValTok"/>
    <w:basedOn w:val="VerbatimChar"/>
    <w:rPr>
      <w:rFonts w:ascii="Consolas" w:hAnsi="Consolas"/>
      <w:b/>
      <w:bCs/>
      <w:i w:val="0"/>
      <w:iCs w:val="0"/>
      <w:color w:val="0000CF"/>
      <w:sz w:val="22"/>
      <w:szCs w:val="18"/>
      <w:shd w:val="clear" w:color="auto" w:fill="F8F8F8"/>
    </w:rPr>
  </w:style>
  <w:style w:type="character" w:customStyle="1" w:styleId="BaseNTok">
    <w:name w:val="BaseNTok"/>
    <w:basedOn w:val="VerbatimChar"/>
    <w:rPr>
      <w:rFonts w:ascii="Consolas" w:hAnsi="Consolas"/>
      <w:b/>
      <w:bCs/>
      <w:i w:val="0"/>
      <w:iCs w:val="0"/>
      <w:color w:val="0000CF"/>
      <w:sz w:val="22"/>
      <w:szCs w:val="18"/>
      <w:shd w:val="clear" w:color="auto" w:fill="F8F8F8"/>
    </w:rPr>
  </w:style>
  <w:style w:type="character" w:customStyle="1" w:styleId="FloatTok">
    <w:name w:val="FloatTok"/>
    <w:basedOn w:val="VerbatimChar"/>
    <w:rPr>
      <w:rFonts w:ascii="Consolas" w:hAnsi="Consolas"/>
      <w:b/>
      <w:bCs/>
      <w:i w:val="0"/>
      <w:iCs w:val="0"/>
      <w:color w:val="0000CF"/>
      <w:sz w:val="22"/>
      <w:szCs w:val="18"/>
      <w:shd w:val="clear" w:color="auto" w:fill="F8F8F8"/>
    </w:rPr>
  </w:style>
  <w:style w:type="character" w:customStyle="1" w:styleId="ConstantTok">
    <w:name w:val="ConstantTok"/>
    <w:basedOn w:val="VerbatimChar"/>
    <w:rPr>
      <w:rFonts w:ascii="Consolas" w:hAnsi="Consolas"/>
      <w:b/>
      <w:bCs/>
      <w:i w:val="0"/>
      <w:iCs w:val="0"/>
      <w:color w:val="000000"/>
      <w:sz w:val="22"/>
      <w:szCs w:val="18"/>
      <w:shd w:val="clear" w:color="auto" w:fill="F8F8F8"/>
    </w:rPr>
  </w:style>
  <w:style w:type="character" w:customStyle="1" w:styleId="CharTok">
    <w:name w:val="CharTok"/>
    <w:basedOn w:val="VerbatimChar"/>
    <w:rPr>
      <w:rFonts w:ascii="Consolas" w:hAnsi="Consolas"/>
      <w:b/>
      <w:bCs/>
      <w:i w:val="0"/>
      <w:iCs w:val="0"/>
      <w:color w:val="4E9A06"/>
      <w:sz w:val="22"/>
      <w:szCs w:val="18"/>
      <w:shd w:val="clear" w:color="auto" w:fill="F8F8F8"/>
    </w:rPr>
  </w:style>
  <w:style w:type="character" w:customStyle="1" w:styleId="SpecialCharTok">
    <w:name w:val="SpecialCharTok"/>
    <w:basedOn w:val="VerbatimChar"/>
    <w:rPr>
      <w:rFonts w:ascii="Consolas" w:hAnsi="Consolas"/>
      <w:b/>
      <w:bCs/>
      <w:i w:val="0"/>
      <w:iCs w:val="0"/>
      <w:color w:val="000000"/>
      <w:sz w:val="22"/>
      <w:szCs w:val="18"/>
      <w:shd w:val="clear" w:color="auto" w:fill="F8F8F8"/>
    </w:rPr>
  </w:style>
  <w:style w:type="character" w:customStyle="1" w:styleId="StringTok">
    <w:name w:val="StringTok"/>
    <w:basedOn w:val="VerbatimChar"/>
    <w:rPr>
      <w:rFonts w:ascii="Consolas" w:hAnsi="Consolas"/>
      <w:b/>
      <w:bCs/>
      <w:i w:val="0"/>
      <w:iCs w:val="0"/>
      <w:color w:val="4E9A06"/>
      <w:sz w:val="22"/>
      <w:szCs w:val="18"/>
      <w:shd w:val="clear" w:color="auto" w:fill="F8F8F8"/>
    </w:rPr>
  </w:style>
  <w:style w:type="character" w:customStyle="1" w:styleId="VerbatimStringTok">
    <w:name w:val="VerbatimStringTok"/>
    <w:basedOn w:val="VerbatimChar"/>
    <w:rPr>
      <w:rFonts w:ascii="Consolas" w:hAnsi="Consolas"/>
      <w:b/>
      <w:bCs/>
      <w:i w:val="0"/>
      <w:iCs w:val="0"/>
      <w:color w:val="4E9A06"/>
      <w:sz w:val="22"/>
      <w:szCs w:val="18"/>
      <w:shd w:val="clear" w:color="auto" w:fill="F8F8F8"/>
    </w:rPr>
  </w:style>
  <w:style w:type="character" w:customStyle="1" w:styleId="SpecialStringTok">
    <w:name w:val="SpecialStringTok"/>
    <w:basedOn w:val="VerbatimChar"/>
    <w:rPr>
      <w:rFonts w:ascii="Consolas" w:hAnsi="Consolas"/>
      <w:b/>
      <w:bCs/>
      <w:i w:val="0"/>
      <w:iCs w:val="0"/>
      <w:color w:val="4E9A06"/>
      <w:sz w:val="22"/>
      <w:szCs w:val="18"/>
      <w:shd w:val="clear" w:color="auto" w:fill="F8F8F8"/>
    </w:rPr>
  </w:style>
  <w:style w:type="character" w:customStyle="1" w:styleId="ImportTok">
    <w:name w:val="ImportTok"/>
    <w:basedOn w:val="VerbatimChar"/>
    <w:rPr>
      <w:rFonts w:ascii="Consolas" w:hAnsi="Consolas"/>
      <w:b/>
      <w:bCs/>
      <w:i w:val="0"/>
      <w:iCs w:val="0"/>
      <w:color w:val="1F497D" w:themeColor="text2"/>
      <w:sz w:val="22"/>
      <w:szCs w:val="18"/>
      <w:shd w:val="clear" w:color="auto" w:fill="F8F8F8"/>
    </w:rPr>
  </w:style>
  <w:style w:type="character" w:customStyle="1" w:styleId="CommentTok">
    <w:name w:val="CommentTok"/>
    <w:basedOn w:val="VerbatimChar"/>
    <w:rPr>
      <w:rFonts w:ascii="Consolas" w:hAnsi="Consolas"/>
      <w:b/>
      <w:bCs/>
      <w:i/>
      <w:iCs w:val="0"/>
      <w:color w:val="8F5902"/>
      <w:sz w:val="22"/>
      <w:szCs w:val="18"/>
      <w:shd w:val="clear" w:color="auto" w:fill="F8F8F8"/>
    </w:rPr>
  </w:style>
  <w:style w:type="character" w:customStyle="1" w:styleId="DocumentationTok">
    <w:name w:val="DocumentationTok"/>
    <w:basedOn w:val="VerbatimChar"/>
    <w:rPr>
      <w:rFonts w:ascii="Consolas" w:hAnsi="Consolas"/>
      <w:b w:val="0"/>
      <w:bCs/>
      <w:i/>
      <w:iCs w:val="0"/>
      <w:color w:val="8F5902"/>
      <w:sz w:val="22"/>
      <w:szCs w:val="18"/>
      <w:shd w:val="clear" w:color="auto" w:fill="F8F8F8"/>
    </w:rPr>
  </w:style>
  <w:style w:type="character" w:customStyle="1" w:styleId="AnnotationTok">
    <w:name w:val="AnnotationTok"/>
    <w:basedOn w:val="VerbatimChar"/>
    <w:rPr>
      <w:rFonts w:ascii="Consolas" w:hAnsi="Consolas"/>
      <w:b w:val="0"/>
      <w:bCs/>
      <w:i/>
      <w:iCs w:val="0"/>
      <w:color w:val="8F5902"/>
      <w:sz w:val="22"/>
      <w:szCs w:val="18"/>
      <w:shd w:val="clear" w:color="auto" w:fill="F8F8F8"/>
    </w:rPr>
  </w:style>
  <w:style w:type="character" w:customStyle="1" w:styleId="CommentVarTok">
    <w:name w:val="CommentVarTok"/>
    <w:basedOn w:val="VerbatimChar"/>
    <w:rPr>
      <w:rFonts w:ascii="Consolas" w:hAnsi="Consolas"/>
      <w:b w:val="0"/>
      <w:bCs/>
      <w:i/>
      <w:iCs w:val="0"/>
      <w:color w:val="8F5902"/>
      <w:sz w:val="22"/>
      <w:szCs w:val="18"/>
      <w:shd w:val="clear" w:color="auto" w:fill="F8F8F8"/>
    </w:rPr>
  </w:style>
  <w:style w:type="character" w:customStyle="1" w:styleId="OtherTok">
    <w:name w:val="OtherTok"/>
    <w:basedOn w:val="VerbatimChar"/>
    <w:rPr>
      <w:rFonts w:ascii="Consolas" w:hAnsi="Consolas"/>
      <w:b/>
      <w:bCs/>
      <w:i w:val="0"/>
      <w:iCs w:val="0"/>
      <w:color w:val="8F5902"/>
      <w:sz w:val="22"/>
      <w:szCs w:val="18"/>
      <w:shd w:val="clear" w:color="auto" w:fill="F8F8F8"/>
    </w:rPr>
  </w:style>
  <w:style w:type="character" w:customStyle="1" w:styleId="FunctionTok">
    <w:name w:val="FunctionTok"/>
    <w:basedOn w:val="VerbatimChar"/>
    <w:rPr>
      <w:rFonts w:ascii="Consolas" w:hAnsi="Consolas"/>
      <w:b/>
      <w:bCs/>
      <w:i w:val="0"/>
      <w:iCs w:val="0"/>
      <w:color w:val="000000"/>
      <w:sz w:val="22"/>
      <w:szCs w:val="18"/>
      <w:shd w:val="clear" w:color="auto" w:fill="F8F8F8"/>
    </w:rPr>
  </w:style>
  <w:style w:type="character" w:customStyle="1" w:styleId="VariableTok">
    <w:name w:val="VariableTok"/>
    <w:basedOn w:val="VerbatimChar"/>
    <w:rPr>
      <w:rFonts w:ascii="Consolas" w:hAnsi="Consolas"/>
      <w:b/>
      <w:bCs/>
      <w:i w:val="0"/>
      <w:iCs w:val="0"/>
      <w:color w:val="000000"/>
      <w:sz w:val="22"/>
      <w:szCs w:val="18"/>
      <w:shd w:val="clear" w:color="auto" w:fill="F8F8F8"/>
    </w:rPr>
  </w:style>
  <w:style w:type="character" w:customStyle="1" w:styleId="ControlFlowTok">
    <w:name w:val="ControlFlowTok"/>
    <w:basedOn w:val="VerbatimChar"/>
    <w:rPr>
      <w:rFonts w:ascii="Consolas" w:hAnsi="Consolas"/>
      <w:b w:val="0"/>
      <w:bCs/>
      <w:i w:val="0"/>
      <w:iCs w:val="0"/>
      <w:color w:val="204A87"/>
      <w:sz w:val="22"/>
      <w:szCs w:val="18"/>
      <w:shd w:val="clear" w:color="auto" w:fill="F8F8F8"/>
    </w:rPr>
  </w:style>
  <w:style w:type="character" w:customStyle="1" w:styleId="OperatorTok">
    <w:name w:val="OperatorTok"/>
    <w:basedOn w:val="VerbatimChar"/>
    <w:rPr>
      <w:rFonts w:ascii="Consolas" w:hAnsi="Consolas"/>
      <w:b w:val="0"/>
      <w:bCs/>
      <w:i w:val="0"/>
      <w:iCs w:val="0"/>
      <w:color w:val="CE5C00"/>
      <w:sz w:val="22"/>
      <w:szCs w:val="18"/>
      <w:shd w:val="clear" w:color="auto" w:fill="F8F8F8"/>
    </w:rPr>
  </w:style>
  <w:style w:type="character" w:customStyle="1" w:styleId="BuiltInTok">
    <w:name w:val="BuiltInTok"/>
    <w:basedOn w:val="VerbatimChar"/>
    <w:rPr>
      <w:rFonts w:ascii="Consolas" w:hAnsi="Consolas"/>
      <w:b/>
      <w:bCs/>
      <w:i w:val="0"/>
      <w:iCs w:val="0"/>
      <w:color w:val="1F497D" w:themeColor="text2"/>
      <w:sz w:val="22"/>
      <w:szCs w:val="18"/>
      <w:shd w:val="clear" w:color="auto" w:fill="F8F8F8"/>
    </w:rPr>
  </w:style>
  <w:style w:type="character" w:customStyle="1" w:styleId="ExtensionTok">
    <w:name w:val="ExtensionTok"/>
    <w:basedOn w:val="VerbatimChar"/>
    <w:rPr>
      <w:rFonts w:ascii="Consolas" w:hAnsi="Consolas"/>
      <w:b/>
      <w:bCs/>
      <w:i w:val="0"/>
      <w:iCs w:val="0"/>
      <w:color w:val="1F497D" w:themeColor="text2"/>
      <w:sz w:val="22"/>
      <w:szCs w:val="18"/>
      <w:shd w:val="clear" w:color="auto" w:fill="F8F8F8"/>
    </w:rPr>
  </w:style>
  <w:style w:type="character" w:customStyle="1" w:styleId="PreprocessorTok">
    <w:name w:val="PreprocessorTok"/>
    <w:basedOn w:val="VerbatimChar"/>
    <w:rPr>
      <w:rFonts w:ascii="Consolas" w:hAnsi="Consolas"/>
      <w:b/>
      <w:bCs/>
      <w:i/>
      <w:iCs w:val="0"/>
      <w:color w:val="8F5902"/>
      <w:sz w:val="22"/>
      <w:szCs w:val="18"/>
      <w:shd w:val="clear" w:color="auto" w:fill="F8F8F8"/>
    </w:rPr>
  </w:style>
  <w:style w:type="character" w:customStyle="1" w:styleId="AttributeTok">
    <w:name w:val="AttributeTok"/>
    <w:basedOn w:val="VerbatimChar"/>
    <w:rPr>
      <w:rFonts w:ascii="Consolas" w:hAnsi="Consolas"/>
      <w:b/>
      <w:bCs/>
      <w:i w:val="0"/>
      <w:iCs w:val="0"/>
      <w:color w:val="C4A000"/>
      <w:sz w:val="22"/>
      <w:szCs w:val="18"/>
      <w:shd w:val="clear" w:color="auto" w:fill="F8F8F8"/>
    </w:rPr>
  </w:style>
  <w:style w:type="character" w:customStyle="1" w:styleId="RegionMarkerTok">
    <w:name w:val="RegionMarkerTok"/>
    <w:basedOn w:val="VerbatimChar"/>
    <w:rPr>
      <w:rFonts w:ascii="Consolas" w:hAnsi="Consolas"/>
      <w:b/>
      <w:bCs/>
      <w:i w:val="0"/>
      <w:iCs w:val="0"/>
      <w:color w:val="1F497D" w:themeColor="text2"/>
      <w:sz w:val="22"/>
      <w:szCs w:val="18"/>
      <w:shd w:val="clear" w:color="auto" w:fill="F8F8F8"/>
    </w:rPr>
  </w:style>
  <w:style w:type="character" w:customStyle="1" w:styleId="InformationTok">
    <w:name w:val="InformationTok"/>
    <w:basedOn w:val="VerbatimChar"/>
    <w:rPr>
      <w:rFonts w:ascii="Consolas" w:hAnsi="Consolas"/>
      <w:b w:val="0"/>
      <w:bCs/>
      <w:i/>
      <w:iCs w:val="0"/>
      <w:color w:val="8F5902"/>
      <w:sz w:val="22"/>
      <w:szCs w:val="18"/>
      <w:shd w:val="clear" w:color="auto" w:fill="F8F8F8"/>
    </w:rPr>
  </w:style>
  <w:style w:type="character" w:customStyle="1" w:styleId="WarningTok">
    <w:name w:val="WarningTok"/>
    <w:basedOn w:val="VerbatimChar"/>
    <w:rPr>
      <w:rFonts w:ascii="Consolas" w:hAnsi="Consolas"/>
      <w:b w:val="0"/>
      <w:bCs/>
      <w:i/>
      <w:iCs w:val="0"/>
      <w:color w:val="8F5902"/>
      <w:sz w:val="22"/>
      <w:szCs w:val="18"/>
      <w:shd w:val="clear" w:color="auto" w:fill="F8F8F8"/>
    </w:rPr>
  </w:style>
  <w:style w:type="character" w:customStyle="1" w:styleId="AlertTok">
    <w:name w:val="AlertTok"/>
    <w:basedOn w:val="VerbatimChar"/>
    <w:rPr>
      <w:rFonts w:ascii="Consolas" w:hAnsi="Consolas"/>
      <w:b/>
      <w:bCs/>
      <w:i w:val="0"/>
      <w:iCs w:val="0"/>
      <w:color w:val="EF2929"/>
      <w:sz w:val="22"/>
      <w:szCs w:val="18"/>
      <w:shd w:val="clear" w:color="auto" w:fill="F8F8F8"/>
    </w:rPr>
  </w:style>
  <w:style w:type="character" w:customStyle="1" w:styleId="ErrorTok">
    <w:name w:val="ErrorTok"/>
    <w:basedOn w:val="VerbatimChar"/>
    <w:rPr>
      <w:rFonts w:ascii="Consolas" w:hAnsi="Consolas"/>
      <w:b w:val="0"/>
      <w:bCs/>
      <w:i w:val="0"/>
      <w:iCs w:val="0"/>
      <w:color w:val="A40000"/>
      <w:sz w:val="22"/>
      <w:szCs w:val="18"/>
      <w:shd w:val="clear" w:color="auto" w:fill="F8F8F8"/>
    </w:rPr>
  </w:style>
  <w:style w:type="character" w:customStyle="1" w:styleId="NormalTok">
    <w:name w:val="NormalTok"/>
    <w:basedOn w:val="VerbatimChar"/>
    <w:rPr>
      <w:rFonts w:ascii="Consolas" w:hAnsi="Consolas"/>
      <w:b/>
      <w:bCs/>
      <w:i w:val="0"/>
      <w:iCs w:val="0"/>
      <w:color w:val="1F497D" w:themeColor="text2"/>
      <w:sz w:val="22"/>
      <w:szCs w:val="18"/>
      <w:shd w:val="clear" w:color="auto" w:fill="F8F8F8"/>
    </w:rPr>
  </w:style>
  <w:style w:type="character" w:customStyle="1" w:styleId="Heading1Char">
    <w:name w:val="Heading 1 Char"/>
    <w:basedOn w:val="DefaultParagraphFont"/>
    <w:link w:val="Heading1"/>
    <w:uiPriority w:val="9"/>
    <w:rsid w:val="00EB0B8A"/>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8A6CE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B0B8A"/>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EB0B8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EB0B8A"/>
    <w:rPr>
      <w:rFonts w:asciiTheme="majorHAnsi" w:eastAsiaTheme="majorEastAsia" w:hAnsiTheme="majorHAnsi" w:cstheme="majorBidi"/>
      <w:b/>
      <w:bCs/>
    </w:rPr>
  </w:style>
  <w:style w:type="character" w:customStyle="1" w:styleId="Heading6Char">
    <w:name w:val="Heading 6 Char"/>
    <w:basedOn w:val="DefaultParagraphFont"/>
    <w:link w:val="Heading6"/>
    <w:uiPriority w:val="9"/>
    <w:rsid w:val="00EB0B8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rsid w:val="00EB0B8A"/>
    <w:rPr>
      <w:i/>
      <w:iCs/>
    </w:rPr>
  </w:style>
  <w:style w:type="character" w:customStyle="1" w:styleId="Heading8Char">
    <w:name w:val="Heading 8 Char"/>
    <w:basedOn w:val="DefaultParagraphFont"/>
    <w:link w:val="Heading8"/>
    <w:uiPriority w:val="9"/>
    <w:rsid w:val="00EB0B8A"/>
    <w:rPr>
      <w:b/>
      <w:bCs/>
    </w:rPr>
  </w:style>
  <w:style w:type="character" w:customStyle="1" w:styleId="Heading9Char">
    <w:name w:val="Heading 9 Char"/>
    <w:basedOn w:val="DefaultParagraphFont"/>
    <w:link w:val="Heading9"/>
    <w:uiPriority w:val="9"/>
    <w:rsid w:val="00EB0B8A"/>
    <w:rPr>
      <w:i/>
      <w:iCs/>
    </w:rPr>
  </w:style>
  <w:style w:type="character" w:customStyle="1" w:styleId="TitleChar">
    <w:name w:val="Title Char"/>
    <w:basedOn w:val="DefaultParagraphFont"/>
    <w:link w:val="Title"/>
    <w:uiPriority w:val="10"/>
    <w:rsid w:val="00EB0B8A"/>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rsid w:val="00EB0B8A"/>
    <w:rPr>
      <w:rFonts w:asciiTheme="majorHAnsi" w:eastAsiaTheme="majorEastAsia" w:hAnsiTheme="majorHAnsi" w:cstheme="majorBidi"/>
      <w:sz w:val="24"/>
      <w:szCs w:val="24"/>
    </w:rPr>
  </w:style>
  <w:style w:type="character" w:styleId="Strong">
    <w:name w:val="Strong"/>
    <w:basedOn w:val="DefaultParagraphFont"/>
    <w:uiPriority w:val="22"/>
    <w:qFormat/>
    <w:rsid w:val="00EB0B8A"/>
    <w:rPr>
      <w:b/>
      <w:bCs/>
      <w:color w:val="auto"/>
    </w:rPr>
  </w:style>
  <w:style w:type="character" w:styleId="Emphasis">
    <w:name w:val="Emphasis"/>
    <w:basedOn w:val="DefaultParagraphFont"/>
    <w:uiPriority w:val="20"/>
    <w:qFormat/>
    <w:rsid w:val="00EB0B8A"/>
    <w:rPr>
      <w:i/>
      <w:iCs/>
      <w:color w:val="auto"/>
    </w:rPr>
  </w:style>
  <w:style w:type="paragraph" w:styleId="NoSpacing">
    <w:name w:val="No Spacing"/>
    <w:uiPriority w:val="1"/>
    <w:qFormat/>
    <w:rsid w:val="00EB0B8A"/>
    <w:pPr>
      <w:spacing w:after="0" w:line="240" w:lineRule="auto"/>
    </w:pPr>
  </w:style>
  <w:style w:type="paragraph" w:styleId="Quote">
    <w:name w:val="Quote"/>
    <w:basedOn w:val="Normal"/>
    <w:next w:val="Normal"/>
    <w:link w:val="QuoteChar"/>
    <w:uiPriority w:val="29"/>
    <w:qFormat/>
    <w:rsid w:val="00EB0B8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EB0B8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EB0B8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EB0B8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EB0B8A"/>
    <w:rPr>
      <w:i/>
      <w:iCs/>
      <w:color w:val="auto"/>
    </w:rPr>
  </w:style>
  <w:style w:type="character" w:styleId="IntenseEmphasis">
    <w:name w:val="Intense Emphasis"/>
    <w:basedOn w:val="DefaultParagraphFont"/>
    <w:uiPriority w:val="21"/>
    <w:qFormat/>
    <w:rsid w:val="00EB0B8A"/>
    <w:rPr>
      <w:b/>
      <w:bCs/>
      <w:i/>
      <w:iCs/>
      <w:color w:val="auto"/>
    </w:rPr>
  </w:style>
  <w:style w:type="character" w:styleId="SubtleReference">
    <w:name w:val="Subtle Reference"/>
    <w:basedOn w:val="DefaultParagraphFont"/>
    <w:uiPriority w:val="31"/>
    <w:qFormat/>
    <w:rsid w:val="00EB0B8A"/>
    <w:rPr>
      <w:smallCaps/>
      <w:color w:val="auto"/>
      <w:u w:val="single" w:color="7F7F7F" w:themeColor="text1" w:themeTint="80"/>
    </w:rPr>
  </w:style>
  <w:style w:type="character" w:styleId="IntenseReference">
    <w:name w:val="Intense Reference"/>
    <w:basedOn w:val="DefaultParagraphFont"/>
    <w:uiPriority w:val="32"/>
    <w:qFormat/>
    <w:rsid w:val="00EB0B8A"/>
    <w:rPr>
      <w:b/>
      <w:bCs/>
      <w:smallCaps/>
      <w:color w:val="auto"/>
      <w:u w:val="single"/>
    </w:rPr>
  </w:style>
  <w:style w:type="character" w:styleId="BookTitle">
    <w:name w:val="Book Title"/>
    <w:basedOn w:val="DefaultParagraphFont"/>
    <w:uiPriority w:val="33"/>
    <w:qFormat/>
    <w:rsid w:val="00EB0B8A"/>
    <w:rPr>
      <w:b/>
      <w:bCs/>
      <w:smallCaps/>
      <w:color w:val="auto"/>
    </w:rPr>
  </w:style>
  <w:style w:type="character" w:customStyle="1" w:styleId="BodyTextChar">
    <w:name w:val="Body Text Char"/>
    <w:basedOn w:val="DefaultParagraphFont"/>
    <w:link w:val="BodyText"/>
    <w:rsid w:val="005E4A0B"/>
  </w:style>
  <w:style w:type="paragraph" w:styleId="ListParagraph">
    <w:name w:val="List Paragraph"/>
    <w:basedOn w:val="Normal"/>
    <w:uiPriority w:val="34"/>
    <w:qFormat/>
    <w:rsid w:val="0035766D"/>
    <w:pPr>
      <w:ind w:left="720"/>
      <w:contextualSpacing/>
    </w:pPr>
  </w:style>
  <w:style w:type="paragraph" w:styleId="CommentText">
    <w:name w:val="annotation text"/>
    <w:basedOn w:val="Normal"/>
    <w:link w:val="CommentTextChar"/>
    <w:unhideWhenUsed/>
    <w:rsid w:val="00555356"/>
    <w:pPr>
      <w:spacing w:line="240" w:lineRule="auto"/>
      <w:jc w:val="left"/>
    </w:pPr>
    <w:rPr>
      <w:sz w:val="20"/>
      <w:szCs w:val="20"/>
      <w:lang w:val="en-AU" w:eastAsia="zh-CN"/>
    </w:rPr>
  </w:style>
  <w:style w:type="character" w:customStyle="1" w:styleId="CommentTextChar">
    <w:name w:val="Comment Text Char"/>
    <w:basedOn w:val="DefaultParagraphFont"/>
    <w:link w:val="CommentText"/>
    <w:rsid w:val="00555356"/>
    <w:rPr>
      <w:sz w:val="20"/>
      <w:szCs w:val="20"/>
      <w:lang w:val="en-AU" w:eastAsia="zh-CN"/>
    </w:rPr>
  </w:style>
  <w:style w:type="character" w:styleId="LineNumber">
    <w:name w:val="line number"/>
    <w:basedOn w:val="DefaultParagraphFont"/>
    <w:semiHidden/>
    <w:unhideWhenUsed/>
    <w:rsid w:val="005A0519"/>
  </w:style>
  <w:style w:type="paragraph" w:styleId="Header">
    <w:name w:val="header"/>
    <w:basedOn w:val="Normal"/>
    <w:link w:val="HeaderChar"/>
    <w:unhideWhenUsed/>
    <w:rsid w:val="008A6CE0"/>
    <w:pPr>
      <w:tabs>
        <w:tab w:val="center" w:pos="4680"/>
        <w:tab w:val="right" w:pos="9360"/>
      </w:tabs>
      <w:spacing w:after="0" w:line="240" w:lineRule="auto"/>
    </w:pPr>
  </w:style>
  <w:style w:type="character" w:customStyle="1" w:styleId="HeaderChar">
    <w:name w:val="Header Char"/>
    <w:basedOn w:val="DefaultParagraphFont"/>
    <w:link w:val="Header"/>
    <w:rsid w:val="008A6CE0"/>
  </w:style>
  <w:style w:type="paragraph" w:styleId="Footer">
    <w:name w:val="footer"/>
    <w:basedOn w:val="Normal"/>
    <w:link w:val="FooterChar"/>
    <w:unhideWhenUsed/>
    <w:rsid w:val="008A6CE0"/>
    <w:pPr>
      <w:tabs>
        <w:tab w:val="center" w:pos="4680"/>
        <w:tab w:val="right" w:pos="9360"/>
      </w:tabs>
      <w:spacing w:after="0" w:line="240" w:lineRule="auto"/>
    </w:pPr>
  </w:style>
  <w:style w:type="character" w:customStyle="1" w:styleId="FooterChar">
    <w:name w:val="Footer Char"/>
    <w:basedOn w:val="DefaultParagraphFont"/>
    <w:link w:val="Footer"/>
    <w:rsid w:val="008A6CE0"/>
  </w:style>
  <w:style w:type="character" w:styleId="PageNumber">
    <w:name w:val="page number"/>
    <w:basedOn w:val="DefaultParagraphFont"/>
    <w:semiHidden/>
    <w:unhideWhenUsed/>
    <w:rsid w:val="007F0354"/>
  </w:style>
  <w:style w:type="character" w:styleId="CommentReference">
    <w:name w:val="annotation reference"/>
    <w:basedOn w:val="DefaultParagraphFont"/>
    <w:semiHidden/>
    <w:unhideWhenUsed/>
    <w:rsid w:val="005D2F28"/>
    <w:rPr>
      <w:sz w:val="16"/>
      <w:szCs w:val="16"/>
    </w:rPr>
  </w:style>
  <w:style w:type="paragraph" w:styleId="CommentSubject">
    <w:name w:val="annotation subject"/>
    <w:basedOn w:val="CommentText"/>
    <w:next w:val="CommentText"/>
    <w:link w:val="CommentSubjectChar"/>
    <w:semiHidden/>
    <w:unhideWhenUsed/>
    <w:rsid w:val="005D2F28"/>
    <w:pPr>
      <w:jc w:val="both"/>
    </w:pPr>
    <w:rPr>
      <w:b/>
      <w:bCs/>
      <w:lang w:val="en-US" w:eastAsia="en-US"/>
    </w:rPr>
  </w:style>
  <w:style w:type="character" w:customStyle="1" w:styleId="CommentSubjectChar">
    <w:name w:val="Comment Subject Char"/>
    <w:basedOn w:val="CommentTextChar"/>
    <w:link w:val="CommentSubject"/>
    <w:semiHidden/>
    <w:rsid w:val="005D2F28"/>
    <w:rPr>
      <w:b/>
      <w:bCs/>
      <w:sz w:val="20"/>
      <w:szCs w:val="20"/>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8/08/relationships/commentsExtensible" Target="commentsExtensible.xml"/><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microsoft.com/office/2016/09/relationships/commentsIds" Target="commentsIds.xm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41</Pages>
  <Words>6599</Words>
  <Characters>37617</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Effect of water, sanitation, and hygiene interventions on detection of enteropathogens and host-specific fecal markers in the environment: an individual-participant data meta-analysis</vt:lpstr>
    </vt:vector>
  </TitlesOfParts>
  <Company/>
  <LinksUpToDate>false</LinksUpToDate>
  <CharactersWithSpaces>44128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 of water, sanitation, and hygiene interventions on detection of enteropathogens and host-specific fecal markers in the environment: an individual-participant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cp:lastModifiedBy>Andrew Mertens</cp:lastModifiedBy>
  <cp:revision>4</cp:revision>
  <dcterms:created xsi:type="dcterms:W3CDTF">2022-09-01T03:29:00Z</dcterms:created>
  <dcterms:modified xsi:type="dcterms:W3CDTF">2022-09-01T05:56:00Z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