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76FB9" w14:textId="7A10C9D4" w:rsidR="00100255" w:rsidRDefault="00BB1D8F">
      <w:pPr>
        <w:rPr>
          <w:sz w:val="22"/>
          <w:szCs w:val="22"/>
        </w:rPr>
      </w:pPr>
      <w:r>
        <w:rPr>
          <w:sz w:val="22"/>
          <w:szCs w:val="22"/>
        </w:rPr>
        <w:t>Amer Din Homework 7 Cache</w:t>
      </w:r>
    </w:p>
    <w:p w14:paraId="2F15F290" w14:textId="77777777" w:rsidR="00100255" w:rsidRDefault="00100255">
      <w:pPr>
        <w:rPr>
          <w:sz w:val="22"/>
          <w:szCs w:val="22"/>
        </w:rPr>
      </w:pPr>
    </w:p>
    <w:p w14:paraId="78074D6F" w14:textId="77777777" w:rsidR="00100255" w:rsidRDefault="00911FE2">
      <w:pPr>
        <w:rPr>
          <w:sz w:val="22"/>
          <w:szCs w:val="22"/>
        </w:rPr>
      </w:pPr>
      <w:r>
        <w:rPr>
          <w:sz w:val="22"/>
          <w:szCs w:val="22"/>
        </w:rPr>
        <w:t>Instruction Comparison Table:</w:t>
      </w:r>
    </w:p>
    <w:p w14:paraId="4B329455" w14:textId="77777777" w:rsidR="00100255" w:rsidRDefault="00100255">
      <w:pPr>
        <w:rPr>
          <w:sz w:val="22"/>
          <w:szCs w:val="22"/>
        </w:rPr>
      </w:pPr>
    </w:p>
    <w:tbl>
      <w:tblPr>
        <w:tblStyle w:val="TableGrid"/>
        <w:tblW w:w="8856" w:type="dxa"/>
        <w:tblLook w:val="04A0" w:firstRow="1" w:lastRow="0" w:firstColumn="1" w:lastColumn="0" w:noHBand="0" w:noVBand="1"/>
      </w:tblPr>
      <w:tblGrid>
        <w:gridCol w:w="1549"/>
        <w:gridCol w:w="1651"/>
        <w:gridCol w:w="1414"/>
        <w:gridCol w:w="1412"/>
        <w:gridCol w:w="1413"/>
        <w:gridCol w:w="1417"/>
      </w:tblGrid>
      <w:tr w:rsidR="00100255" w14:paraId="680B2EC1" w14:textId="77777777">
        <w:tc>
          <w:tcPr>
            <w:tcW w:w="1548" w:type="dxa"/>
            <w:shd w:val="clear" w:color="auto" w:fill="auto"/>
          </w:tcPr>
          <w:p w14:paraId="6E716834" w14:textId="77777777" w:rsidR="00100255" w:rsidRDefault="00100255">
            <w:pPr>
              <w:rPr>
                <w:sz w:val="22"/>
                <w:szCs w:val="22"/>
              </w:rPr>
            </w:pPr>
          </w:p>
        </w:tc>
        <w:tc>
          <w:tcPr>
            <w:tcW w:w="1651" w:type="dxa"/>
            <w:shd w:val="clear" w:color="auto" w:fill="auto"/>
          </w:tcPr>
          <w:p w14:paraId="0FB77F3D" w14:textId="77777777" w:rsidR="00100255" w:rsidRDefault="00911FE2">
            <w:pPr>
              <w:rPr>
                <w:sz w:val="22"/>
                <w:szCs w:val="22"/>
              </w:rPr>
            </w:pPr>
            <w:r>
              <w:rPr>
                <w:sz w:val="22"/>
                <w:szCs w:val="22"/>
              </w:rPr>
              <w:t>Number Instr.</w:t>
            </w:r>
          </w:p>
        </w:tc>
        <w:tc>
          <w:tcPr>
            <w:tcW w:w="1414" w:type="dxa"/>
            <w:shd w:val="clear" w:color="auto" w:fill="auto"/>
          </w:tcPr>
          <w:p w14:paraId="0D9913D1" w14:textId="77777777" w:rsidR="00100255" w:rsidRDefault="00911FE2">
            <w:pPr>
              <w:rPr>
                <w:sz w:val="22"/>
                <w:szCs w:val="22"/>
              </w:rPr>
            </w:pPr>
            <w:r>
              <w:rPr>
                <w:sz w:val="22"/>
                <w:szCs w:val="22"/>
              </w:rPr>
              <w:t>R-type</w:t>
            </w:r>
          </w:p>
        </w:tc>
        <w:tc>
          <w:tcPr>
            <w:tcW w:w="1412" w:type="dxa"/>
            <w:shd w:val="clear" w:color="auto" w:fill="auto"/>
          </w:tcPr>
          <w:p w14:paraId="4499E56F" w14:textId="77777777" w:rsidR="00100255" w:rsidRDefault="00911FE2">
            <w:pPr>
              <w:rPr>
                <w:sz w:val="22"/>
                <w:szCs w:val="22"/>
              </w:rPr>
            </w:pPr>
            <w:r>
              <w:rPr>
                <w:sz w:val="22"/>
                <w:szCs w:val="22"/>
              </w:rPr>
              <w:t>I-type</w:t>
            </w:r>
          </w:p>
        </w:tc>
        <w:tc>
          <w:tcPr>
            <w:tcW w:w="1413" w:type="dxa"/>
            <w:shd w:val="clear" w:color="auto" w:fill="auto"/>
          </w:tcPr>
          <w:p w14:paraId="5F03A91E" w14:textId="77777777" w:rsidR="00100255" w:rsidRDefault="00911FE2">
            <w:pPr>
              <w:rPr>
                <w:sz w:val="22"/>
                <w:szCs w:val="22"/>
              </w:rPr>
            </w:pPr>
            <w:r>
              <w:rPr>
                <w:sz w:val="22"/>
                <w:szCs w:val="22"/>
              </w:rPr>
              <w:t>J-type</w:t>
            </w:r>
          </w:p>
        </w:tc>
        <w:tc>
          <w:tcPr>
            <w:tcW w:w="1417" w:type="dxa"/>
            <w:shd w:val="clear" w:color="auto" w:fill="auto"/>
          </w:tcPr>
          <w:p w14:paraId="2A7BBCEA" w14:textId="77777777" w:rsidR="00100255" w:rsidRDefault="00911FE2">
            <w:pPr>
              <w:rPr>
                <w:sz w:val="22"/>
                <w:szCs w:val="22"/>
              </w:rPr>
            </w:pPr>
            <w:r>
              <w:rPr>
                <w:sz w:val="22"/>
                <w:szCs w:val="22"/>
              </w:rPr>
              <w:t>Avg I/item</w:t>
            </w:r>
          </w:p>
        </w:tc>
      </w:tr>
      <w:tr w:rsidR="00100255" w14:paraId="5BABB083" w14:textId="77777777">
        <w:tc>
          <w:tcPr>
            <w:tcW w:w="1548" w:type="dxa"/>
            <w:shd w:val="clear" w:color="auto" w:fill="auto"/>
          </w:tcPr>
          <w:p w14:paraId="100D8279" w14:textId="77777777" w:rsidR="00100255" w:rsidRDefault="00911FE2">
            <w:pPr>
              <w:rPr>
                <w:sz w:val="22"/>
                <w:szCs w:val="22"/>
              </w:rPr>
            </w:pPr>
            <w:r>
              <w:rPr>
                <w:sz w:val="22"/>
                <w:szCs w:val="22"/>
              </w:rPr>
              <w:t>Bubble Sort</w:t>
            </w:r>
          </w:p>
        </w:tc>
        <w:tc>
          <w:tcPr>
            <w:tcW w:w="1651" w:type="dxa"/>
            <w:shd w:val="clear" w:color="auto" w:fill="auto"/>
          </w:tcPr>
          <w:p w14:paraId="7153260F" w14:textId="1C0B726B" w:rsidR="00100255" w:rsidRDefault="0084084C">
            <w:pPr>
              <w:rPr>
                <w:sz w:val="22"/>
                <w:szCs w:val="22"/>
              </w:rPr>
            </w:pPr>
            <w:r w:rsidRPr="0084084C">
              <w:rPr>
                <w:sz w:val="22"/>
                <w:szCs w:val="22"/>
              </w:rPr>
              <w:t>1204483</w:t>
            </w:r>
          </w:p>
        </w:tc>
        <w:tc>
          <w:tcPr>
            <w:tcW w:w="1414" w:type="dxa"/>
            <w:shd w:val="clear" w:color="auto" w:fill="auto"/>
          </w:tcPr>
          <w:p w14:paraId="1DE7FFF1" w14:textId="4BF0B1A8" w:rsidR="00100255" w:rsidRDefault="0084084C">
            <w:pPr>
              <w:rPr>
                <w:sz w:val="22"/>
                <w:szCs w:val="22"/>
              </w:rPr>
            </w:pPr>
            <w:r w:rsidRPr="0084084C">
              <w:rPr>
                <w:sz w:val="22"/>
                <w:szCs w:val="22"/>
              </w:rPr>
              <w:t>481185</w:t>
            </w:r>
          </w:p>
        </w:tc>
        <w:tc>
          <w:tcPr>
            <w:tcW w:w="1412" w:type="dxa"/>
            <w:shd w:val="clear" w:color="auto" w:fill="auto"/>
          </w:tcPr>
          <w:p w14:paraId="68528901" w14:textId="25D9B767" w:rsidR="00100255" w:rsidRDefault="0084084C">
            <w:pPr>
              <w:rPr>
                <w:sz w:val="22"/>
                <w:szCs w:val="22"/>
              </w:rPr>
            </w:pPr>
            <w:r w:rsidRPr="0084084C">
              <w:rPr>
                <w:sz w:val="22"/>
                <w:szCs w:val="22"/>
              </w:rPr>
              <w:t>602997</w:t>
            </w:r>
          </w:p>
        </w:tc>
        <w:tc>
          <w:tcPr>
            <w:tcW w:w="1413" w:type="dxa"/>
            <w:shd w:val="clear" w:color="auto" w:fill="auto"/>
          </w:tcPr>
          <w:p w14:paraId="415EDE01" w14:textId="6FA0BE27" w:rsidR="00100255" w:rsidRDefault="0084084C">
            <w:pPr>
              <w:rPr>
                <w:sz w:val="22"/>
                <w:szCs w:val="22"/>
              </w:rPr>
            </w:pPr>
            <w:r w:rsidRPr="0084084C">
              <w:rPr>
                <w:sz w:val="22"/>
                <w:szCs w:val="22"/>
              </w:rPr>
              <w:t>120301</w:t>
            </w:r>
          </w:p>
        </w:tc>
        <w:tc>
          <w:tcPr>
            <w:tcW w:w="1417" w:type="dxa"/>
            <w:shd w:val="clear" w:color="auto" w:fill="auto"/>
          </w:tcPr>
          <w:p w14:paraId="6F77A2C1" w14:textId="7A0BECFD" w:rsidR="00100255" w:rsidRDefault="0084084C">
            <w:pPr>
              <w:rPr>
                <w:sz w:val="22"/>
                <w:szCs w:val="22"/>
              </w:rPr>
            </w:pPr>
            <w:r>
              <w:rPr>
                <w:sz w:val="22"/>
                <w:szCs w:val="22"/>
              </w:rPr>
              <w:t>2408.966</w:t>
            </w:r>
          </w:p>
        </w:tc>
      </w:tr>
      <w:tr w:rsidR="00100255" w14:paraId="2FE8E094" w14:textId="77777777">
        <w:tc>
          <w:tcPr>
            <w:tcW w:w="1548" w:type="dxa"/>
            <w:shd w:val="clear" w:color="auto" w:fill="auto"/>
          </w:tcPr>
          <w:p w14:paraId="649F68BB" w14:textId="77777777" w:rsidR="00100255" w:rsidRDefault="00911FE2">
            <w:pPr>
              <w:rPr>
                <w:sz w:val="22"/>
                <w:szCs w:val="22"/>
              </w:rPr>
            </w:pPr>
            <w:r>
              <w:rPr>
                <w:sz w:val="22"/>
                <w:szCs w:val="22"/>
              </w:rPr>
              <w:t>Selection Sort</w:t>
            </w:r>
          </w:p>
        </w:tc>
        <w:tc>
          <w:tcPr>
            <w:tcW w:w="1651" w:type="dxa"/>
            <w:shd w:val="clear" w:color="auto" w:fill="auto"/>
          </w:tcPr>
          <w:p w14:paraId="5281B14A" w14:textId="24DD381C" w:rsidR="00100255" w:rsidRDefault="0084084C">
            <w:pPr>
              <w:rPr>
                <w:sz w:val="22"/>
                <w:szCs w:val="22"/>
              </w:rPr>
            </w:pPr>
            <w:r w:rsidRPr="0084084C">
              <w:rPr>
                <w:sz w:val="22"/>
                <w:szCs w:val="22"/>
              </w:rPr>
              <w:t>1504266</w:t>
            </w:r>
          </w:p>
        </w:tc>
        <w:tc>
          <w:tcPr>
            <w:tcW w:w="1414" w:type="dxa"/>
            <w:shd w:val="clear" w:color="auto" w:fill="auto"/>
          </w:tcPr>
          <w:p w14:paraId="547B382D" w14:textId="0D9E276F" w:rsidR="00100255" w:rsidRDefault="0084084C">
            <w:pPr>
              <w:rPr>
                <w:sz w:val="22"/>
                <w:szCs w:val="22"/>
              </w:rPr>
            </w:pPr>
            <w:r w:rsidRPr="0084084C">
              <w:rPr>
                <w:sz w:val="22"/>
                <w:szCs w:val="22"/>
              </w:rPr>
              <w:t>627442</w:t>
            </w:r>
          </w:p>
        </w:tc>
        <w:tc>
          <w:tcPr>
            <w:tcW w:w="1412" w:type="dxa"/>
            <w:shd w:val="clear" w:color="auto" w:fill="auto"/>
          </w:tcPr>
          <w:p w14:paraId="1626FD74" w14:textId="779F8DC5" w:rsidR="00100255" w:rsidRDefault="0084084C">
            <w:pPr>
              <w:rPr>
                <w:sz w:val="22"/>
                <w:szCs w:val="22"/>
              </w:rPr>
            </w:pPr>
            <w:r w:rsidRPr="0084084C">
              <w:rPr>
                <w:sz w:val="22"/>
                <w:szCs w:val="22"/>
              </w:rPr>
              <w:t>628116</w:t>
            </w:r>
          </w:p>
        </w:tc>
        <w:tc>
          <w:tcPr>
            <w:tcW w:w="1413" w:type="dxa"/>
            <w:shd w:val="clear" w:color="auto" w:fill="auto"/>
          </w:tcPr>
          <w:p w14:paraId="70D5FC37" w14:textId="164F8433" w:rsidR="00100255" w:rsidRDefault="0084084C">
            <w:pPr>
              <w:rPr>
                <w:sz w:val="22"/>
                <w:szCs w:val="22"/>
              </w:rPr>
            </w:pPr>
            <w:r w:rsidRPr="0084084C">
              <w:rPr>
                <w:sz w:val="22"/>
                <w:szCs w:val="22"/>
              </w:rPr>
              <w:t>248708</w:t>
            </w:r>
          </w:p>
        </w:tc>
        <w:tc>
          <w:tcPr>
            <w:tcW w:w="1417" w:type="dxa"/>
            <w:shd w:val="clear" w:color="auto" w:fill="auto"/>
          </w:tcPr>
          <w:p w14:paraId="5C39C935" w14:textId="1E66D269" w:rsidR="00100255" w:rsidRDefault="0084084C">
            <w:pPr>
              <w:rPr>
                <w:sz w:val="22"/>
                <w:szCs w:val="22"/>
              </w:rPr>
            </w:pPr>
            <w:r>
              <w:rPr>
                <w:sz w:val="22"/>
                <w:szCs w:val="22"/>
              </w:rPr>
              <w:t>3008.532</w:t>
            </w:r>
          </w:p>
        </w:tc>
      </w:tr>
    </w:tbl>
    <w:p w14:paraId="13FC5DF1" w14:textId="77777777" w:rsidR="00100255" w:rsidRDefault="00100255">
      <w:pPr>
        <w:rPr>
          <w:sz w:val="22"/>
          <w:szCs w:val="22"/>
        </w:rPr>
      </w:pPr>
    </w:p>
    <w:p w14:paraId="53ACA7AA" w14:textId="77777777" w:rsidR="00100255" w:rsidRDefault="00100255">
      <w:pPr>
        <w:rPr>
          <w:sz w:val="22"/>
          <w:szCs w:val="22"/>
        </w:rPr>
      </w:pPr>
    </w:p>
    <w:p w14:paraId="21A8F8AE" w14:textId="77777777" w:rsidR="00100255" w:rsidRDefault="00911FE2">
      <w:pPr>
        <w:rPr>
          <w:sz w:val="22"/>
          <w:szCs w:val="22"/>
        </w:rPr>
      </w:pPr>
      <w:r>
        <w:rPr>
          <w:sz w:val="22"/>
          <w:szCs w:val="22"/>
        </w:rPr>
        <w:t>Cache Comparison Table:</w:t>
      </w:r>
    </w:p>
    <w:p w14:paraId="6A58EF78" w14:textId="77777777" w:rsidR="00100255" w:rsidRDefault="00100255">
      <w:pPr>
        <w:rPr>
          <w:sz w:val="22"/>
          <w:szCs w:val="22"/>
        </w:rPr>
      </w:pPr>
    </w:p>
    <w:tbl>
      <w:tblPr>
        <w:tblStyle w:val="TableGrid"/>
        <w:tblW w:w="8858" w:type="dxa"/>
        <w:tblLook w:val="04A0" w:firstRow="1" w:lastRow="0" w:firstColumn="1" w:lastColumn="0" w:noHBand="0" w:noVBand="1"/>
      </w:tblPr>
      <w:tblGrid>
        <w:gridCol w:w="1241"/>
        <w:gridCol w:w="2070"/>
        <w:gridCol w:w="2172"/>
        <w:gridCol w:w="2484"/>
        <w:gridCol w:w="891"/>
      </w:tblGrid>
      <w:tr w:rsidR="00100255" w14:paraId="6A543A3B" w14:textId="77777777">
        <w:tc>
          <w:tcPr>
            <w:tcW w:w="1241" w:type="dxa"/>
            <w:shd w:val="clear" w:color="auto" w:fill="auto"/>
          </w:tcPr>
          <w:p w14:paraId="70E7BAA3" w14:textId="77777777" w:rsidR="00100255" w:rsidRDefault="00100255">
            <w:pPr>
              <w:rPr>
                <w:sz w:val="22"/>
                <w:szCs w:val="22"/>
              </w:rPr>
            </w:pPr>
          </w:p>
        </w:tc>
        <w:tc>
          <w:tcPr>
            <w:tcW w:w="2070" w:type="dxa"/>
            <w:shd w:val="clear" w:color="auto" w:fill="auto"/>
          </w:tcPr>
          <w:p w14:paraId="04EFFC93" w14:textId="77777777" w:rsidR="00100255" w:rsidRDefault="00911FE2">
            <w:pPr>
              <w:rPr>
                <w:sz w:val="22"/>
                <w:szCs w:val="22"/>
              </w:rPr>
            </w:pPr>
            <w:r>
              <w:rPr>
                <w:sz w:val="22"/>
                <w:szCs w:val="22"/>
              </w:rPr>
              <w:t>Memory Access  Count</w:t>
            </w:r>
          </w:p>
        </w:tc>
        <w:tc>
          <w:tcPr>
            <w:tcW w:w="2172" w:type="dxa"/>
            <w:shd w:val="clear" w:color="auto" w:fill="auto"/>
          </w:tcPr>
          <w:p w14:paraId="05B94289" w14:textId="77777777" w:rsidR="00100255" w:rsidRDefault="00911FE2">
            <w:pPr>
              <w:rPr>
                <w:sz w:val="22"/>
                <w:szCs w:val="22"/>
              </w:rPr>
            </w:pPr>
            <w:r>
              <w:rPr>
                <w:sz w:val="22"/>
                <w:szCs w:val="22"/>
              </w:rPr>
              <w:t>Cache Hit Count</w:t>
            </w:r>
          </w:p>
        </w:tc>
        <w:tc>
          <w:tcPr>
            <w:tcW w:w="2484" w:type="dxa"/>
            <w:shd w:val="clear" w:color="auto" w:fill="auto"/>
          </w:tcPr>
          <w:p w14:paraId="2F3A3EEA" w14:textId="77777777" w:rsidR="00100255" w:rsidRDefault="00911FE2">
            <w:pPr>
              <w:rPr>
                <w:sz w:val="22"/>
                <w:szCs w:val="22"/>
              </w:rPr>
            </w:pPr>
            <w:r>
              <w:rPr>
                <w:sz w:val="22"/>
                <w:szCs w:val="22"/>
              </w:rPr>
              <w:t>Cache Miss Count</w:t>
            </w:r>
          </w:p>
        </w:tc>
        <w:tc>
          <w:tcPr>
            <w:tcW w:w="891" w:type="dxa"/>
            <w:shd w:val="clear" w:color="auto" w:fill="auto"/>
          </w:tcPr>
          <w:p w14:paraId="688C52E0" w14:textId="77777777" w:rsidR="00100255" w:rsidRDefault="00911FE2">
            <w:pPr>
              <w:rPr>
                <w:sz w:val="22"/>
                <w:szCs w:val="22"/>
              </w:rPr>
            </w:pPr>
            <w:r>
              <w:rPr>
                <w:sz w:val="22"/>
                <w:szCs w:val="22"/>
              </w:rPr>
              <w:t>Cache Hit Rate</w:t>
            </w:r>
          </w:p>
        </w:tc>
      </w:tr>
      <w:tr w:rsidR="00100255" w14:paraId="294A4095" w14:textId="77777777">
        <w:tc>
          <w:tcPr>
            <w:tcW w:w="1241" w:type="dxa"/>
            <w:shd w:val="clear" w:color="auto" w:fill="auto"/>
          </w:tcPr>
          <w:p w14:paraId="3C4AE7FD" w14:textId="77777777" w:rsidR="00100255" w:rsidRDefault="00911FE2">
            <w:pPr>
              <w:rPr>
                <w:sz w:val="22"/>
                <w:szCs w:val="22"/>
              </w:rPr>
            </w:pPr>
            <w:r>
              <w:rPr>
                <w:sz w:val="22"/>
                <w:szCs w:val="22"/>
              </w:rPr>
              <w:t>Bub Sort</w:t>
            </w:r>
          </w:p>
        </w:tc>
        <w:tc>
          <w:tcPr>
            <w:tcW w:w="2070" w:type="dxa"/>
            <w:shd w:val="clear" w:color="auto" w:fill="auto"/>
          </w:tcPr>
          <w:p w14:paraId="20B2A6BC" w14:textId="504F83A5" w:rsidR="00100255" w:rsidRDefault="0084084C">
            <w:pPr>
              <w:rPr>
                <w:sz w:val="22"/>
                <w:szCs w:val="22"/>
              </w:rPr>
            </w:pPr>
            <w:r w:rsidRPr="0084084C">
              <w:rPr>
                <w:sz w:val="22"/>
                <w:szCs w:val="22"/>
              </w:rPr>
              <w:t>360397</w:t>
            </w:r>
          </w:p>
        </w:tc>
        <w:tc>
          <w:tcPr>
            <w:tcW w:w="2172" w:type="dxa"/>
            <w:shd w:val="clear" w:color="auto" w:fill="auto"/>
          </w:tcPr>
          <w:p w14:paraId="00B33B44" w14:textId="20006C80" w:rsidR="00100255" w:rsidRDefault="0084084C">
            <w:pPr>
              <w:rPr>
                <w:sz w:val="22"/>
                <w:szCs w:val="22"/>
              </w:rPr>
            </w:pPr>
            <w:r w:rsidRPr="0084084C">
              <w:rPr>
                <w:sz w:val="22"/>
                <w:szCs w:val="22"/>
              </w:rPr>
              <w:t>345541</w:t>
            </w:r>
          </w:p>
        </w:tc>
        <w:tc>
          <w:tcPr>
            <w:tcW w:w="2484" w:type="dxa"/>
            <w:shd w:val="clear" w:color="auto" w:fill="auto"/>
          </w:tcPr>
          <w:p w14:paraId="76F53F52" w14:textId="72097616" w:rsidR="00100255" w:rsidRDefault="0084084C">
            <w:pPr>
              <w:rPr>
                <w:sz w:val="22"/>
                <w:szCs w:val="22"/>
              </w:rPr>
            </w:pPr>
            <w:r w:rsidRPr="0084084C">
              <w:rPr>
                <w:sz w:val="22"/>
                <w:szCs w:val="22"/>
              </w:rPr>
              <w:t>14856</w:t>
            </w:r>
          </w:p>
        </w:tc>
        <w:tc>
          <w:tcPr>
            <w:tcW w:w="891" w:type="dxa"/>
            <w:shd w:val="clear" w:color="auto" w:fill="auto"/>
          </w:tcPr>
          <w:p w14:paraId="398B1FA8" w14:textId="1C4598A5" w:rsidR="00100255" w:rsidRDefault="0084084C">
            <w:pPr>
              <w:rPr>
                <w:sz w:val="22"/>
                <w:szCs w:val="22"/>
              </w:rPr>
            </w:pPr>
            <w:r>
              <w:rPr>
                <w:sz w:val="22"/>
                <w:szCs w:val="22"/>
              </w:rPr>
              <w:t>96%</w:t>
            </w:r>
          </w:p>
        </w:tc>
      </w:tr>
      <w:tr w:rsidR="00100255" w14:paraId="06EA3BBF" w14:textId="77777777">
        <w:tc>
          <w:tcPr>
            <w:tcW w:w="1241" w:type="dxa"/>
            <w:shd w:val="clear" w:color="auto" w:fill="auto"/>
          </w:tcPr>
          <w:p w14:paraId="209C51B9" w14:textId="77777777" w:rsidR="00100255" w:rsidRDefault="00911FE2">
            <w:pPr>
              <w:rPr>
                <w:sz w:val="22"/>
                <w:szCs w:val="22"/>
              </w:rPr>
            </w:pPr>
            <w:proofErr w:type="spellStart"/>
            <w:r>
              <w:rPr>
                <w:sz w:val="22"/>
                <w:szCs w:val="22"/>
              </w:rPr>
              <w:t>Sel</w:t>
            </w:r>
            <w:proofErr w:type="spellEnd"/>
            <w:r>
              <w:rPr>
                <w:sz w:val="22"/>
                <w:szCs w:val="22"/>
              </w:rPr>
              <w:t xml:space="preserve"> Sort</w:t>
            </w:r>
          </w:p>
        </w:tc>
        <w:tc>
          <w:tcPr>
            <w:tcW w:w="2070" w:type="dxa"/>
            <w:shd w:val="clear" w:color="auto" w:fill="auto"/>
          </w:tcPr>
          <w:p w14:paraId="27F7E586" w14:textId="13FD43D3" w:rsidR="00100255" w:rsidRDefault="0084084C">
            <w:pPr>
              <w:rPr>
                <w:sz w:val="22"/>
                <w:szCs w:val="22"/>
              </w:rPr>
            </w:pPr>
            <w:r w:rsidRPr="0084084C">
              <w:rPr>
                <w:sz w:val="22"/>
                <w:szCs w:val="22"/>
              </w:rPr>
              <w:t>251364</w:t>
            </w:r>
          </w:p>
        </w:tc>
        <w:tc>
          <w:tcPr>
            <w:tcW w:w="2172" w:type="dxa"/>
            <w:shd w:val="clear" w:color="auto" w:fill="auto"/>
          </w:tcPr>
          <w:p w14:paraId="6C2D0BCF" w14:textId="138E9F4F" w:rsidR="00100255" w:rsidRDefault="0084084C">
            <w:pPr>
              <w:rPr>
                <w:sz w:val="22"/>
                <w:szCs w:val="22"/>
              </w:rPr>
            </w:pPr>
            <w:r w:rsidRPr="0084084C">
              <w:rPr>
                <w:sz w:val="22"/>
                <w:szCs w:val="22"/>
              </w:rPr>
              <w:t>196423</w:t>
            </w:r>
          </w:p>
        </w:tc>
        <w:tc>
          <w:tcPr>
            <w:tcW w:w="2484" w:type="dxa"/>
            <w:shd w:val="clear" w:color="auto" w:fill="auto"/>
          </w:tcPr>
          <w:p w14:paraId="172B0501" w14:textId="6F9486DB" w:rsidR="00100255" w:rsidRDefault="0084084C">
            <w:pPr>
              <w:rPr>
                <w:sz w:val="22"/>
                <w:szCs w:val="22"/>
              </w:rPr>
            </w:pPr>
            <w:r w:rsidRPr="0084084C">
              <w:rPr>
                <w:sz w:val="22"/>
                <w:szCs w:val="22"/>
              </w:rPr>
              <w:t>54941</w:t>
            </w:r>
          </w:p>
        </w:tc>
        <w:tc>
          <w:tcPr>
            <w:tcW w:w="891" w:type="dxa"/>
            <w:shd w:val="clear" w:color="auto" w:fill="auto"/>
          </w:tcPr>
          <w:p w14:paraId="686BB421" w14:textId="338D1465" w:rsidR="00100255" w:rsidRDefault="0084084C">
            <w:pPr>
              <w:rPr>
                <w:sz w:val="22"/>
                <w:szCs w:val="22"/>
              </w:rPr>
            </w:pPr>
            <w:r>
              <w:rPr>
                <w:sz w:val="22"/>
                <w:szCs w:val="22"/>
              </w:rPr>
              <w:t>78%</w:t>
            </w:r>
          </w:p>
        </w:tc>
      </w:tr>
    </w:tbl>
    <w:p w14:paraId="6302B51F" w14:textId="77777777" w:rsidR="00100255" w:rsidRDefault="00100255">
      <w:pPr>
        <w:rPr>
          <w:sz w:val="22"/>
          <w:szCs w:val="22"/>
        </w:rPr>
      </w:pPr>
    </w:p>
    <w:p w14:paraId="79EB62F0" w14:textId="77777777" w:rsidR="00100255" w:rsidRDefault="00100255">
      <w:pPr>
        <w:rPr>
          <w:sz w:val="22"/>
          <w:szCs w:val="22"/>
        </w:rPr>
      </w:pPr>
    </w:p>
    <w:p w14:paraId="563F9AFB" w14:textId="77777777" w:rsidR="00100255" w:rsidRDefault="00911FE2">
      <w:pPr>
        <w:rPr>
          <w:sz w:val="22"/>
          <w:szCs w:val="22"/>
        </w:rPr>
      </w:pPr>
      <w:r>
        <w:rPr>
          <w:sz w:val="22"/>
          <w:szCs w:val="22"/>
        </w:rPr>
        <w:t>Questions:</w:t>
      </w:r>
    </w:p>
    <w:p w14:paraId="61296A85" w14:textId="77777777" w:rsidR="00100255" w:rsidRDefault="00100255">
      <w:pPr>
        <w:rPr>
          <w:sz w:val="22"/>
          <w:szCs w:val="22"/>
        </w:rPr>
      </w:pPr>
    </w:p>
    <w:p w14:paraId="0CE85A45" w14:textId="4BEAD1D9" w:rsidR="00100255" w:rsidRDefault="00911FE2">
      <w:pPr>
        <w:pStyle w:val="ListParagraph"/>
        <w:numPr>
          <w:ilvl w:val="0"/>
          <w:numId w:val="2"/>
        </w:numPr>
        <w:rPr>
          <w:sz w:val="22"/>
          <w:szCs w:val="22"/>
          <w:u w:val="single"/>
        </w:rPr>
      </w:pPr>
      <w:r w:rsidRPr="001816A1">
        <w:rPr>
          <w:sz w:val="22"/>
          <w:szCs w:val="22"/>
          <w:u w:val="single"/>
        </w:rPr>
        <w:t>How similar are the two algorithms in terms of average instructions executed per item sorted? Did this surprise you?</w:t>
      </w:r>
    </w:p>
    <w:p w14:paraId="3A068A55" w14:textId="48ABCA9B" w:rsidR="00F15D7F" w:rsidRPr="00F15D7F" w:rsidRDefault="001816A1" w:rsidP="00F15D7F">
      <w:pPr>
        <w:pStyle w:val="ListParagraph"/>
        <w:numPr>
          <w:ilvl w:val="1"/>
          <w:numId w:val="2"/>
        </w:numPr>
        <w:rPr>
          <w:sz w:val="22"/>
          <w:szCs w:val="22"/>
          <w:u w:val="single"/>
        </w:rPr>
      </w:pPr>
      <w:r>
        <w:rPr>
          <w:sz w:val="22"/>
          <w:szCs w:val="22"/>
        </w:rPr>
        <w:t xml:space="preserve">Between the two algorithms, I found that the average instructions executed per item sorted is </w:t>
      </w:r>
      <w:r w:rsidR="006A7ABD">
        <w:rPr>
          <w:sz w:val="22"/>
          <w:szCs w:val="22"/>
        </w:rPr>
        <w:t>not</w:t>
      </w:r>
      <w:r>
        <w:rPr>
          <w:sz w:val="22"/>
          <w:szCs w:val="22"/>
        </w:rPr>
        <w:t xml:space="preserve"> similar.</w:t>
      </w:r>
      <w:r w:rsidR="00F15D7F">
        <w:rPr>
          <w:sz w:val="22"/>
          <w:szCs w:val="22"/>
        </w:rPr>
        <w:t xml:space="preserve"> The scale between the average instructions per item sorted is roughly 2000</w:t>
      </w:r>
      <w:r w:rsidR="006A7ABD">
        <w:rPr>
          <w:sz w:val="22"/>
          <w:szCs w:val="22"/>
        </w:rPr>
        <w:t xml:space="preserve"> vs. </w:t>
      </w:r>
      <w:r w:rsidR="00F15D7F">
        <w:rPr>
          <w:sz w:val="22"/>
          <w:szCs w:val="22"/>
        </w:rPr>
        <w:t xml:space="preserve">3000 and the number of instructions for each is </w:t>
      </w:r>
      <w:r w:rsidR="006A7ABD">
        <w:rPr>
          <w:sz w:val="22"/>
          <w:szCs w:val="22"/>
        </w:rPr>
        <w:t xml:space="preserve">roughly </w:t>
      </w:r>
      <w:r w:rsidR="00F15D7F">
        <w:rPr>
          <w:sz w:val="22"/>
          <w:szCs w:val="22"/>
        </w:rPr>
        <w:t xml:space="preserve">1200000 </w:t>
      </w:r>
      <w:r w:rsidR="006A7ABD">
        <w:rPr>
          <w:sz w:val="22"/>
          <w:szCs w:val="22"/>
        </w:rPr>
        <w:t>vs.</w:t>
      </w:r>
      <w:r w:rsidR="00F15D7F">
        <w:rPr>
          <w:sz w:val="22"/>
          <w:szCs w:val="22"/>
        </w:rPr>
        <w:t xml:space="preserve"> 1300000; </w:t>
      </w:r>
      <w:r w:rsidR="006A7ABD">
        <w:rPr>
          <w:sz w:val="22"/>
          <w:szCs w:val="22"/>
        </w:rPr>
        <w:t>Therefore,</w:t>
      </w:r>
      <w:r w:rsidR="00F15D7F">
        <w:rPr>
          <w:sz w:val="22"/>
          <w:szCs w:val="22"/>
        </w:rPr>
        <w:t xml:space="preserve"> the proportions are </w:t>
      </w:r>
      <w:r w:rsidR="006A7ABD">
        <w:rPr>
          <w:sz w:val="22"/>
          <w:szCs w:val="22"/>
        </w:rPr>
        <w:t>not</w:t>
      </w:r>
      <w:r w:rsidR="00F15D7F">
        <w:rPr>
          <w:sz w:val="22"/>
          <w:szCs w:val="22"/>
        </w:rPr>
        <w:t xml:space="preserve"> similar</w:t>
      </w:r>
      <w:r w:rsidR="006A7ABD">
        <w:rPr>
          <w:sz w:val="22"/>
          <w:szCs w:val="22"/>
        </w:rPr>
        <w:t>, and this also coincides with how the time complexity of bubble sort is o(n), while selection sort is o(n^2).</w:t>
      </w:r>
    </w:p>
    <w:p w14:paraId="3D062B22" w14:textId="7A59C4E5" w:rsidR="00F15D7F" w:rsidRPr="00F15D7F" w:rsidRDefault="00F15D7F" w:rsidP="00F15D7F">
      <w:pPr>
        <w:pStyle w:val="ListParagraph"/>
        <w:numPr>
          <w:ilvl w:val="1"/>
          <w:numId w:val="2"/>
        </w:numPr>
        <w:rPr>
          <w:sz w:val="22"/>
          <w:szCs w:val="22"/>
          <w:u w:val="single"/>
        </w:rPr>
      </w:pPr>
      <w:r>
        <w:rPr>
          <w:sz w:val="22"/>
          <w:szCs w:val="22"/>
        </w:rPr>
        <w:t xml:space="preserve">This did </w:t>
      </w:r>
      <w:r w:rsidR="00E47D4D">
        <w:rPr>
          <w:sz w:val="22"/>
          <w:szCs w:val="22"/>
        </w:rPr>
        <w:t>in fact surprise me because I knew there were discreteness between the efficiency of each sort</w:t>
      </w:r>
      <w:r w:rsidR="00D64DE9">
        <w:rPr>
          <w:sz w:val="22"/>
          <w:szCs w:val="22"/>
        </w:rPr>
        <w:t>. H</w:t>
      </w:r>
      <w:r w:rsidR="00E47D4D">
        <w:rPr>
          <w:sz w:val="22"/>
          <w:szCs w:val="22"/>
        </w:rPr>
        <w:t>owever</w:t>
      </w:r>
      <w:r w:rsidR="00D64DE9">
        <w:rPr>
          <w:sz w:val="22"/>
          <w:szCs w:val="22"/>
        </w:rPr>
        <w:t>,</w:t>
      </w:r>
      <w:r w:rsidR="00E47D4D">
        <w:rPr>
          <w:sz w:val="22"/>
          <w:szCs w:val="22"/>
        </w:rPr>
        <w:t xml:space="preserve"> identifying the lower-level constructs definitely </w:t>
      </w:r>
      <w:r w:rsidR="00D64DE9">
        <w:rPr>
          <w:sz w:val="22"/>
          <w:szCs w:val="22"/>
        </w:rPr>
        <w:t>show me</w:t>
      </w:r>
      <w:r w:rsidR="00E47D4D">
        <w:rPr>
          <w:sz w:val="22"/>
          <w:szCs w:val="22"/>
        </w:rPr>
        <w:t xml:space="preserve"> how selection sort can perform more instructions </w:t>
      </w:r>
      <w:r w:rsidR="00D64DE9">
        <w:rPr>
          <w:sz w:val="22"/>
          <w:szCs w:val="22"/>
        </w:rPr>
        <w:t xml:space="preserve">per sorted item and have a lower cache hit rate. </w:t>
      </w:r>
      <w:r>
        <w:rPr>
          <w:sz w:val="22"/>
          <w:szCs w:val="22"/>
        </w:rPr>
        <w:t xml:space="preserve"> </w:t>
      </w:r>
    </w:p>
    <w:p w14:paraId="48DBB666" w14:textId="28F25C40" w:rsidR="00100255" w:rsidRDefault="00911FE2">
      <w:pPr>
        <w:pStyle w:val="ListParagraph"/>
        <w:numPr>
          <w:ilvl w:val="0"/>
          <w:numId w:val="2"/>
        </w:numPr>
        <w:rPr>
          <w:sz w:val="22"/>
          <w:szCs w:val="22"/>
          <w:u w:val="single"/>
        </w:rPr>
      </w:pPr>
      <w:r w:rsidRPr="001816A1">
        <w:rPr>
          <w:sz w:val="22"/>
          <w:szCs w:val="22"/>
          <w:u w:val="single"/>
        </w:rPr>
        <w:t>How similar is the distribution of R, I, and J instructions for the two algorithms? Comment on why this might be the case.</w:t>
      </w:r>
    </w:p>
    <w:p w14:paraId="74C9BCB8" w14:textId="6EC6FCCF" w:rsidR="00D64DE9" w:rsidRPr="001816A1" w:rsidRDefault="00D64DE9" w:rsidP="00D64DE9">
      <w:pPr>
        <w:pStyle w:val="ListParagraph"/>
        <w:numPr>
          <w:ilvl w:val="1"/>
          <w:numId w:val="2"/>
        </w:numPr>
        <w:rPr>
          <w:sz w:val="22"/>
          <w:szCs w:val="22"/>
          <w:u w:val="single"/>
        </w:rPr>
      </w:pPr>
      <w:r>
        <w:rPr>
          <w:sz w:val="22"/>
          <w:szCs w:val="22"/>
        </w:rPr>
        <w:t xml:space="preserve">The distributions for R, I and J instruction for the two algorithms are quite similar in the fact that the least number of instructions for both is the J-type. The second greatest number of instructions, however between the two algorithms was different from each algorithm. For selection sort, the R-type was much closer to the number of instructions for the I-type, unlike bubble sort. The greatest number of instructions for both algorithms is the I-Type. </w:t>
      </w:r>
      <w:r w:rsidR="006A7ABD">
        <w:rPr>
          <w:sz w:val="22"/>
          <w:szCs w:val="22"/>
        </w:rPr>
        <w:t xml:space="preserve">Selection sort has a greater j-type of instruction mainly because the algorithm requires more jumps in and out of loops, causing an o(n^2) time complexity. </w:t>
      </w:r>
      <w:r>
        <w:rPr>
          <w:sz w:val="22"/>
          <w:szCs w:val="22"/>
        </w:rPr>
        <w:t xml:space="preserve">The overall consensus on why </w:t>
      </w:r>
      <w:r w:rsidR="006A7ABD">
        <w:rPr>
          <w:sz w:val="22"/>
          <w:szCs w:val="22"/>
        </w:rPr>
        <w:t>the distribution is similar</w:t>
      </w:r>
      <w:r>
        <w:rPr>
          <w:sz w:val="22"/>
          <w:szCs w:val="22"/>
        </w:rPr>
        <w:t xml:space="preserve"> might </w:t>
      </w:r>
      <w:r w:rsidR="006A7ABD">
        <w:rPr>
          <w:sz w:val="22"/>
          <w:szCs w:val="22"/>
        </w:rPr>
        <w:t>be</w:t>
      </w:r>
      <w:r>
        <w:rPr>
          <w:sz w:val="22"/>
          <w:szCs w:val="22"/>
        </w:rPr>
        <w:t xml:space="preserve"> because </w:t>
      </w:r>
      <w:r w:rsidR="006A7ABD">
        <w:rPr>
          <w:sz w:val="22"/>
          <w:szCs w:val="22"/>
        </w:rPr>
        <w:t xml:space="preserve">the overall number of items is consistent between each algorithm. In addition, the number of instructions read between each is close to each other. </w:t>
      </w:r>
    </w:p>
    <w:p w14:paraId="2FF13CC6" w14:textId="6D34F1F5" w:rsidR="00100255" w:rsidRDefault="00911FE2">
      <w:pPr>
        <w:pStyle w:val="ListParagraph"/>
        <w:numPr>
          <w:ilvl w:val="0"/>
          <w:numId w:val="2"/>
        </w:numPr>
        <w:rPr>
          <w:sz w:val="22"/>
          <w:szCs w:val="22"/>
          <w:u w:val="single"/>
        </w:rPr>
      </w:pPr>
      <w:r w:rsidRPr="001816A1">
        <w:rPr>
          <w:sz w:val="22"/>
          <w:szCs w:val="22"/>
          <w:u w:val="single"/>
        </w:rPr>
        <w:t>Compare the hit rates of the two algorithms using default settings. Given your understanding of the patterns in which these two algorithms access memory, how do you explain this difference?</w:t>
      </w:r>
    </w:p>
    <w:p w14:paraId="23333B97" w14:textId="75FE4BB6" w:rsidR="006A7ABD" w:rsidRPr="001816A1" w:rsidRDefault="00983BA6" w:rsidP="006A7ABD">
      <w:pPr>
        <w:pStyle w:val="ListParagraph"/>
        <w:numPr>
          <w:ilvl w:val="1"/>
          <w:numId w:val="2"/>
        </w:numPr>
        <w:rPr>
          <w:sz w:val="22"/>
          <w:szCs w:val="22"/>
          <w:u w:val="single"/>
        </w:rPr>
      </w:pPr>
      <w:r>
        <w:rPr>
          <w:sz w:val="22"/>
          <w:szCs w:val="22"/>
        </w:rPr>
        <w:lastRenderedPageBreak/>
        <w:t xml:space="preserve">The difference between each cache hit count for each algorithm is quite different; The bubble sort has a greater cache hit rate of 96% vs. 78%. It is important to dissect the differences between the cache hit and mis hit counts for each algorithm. The hit count was 345,541 for the bubble sort compared to 196,423 for the selection sort. But the cache miss count is much greater for the selection sort at 54, 961 compared to 14, 856 for the bubble sort. These 2 </w:t>
      </w:r>
      <w:r w:rsidR="00607DE4">
        <w:rPr>
          <w:sz w:val="22"/>
          <w:szCs w:val="22"/>
        </w:rPr>
        <w:t>inverse relationships signify how the selection sort might have a higher miss count because the swapping takes place in elements that potentially might not even be there, thus causing a lower hit rate.</w:t>
      </w:r>
    </w:p>
    <w:p w14:paraId="54B549FA" w14:textId="0883FC9E" w:rsidR="00100255" w:rsidRDefault="00911FE2">
      <w:pPr>
        <w:pStyle w:val="ListParagraph"/>
        <w:numPr>
          <w:ilvl w:val="0"/>
          <w:numId w:val="2"/>
        </w:numPr>
        <w:rPr>
          <w:sz w:val="22"/>
          <w:szCs w:val="22"/>
          <w:u w:val="single"/>
        </w:rPr>
      </w:pPr>
      <w:r w:rsidRPr="001816A1">
        <w:rPr>
          <w:sz w:val="22"/>
          <w:szCs w:val="22"/>
          <w:u w:val="single"/>
        </w:rPr>
        <w:t>Try modifying the placement or replacement schemes? Did you get a different result?</w:t>
      </w:r>
    </w:p>
    <w:p w14:paraId="4A7EFA36" w14:textId="7E44C85D" w:rsidR="00607DE4" w:rsidRPr="001816A1" w:rsidRDefault="00607DE4" w:rsidP="00607DE4">
      <w:pPr>
        <w:pStyle w:val="ListParagraph"/>
        <w:numPr>
          <w:ilvl w:val="1"/>
          <w:numId w:val="2"/>
        </w:numPr>
        <w:rPr>
          <w:sz w:val="22"/>
          <w:szCs w:val="22"/>
          <w:u w:val="single"/>
        </w:rPr>
      </w:pPr>
      <w:r>
        <w:rPr>
          <w:sz w:val="22"/>
          <w:szCs w:val="22"/>
        </w:rPr>
        <w:t xml:space="preserve">The way of which I modified the replacement scheme was changing the </w:t>
      </w:r>
      <w:r>
        <w:rPr>
          <w:i/>
          <w:iCs/>
          <w:sz w:val="22"/>
          <w:szCs w:val="22"/>
        </w:rPr>
        <w:t>Block Replacement Policy</w:t>
      </w:r>
      <w:r>
        <w:rPr>
          <w:sz w:val="22"/>
          <w:szCs w:val="22"/>
        </w:rPr>
        <w:t xml:space="preserve"> to random as to </w:t>
      </w:r>
      <w:r>
        <w:rPr>
          <w:i/>
          <w:iCs/>
          <w:sz w:val="22"/>
          <w:szCs w:val="22"/>
        </w:rPr>
        <w:t xml:space="preserve">LRU </w:t>
      </w:r>
      <w:r>
        <w:rPr>
          <w:sz w:val="22"/>
          <w:szCs w:val="22"/>
        </w:rPr>
        <w:t>from earlier.</w:t>
      </w:r>
      <w:r w:rsidR="00D01C61">
        <w:rPr>
          <w:sz w:val="22"/>
          <w:szCs w:val="22"/>
        </w:rPr>
        <w:t xml:space="preserve"> I did get a different result once I changed this setting.</w:t>
      </w:r>
      <w:r>
        <w:rPr>
          <w:sz w:val="22"/>
          <w:szCs w:val="22"/>
        </w:rPr>
        <w:t xml:space="preserve"> After changing the setting, in the instance of the bubble sort I noticed </w:t>
      </w:r>
      <w:r w:rsidR="00D01C61">
        <w:rPr>
          <w:sz w:val="22"/>
          <w:szCs w:val="22"/>
        </w:rPr>
        <w:t xml:space="preserve">an increase of instructions across all types from </w:t>
      </w:r>
      <w:r w:rsidR="00D01C61" w:rsidRPr="0084084C">
        <w:rPr>
          <w:sz w:val="22"/>
          <w:szCs w:val="22"/>
        </w:rPr>
        <w:t>1204483</w:t>
      </w:r>
      <w:r w:rsidR="00D01C61">
        <w:rPr>
          <w:sz w:val="22"/>
          <w:szCs w:val="22"/>
        </w:rPr>
        <w:t xml:space="preserve"> to 1386743. However, the cache comparisons were left unaffected. In the instance of the selection sort, I did not notice any difference in cache comparison or instruction count. </w:t>
      </w:r>
    </w:p>
    <w:p w14:paraId="49E3D1B0" w14:textId="386E9065" w:rsidR="00100255" w:rsidRDefault="00911FE2">
      <w:pPr>
        <w:pStyle w:val="ListParagraph"/>
        <w:numPr>
          <w:ilvl w:val="0"/>
          <w:numId w:val="2"/>
        </w:numPr>
        <w:rPr>
          <w:sz w:val="22"/>
          <w:szCs w:val="22"/>
          <w:u w:val="single"/>
        </w:rPr>
      </w:pPr>
      <w:r w:rsidRPr="001816A1">
        <w:rPr>
          <w:sz w:val="22"/>
          <w:szCs w:val="22"/>
          <w:u w:val="single"/>
        </w:rPr>
        <w:t>Try modifying block size or number of blocks. Do not change the total cache size. Did you get different results?</w:t>
      </w:r>
    </w:p>
    <w:p w14:paraId="04A64D22" w14:textId="43963F11" w:rsidR="00EE0815" w:rsidRPr="001816A1" w:rsidRDefault="00EE0815" w:rsidP="00EE0815">
      <w:pPr>
        <w:pStyle w:val="ListParagraph"/>
        <w:numPr>
          <w:ilvl w:val="1"/>
          <w:numId w:val="2"/>
        </w:numPr>
        <w:rPr>
          <w:sz w:val="22"/>
          <w:szCs w:val="22"/>
          <w:u w:val="single"/>
        </w:rPr>
      </w:pPr>
      <w:r>
        <w:rPr>
          <w:sz w:val="22"/>
          <w:szCs w:val="22"/>
        </w:rPr>
        <w:t xml:space="preserve">For this question, I decided to change the number of blocks from 8 to 16. In the instance of the bubble sort, the instruction counter remained unchanged, however in the cache analysis, the hit count increased by roughly 2000 and the miss count also increased by roughly 2000 as well. The overall hit rate remained at 96%. In the instance of the selection sort, </w:t>
      </w:r>
      <w:r w:rsidR="00292519">
        <w:rPr>
          <w:sz w:val="22"/>
          <w:szCs w:val="22"/>
        </w:rPr>
        <w:t>the instruction counter data did not change. However, t</w:t>
      </w:r>
      <w:r>
        <w:rPr>
          <w:sz w:val="22"/>
          <w:szCs w:val="22"/>
        </w:rPr>
        <w:t xml:space="preserve">he </w:t>
      </w:r>
      <w:r w:rsidR="00292519">
        <w:rPr>
          <w:sz w:val="22"/>
          <w:szCs w:val="22"/>
        </w:rPr>
        <w:t xml:space="preserve">overall cache hit rate increased from 76% to 84% and the cache miss count increased by almost 15,000. In addition, the cache miss count decreased by almost 15,000 as well. I can holistically conclude that my results were different in both instances. </w:t>
      </w:r>
    </w:p>
    <w:p w14:paraId="43F02CEC" w14:textId="77777777" w:rsidR="00100255" w:rsidRPr="001816A1" w:rsidRDefault="00100255">
      <w:pPr>
        <w:rPr>
          <w:sz w:val="22"/>
          <w:szCs w:val="22"/>
          <w:u w:val="single"/>
        </w:rPr>
      </w:pPr>
    </w:p>
    <w:p w14:paraId="6FF8275C" w14:textId="77777777" w:rsidR="00100255" w:rsidRDefault="00100255">
      <w:pPr>
        <w:rPr>
          <w:sz w:val="22"/>
          <w:szCs w:val="22"/>
        </w:rPr>
      </w:pPr>
    </w:p>
    <w:p w14:paraId="1E0AD528" w14:textId="77777777" w:rsidR="00100255" w:rsidRDefault="00100255">
      <w:pPr>
        <w:pStyle w:val="ListParagraph"/>
        <w:rPr>
          <w:sz w:val="22"/>
          <w:szCs w:val="22"/>
        </w:rPr>
      </w:pPr>
    </w:p>
    <w:p w14:paraId="20A02631" w14:textId="77777777" w:rsidR="00100255" w:rsidRDefault="00100255">
      <w:pPr>
        <w:rPr>
          <w:sz w:val="22"/>
          <w:szCs w:val="22"/>
        </w:rPr>
      </w:pPr>
    </w:p>
    <w:p w14:paraId="3AE5E44B" w14:textId="77777777" w:rsidR="00100255" w:rsidRDefault="00100255"/>
    <w:sectPr w:rsidR="00100255">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1"/>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614E0"/>
    <w:multiLevelType w:val="multilevel"/>
    <w:tmpl w:val="9B9AFDA6"/>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C858FF"/>
    <w:multiLevelType w:val="multilevel"/>
    <w:tmpl w:val="CE58A2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5F06FEC"/>
    <w:multiLevelType w:val="multilevel"/>
    <w:tmpl w:val="F6F019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7F62678"/>
    <w:multiLevelType w:val="multilevel"/>
    <w:tmpl w:val="FA5C5B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2B01DDD"/>
    <w:multiLevelType w:val="multilevel"/>
    <w:tmpl w:val="C26EA752"/>
    <w:lvl w:ilvl="0">
      <w:start w:val="20"/>
      <w:numFmt w:val="bullet"/>
      <w:lvlText w:val="-"/>
      <w:lvlJc w:val="left"/>
      <w:pPr>
        <w:ind w:left="720" w:hanging="360"/>
      </w:pPr>
      <w:rPr>
        <w:rFonts w:ascii="Cambria" w:hAnsi="Cambria" w:cs="Cambria"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55"/>
    <w:rsid w:val="00100255"/>
    <w:rsid w:val="001816A1"/>
    <w:rsid w:val="00292519"/>
    <w:rsid w:val="00421AA6"/>
    <w:rsid w:val="00607DE4"/>
    <w:rsid w:val="006A7ABD"/>
    <w:rsid w:val="0084084C"/>
    <w:rsid w:val="00911FE2"/>
    <w:rsid w:val="00927CA7"/>
    <w:rsid w:val="00944AEE"/>
    <w:rsid w:val="00983BA6"/>
    <w:rsid w:val="00BB1D8F"/>
    <w:rsid w:val="00D01C61"/>
    <w:rsid w:val="00D64DE9"/>
    <w:rsid w:val="00E47D4D"/>
    <w:rsid w:val="00EE0815"/>
    <w:rsid w:val="00F15D7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5E8D"/>
  <w15:docId w15:val="{7DCC787A-A789-7041-A9F3-4E52AB00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52D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0E1852"/>
    <w:rPr>
      <w:color w:val="0000FF"/>
      <w:u w:val="single"/>
    </w:rPr>
  </w:style>
  <w:style w:type="character" w:customStyle="1" w:styleId="Heading2Char">
    <w:name w:val="Heading 2 Char"/>
    <w:basedOn w:val="DefaultParagraphFont"/>
    <w:link w:val="Heading2"/>
    <w:uiPriority w:val="9"/>
    <w:qFormat/>
    <w:rsid w:val="00C52DF3"/>
    <w:rPr>
      <w:rFonts w:asciiTheme="majorHAnsi" w:eastAsiaTheme="majorEastAsia" w:hAnsiTheme="majorHAnsi" w:cstheme="majorBidi"/>
      <w:b/>
      <w:bCs/>
      <w:color w:val="4F81BD" w:themeColor="accent1"/>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Times New Roman" w:hAnsi="Times New Roman" w:cs="Times New Roman"/>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B6353"/>
    <w:pPr>
      <w:ind w:left="720"/>
      <w:contextualSpacing/>
    </w:pPr>
  </w:style>
  <w:style w:type="table" w:styleId="TableGrid">
    <w:name w:val="Table Grid"/>
    <w:basedOn w:val="TableNormal"/>
    <w:uiPriority w:val="59"/>
    <w:rsid w:val="008D1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AEE"/>
    <w:rPr>
      <w:color w:val="0000FF"/>
      <w:u w:val="single"/>
    </w:rPr>
  </w:style>
  <w:style w:type="character" w:styleId="FollowedHyperlink">
    <w:name w:val="FollowedHyperlink"/>
    <w:basedOn w:val="DefaultParagraphFont"/>
    <w:uiPriority w:val="99"/>
    <w:semiHidden/>
    <w:unhideWhenUsed/>
    <w:rsid w:val="00944AEE"/>
    <w:rPr>
      <w:color w:val="800080" w:themeColor="followedHyperlink"/>
      <w:u w:val="single"/>
    </w:rPr>
  </w:style>
  <w:style w:type="character" w:styleId="UnresolvedMention">
    <w:name w:val="Unresolved Mention"/>
    <w:basedOn w:val="DefaultParagraphFont"/>
    <w:uiPriority w:val="99"/>
    <w:semiHidden/>
    <w:unhideWhenUsed/>
    <w:rsid w:val="00927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UNT</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dc:description/>
  <cp:lastModifiedBy>Din, Amer Akthar</cp:lastModifiedBy>
  <cp:revision>3</cp:revision>
  <dcterms:created xsi:type="dcterms:W3CDTF">2020-11-16T03:50:00Z</dcterms:created>
  <dcterms:modified xsi:type="dcterms:W3CDTF">2020-11-16T03:57:00Z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