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Guía rápida: tax codes IVA en facturas recibidas (Bélgica)</w:t>
      </w:r>
    </w:p>
    <w:p>
      <w:r>
        <w:t>DS Smith Packaging Belgium NV (DSSPB) y DS Smith Packaging Marketing NV (DSSPM). Resumen del manual AP1311. Orden de consulta: 1) origen del proveedor, 2) bienes o servicios, 3) % de IVA. Los artículos de ley son los citados en el manual.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tblHeader w:val="true"/>
        </w:trPr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5783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Cuándo aplica</w:t>
            </w:r>
          </w:p>
        </w:tc>
        <w:tc>
          <w:tcPr>
            <w:tcW w:type="dxa" w:w="453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Excepciones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1. NACIONAL: proveedor belga (con NIF-IVA belga)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Q0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/ IVA no deducible (proveedor BE). Entra en la declaración de IVA.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belga sin IVA o con IVA no deducible: vales de comida (Edenred), alquiler de edificios, seguros (incl. coches), extractos de tarjeta no BE (Barclays, Airplus), transporte 0 %, embalaje extra, leasing de bicicletas (O2O 1000029004), flores/regalos (Van Cauwenberge 1000016602, VDC Komerz 1000031901), restaurante (RSCA 1000016823).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Aunque la factura muestre 21 % o 6 %, estos proveedores van a Q0 (manda la SAP Tax Table; en Verify el campo IVA no está activo).</w:t>
            </w:r>
          </w:p>
          <w:p>
            <w:pPr>
              <w:spacing w:after="0"/>
            </w:pPr>
            <w:r>
              <w:rPr>
                <w:b w:val="0"/>
              </w:rPr>
              <w:t>No confundir con Q3: Q0 sí entra en la declaración.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bienes (commodities).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BE con 21 % que vende commodities. PO 100… (YSOS) o contrato marco 55…: casi siempre Q1.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Solo DSSPB. DSSPM nunca usa Q1.</w:t>
            </w:r>
          </w:p>
          <w:p>
            <w:pPr>
              <w:spacing w:after="0"/>
            </w:pPr>
            <w:r>
              <w:rPr>
                <w:b w:val="0"/>
              </w:rPr>
              <w:t>PO SAP 45…: manda la SAP Tax Table; confirmar en el texto si es bien o servicio.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Fuera del ámbito del IVA (sin %, sin efecto en la declaración).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Cargos sociales (SD Worx) e impuestos. En facturas de SD Worx: parte administrativa con IVA BE y cargos sociales con Q3.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Se usa sobre todo en asientos manuales y accruals.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12 % bienes.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12 % nunca es deducible (típico restaurante/catering con clientes).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 Q0 para gastos no deducibles. (Pendiente confirmar con SSC.)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Q8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6 % bienes (commodities).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se usa en las sociedades belgas.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Sin %: regalos / uso privado (sin deducción).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QI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servicios, 65 % no deducible (35 % deducible).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Leasing y gastos de coches de empresa (mantenimiento, combustible): KBC Autolease 1000003080, Alphabet 1000016478, AXUS/ALD 1000002716, Arval 1000027841.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Aplica a todo coste ligado al coche de empresa.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QJ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servicios, 25 % no deducible (75 % deducible).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Móviles: Proximus, cuenta GL 633010.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Las facturas llegan con QJ: cambiar a QK si no es móvil (líneas fijas, internet).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QK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 y bienes diversos.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BE con 21 % de servicios o bienes diversos. PO Coupa 3000…: siempre QK.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Único código de 21 % en DSSPM.</w:t>
            </w:r>
          </w:p>
          <w:p>
            <w:pPr>
              <w:spacing w:after="0"/>
            </w:pPr>
            <w:r>
              <w:rPr>
                <w:b w:val="0"/>
              </w:rPr>
              <w:t>Si la PO es 45… manda la SAP Tax Table.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12 % servicios.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 Q7.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6 % servicios y bienes diversos.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Agua de red (De Watergroep 1000016615, TMVW 1000016594), taxi, agua potable/refrescos/fruta, medicamentos, periódicos y libros.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servicios: autoliquidación local (obras en inmuebles/instalaciones).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Contratista BE: no cobra IVA por art. 20 K.B. nº 1; suele indicar "BTW verlegd" / "reverse charge" (obligatorio mencionarlo). Limpieza de edificios, pintura, reparaciones y mantenimiento de máquinas.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confundir con servicios intracomunitarios (Q5): aquí el proveedor es belga con NIF-IVA BE.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2. INTRACOMUNITARIO: proveedor de otro estado UE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bienes UE: autoliquidación (adquisición intracomunitaria).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con NIF-IVA de otro estado UE (no BE); transporte a otro estado miembro por proveedor o cliente. Directive 2006/112/EC (entrega intracomunitaria exenta). Textos: "Intracommunautaire levering", "Intra-community delivery", "Livraison intracommunautaire exonérée de TVA", códigos de mercancía, peso, Incoterms.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Vale para todos los bienes (no se separa commodity/diverso).</w:t>
            </w:r>
          </w:p>
          <w:p>
            <w:pPr>
              <w:spacing w:after="0"/>
            </w:pPr>
            <w:r>
              <w:rPr>
                <w:b w:val="0"/>
              </w:rPr>
              <w:t>Un mismo proveedor puede vender bienes y servicios (Q4 y Q5).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 UE: autoliquidación.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Servicio de proveedor UE sin IVA. Art. 44 Directiva IVA: el servicio tributa en Bélgica. Típicos: transporte, mantenimiento/consultoría IT, recharges intercompany, alquileres, comisiones, mantenimiento.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Con IVA local extranjero (no autoliquidar): formación en otro país UE y restaurantes locales.</w:t>
            </w:r>
          </w:p>
          <w:p>
            <w:pPr>
              <w:spacing w:after="0"/>
            </w:pPr>
            <w:r>
              <w:rPr>
                <w:b w:val="0"/>
              </w:rPr>
              <w:t>DSSPM: consultoría con IVA extranjero es incorrecto; pedir nueva factura con autoliquidación.</w:t>
            </w:r>
          </w:p>
          <w:p>
            <w:pPr>
              <w:spacing w:after="0"/>
            </w:pPr>
            <w:r>
              <w:rPr>
                <w:b w:val="0"/>
              </w:rPr>
              <w:t>Obras en inmuebles/instalaciones: ver QN.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servicios: autoliquidación local (proveedor UE que instala en Bélgica).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UE que monta/instala en Bélgica y no se registra en BE: art. 194 Directiva IVA o mención "reverse charge". Normalmente activos fijos de importe alto.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confundir con Q5; el proveedor no siempre cita el artículo: revisar si hay instalación.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bienes: autoliquidación local (proveedor no establecido en BE).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Solo DS Smith Packaging Netherlands BV (1000002308), compra de papel (DS Smith Paper Sourcing). Tiene NIF-IVA belga pero está establecido en NL; no factura IVA BE. Art. 194 Directiva IVA.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Verify y el cockpit lo asignan automáticamente. Todas sus facturas, incluidos rebates.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QB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Austria.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austriaco.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QC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IVA extranjero Países Bajos.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neerlandés.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22 % IVA extranjero Italia.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italiano.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19 % IVA extranjero Alemania.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alemán.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IVA extranjero España.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español.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Francia.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francés.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Triangular, compra de bienes. NO USAR (de momento).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3. FUERA DE LA UE: CH, GB (desde 01/01/2021), TR…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 fuera de UE: autoliquidación (importación de servicios).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de país no UE (CH, GB, TR…), normalmente sin IVA o con 0 %. Todo recharge de DS Smith UK (GB fuera de la UE desde 01/01/2021).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Usar Q6, no Q5. Revisar el NIF-IVA y qué se entrega.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Q0 (importación de bienes)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importación de bienes de fuera de la UE (con documentos de aduana). Entra en la declaración de IVA.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de bienes de fuera de la UE con declaración de aduana (p. ej. Simpson/Dawes, Ossett GB 1000030093). El SSC hace la autoliquidación manual con los documentos del broker (Mainfreight).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Se contabiliza con Q0, no con Q2.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Importación de bienes: IVA de importación a pagar.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Compra de bienes fuera de la UE declarada vía aduana (el valor lo fija aduana).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se puede usar en ninguna factura. Estas facturas van con Q0.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Reino Unido.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británico.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</w:tbl>
    <w:p/>
    <w:p>
      <w:r>
        <w:rPr>
          <w:b/>
        </w:rPr>
        <w:t xml:space="preserve">Puntos a confirmar con el SSC: </w:t>
      </w:r>
      <w:r>
        <w:t>(1) El manual indica que el 12% no es deducible y lo lista en Q7/QL "no usar", pero al mismo tiempo asigna restaurante/no deducible a Q0; esta guía lo deja en Q0 y marca Q7/QL como no usar. (2) El manual no detalla QA–QH ni QT. (3) La sección "Foreign refundable VAT" del manual está vacía en el documento recibido.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