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Grupo: Lechuga Amiga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 Juan Camilo Cruz Jimenez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Andres Mateo Esteban Suarez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con información imágenes y detalles del evento nuevo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 nuevo realizado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trHeight w:val="432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Categorización y edición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Menú de eventos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trHeight w:val="53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del evento a eliminar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eliminado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Visualizador de cartel de anuncios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del menú de eventos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 del evento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del menú de eventos filtrado según criterio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no funcionales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RNF-1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Cartel de Eventos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Calidad del software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debe soportar una visualización de los eventos admitidos por parte del administrador como el usuario y sin disminuir la interacción con los eventos.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 de albergar toda la información por cada evento sin saturar la visualización de otro evento.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RNF-2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Restricción Tecnológica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aparte de ser creada visualmente con bootstrap debe contar con los estándares de calidad de la imagen universitaria,( en este caso Poli) usando sus colores y basándose en gran parte en el GUI de sus plataformas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Navegabilidad sencilla, cómoda y en su totalidad conectada al backend en cuestión,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Restricciones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 Restricción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Lenguaje necesario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backend en su totalidad debe ser trabajado en java, en el IDE de netbeans, el frontend en Js, CSS y HTML.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Establecida por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Arquitecto de software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Alternativas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IDE, puede ser manejado en Eclipse o Visual Code</w:t>
            </w:r>
          </w:p>
        </w:tc>
      </w:tr>
      <w:tr>
        <w:trPr>
          <w:trHeight w:val="493.97460937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todos los avances se les debe hacer commit a git oficial.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 Restricción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Modalidad Virtual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tecnología proporcionada se encuentra limitada a recursos propios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Establecida por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Logística de proyecto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Alternativas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Uso de recursos virtuales de la universidad luego de ser aprobados por esta</w:t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 el paso del tiempo se vera que tan posible es la alternativa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