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7E6E6" w:themeColor="background2"/>
  <w:body>
    <w:p w:rsidR="00E3310D" w:rsidRPr="001A3537" w:rsidRDefault="001A3537" w:rsidP="00390C37">
      <w:pPr>
        <w:pStyle w:val="Titre"/>
        <w:jc w:val="center"/>
        <w:rPr>
          <w:b/>
          <w:color w:val="44546A" w:themeColor="text2"/>
          <w:u w:val="single"/>
        </w:rPr>
      </w:pPr>
      <w:r w:rsidRPr="001A3537">
        <w:rPr>
          <w:b/>
          <w:noProof/>
          <w:color w:val="44546A" w:themeColor="text2"/>
          <w:u w:val="single"/>
        </w:rPr>
        <w:drawing>
          <wp:anchor distT="0" distB="0" distL="114300" distR="114300" simplePos="0" relativeHeight="251661312" behindDoc="1" locked="0" layoutInCell="1" allowOverlap="1" wp14:anchorId="1643EC51">
            <wp:simplePos x="0" y="0"/>
            <wp:positionH relativeFrom="column">
              <wp:posOffset>4041775</wp:posOffset>
            </wp:positionH>
            <wp:positionV relativeFrom="paragraph">
              <wp:posOffset>554827</wp:posOffset>
            </wp:positionV>
            <wp:extent cx="2447290" cy="1632585"/>
            <wp:effectExtent l="0" t="0" r="3810" b="5715"/>
            <wp:wrapTight wrapText="bothSides">
              <wp:wrapPolygon edited="0">
                <wp:start x="673" y="0"/>
                <wp:lineTo x="224" y="672"/>
                <wp:lineTo x="0" y="1512"/>
                <wp:lineTo x="0" y="19995"/>
                <wp:lineTo x="336" y="21340"/>
                <wp:lineTo x="673" y="21508"/>
                <wp:lineTo x="20961" y="21508"/>
                <wp:lineTo x="21522" y="20835"/>
                <wp:lineTo x="21522" y="672"/>
                <wp:lineTo x="20961" y="0"/>
                <wp:lineTo x="673"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usage-2304758_1920.jpg"/>
                    <pic:cNvPicPr/>
                  </pic:nvPicPr>
                  <pic:blipFill>
                    <a:blip r:embed="rId7">
                      <a:extLst>
                        <a:ext uri="{28A0092B-C50C-407E-A947-70E740481C1C}">
                          <a14:useLocalDpi xmlns:a14="http://schemas.microsoft.com/office/drawing/2010/main" val="0"/>
                        </a:ext>
                      </a:extLst>
                    </a:blip>
                    <a:stretch>
                      <a:fillRect/>
                    </a:stretch>
                  </pic:blipFill>
                  <pic:spPr>
                    <a:xfrm>
                      <a:off x="0" y="0"/>
                      <a:ext cx="2447290" cy="163258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0A3100" w:rsidRPr="001A3537">
        <w:rPr>
          <w:b/>
          <w:color w:val="44546A" w:themeColor="text2"/>
          <w:u w:val="single"/>
        </w:rPr>
        <w:t>Les circuits</w:t>
      </w:r>
      <w:r w:rsidR="00390C37" w:rsidRPr="001A3537">
        <w:rPr>
          <w:b/>
          <w:color w:val="44546A" w:themeColor="text2"/>
          <w:u w:val="single"/>
        </w:rPr>
        <w:t xml:space="preserve"> </w:t>
      </w:r>
      <w:r w:rsidR="000A3100" w:rsidRPr="001A3537">
        <w:rPr>
          <w:b/>
          <w:color w:val="44546A" w:themeColor="text2"/>
          <w:u w:val="single"/>
        </w:rPr>
        <w:t>courts, quel bénéfice ?</w:t>
      </w:r>
    </w:p>
    <w:p w:rsidR="000A3100" w:rsidRDefault="000A3100" w:rsidP="00390C37">
      <w:pPr>
        <w:jc w:val="center"/>
      </w:pPr>
    </w:p>
    <w:p w:rsidR="000A3100" w:rsidRPr="001A3537" w:rsidRDefault="000A3100" w:rsidP="00390C37">
      <w:pPr>
        <w:pStyle w:val="Titre1"/>
        <w:rPr>
          <w:color w:val="70AD47" w:themeColor="accent6"/>
          <w:u w:val="single"/>
        </w:rPr>
      </w:pPr>
      <w:r w:rsidRPr="001A3537">
        <w:rPr>
          <w:color w:val="70AD47" w:themeColor="accent6"/>
          <w:u w:val="single"/>
        </w:rPr>
        <w:t>Qu’est-ce que c’est les circuits courts ?</w:t>
      </w:r>
    </w:p>
    <w:p w:rsidR="000A3100" w:rsidRPr="001A3537" w:rsidRDefault="000A3100" w:rsidP="00063723">
      <w:pPr>
        <w:pStyle w:val="Titre2"/>
        <w:ind w:firstLine="708"/>
        <w:rPr>
          <w:color w:val="70AD47" w:themeColor="accent6"/>
        </w:rPr>
      </w:pPr>
      <w:r w:rsidRPr="001A3537">
        <w:rPr>
          <w:color w:val="70AD47" w:themeColor="accent6"/>
        </w:rPr>
        <w:t>Les circuits courts représentent le mode de transfert direct entre les agriculteurs et producteurs locaux et leurs clients, sans intermédiaire.</w:t>
      </w:r>
    </w:p>
    <w:p w:rsidR="000A3100" w:rsidRDefault="000A3100" w:rsidP="00390C37">
      <w:pPr>
        <w:jc w:val="center"/>
      </w:pPr>
    </w:p>
    <w:p w:rsidR="000A3100" w:rsidRPr="001A3537" w:rsidRDefault="000A3100" w:rsidP="00390C37">
      <w:pPr>
        <w:pStyle w:val="Paragraphedeliste"/>
        <w:ind w:left="0" w:firstLine="709"/>
        <w:rPr>
          <w:rStyle w:val="Accentuation"/>
          <w:i w:val="0"/>
          <w:iCs w:val="0"/>
          <w:color w:val="ED7D31" w:themeColor="accent2"/>
        </w:rPr>
      </w:pPr>
      <w:r w:rsidRPr="001A3537">
        <w:rPr>
          <w:rStyle w:val="Accentuation"/>
          <w:i w:val="0"/>
          <w:iCs w:val="0"/>
          <w:color w:val="ED7D31" w:themeColor="accent2"/>
        </w:rPr>
        <w:t>Aujourd’hui, les circuits court n’alimentent que 5 à 10% de la consommation française</w:t>
      </w:r>
      <w:r w:rsidR="00967741" w:rsidRPr="001A3537">
        <w:rPr>
          <w:rStyle w:val="Accentuation"/>
          <w:i w:val="0"/>
          <w:iCs w:val="0"/>
          <w:color w:val="ED7D31" w:themeColor="accent2"/>
        </w:rPr>
        <w:t>.</w:t>
      </w:r>
      <w:r w:rsidRPr="001A3537">
        <w:rPr>
          <w:rStyle w:val="Accentuation"/>
          <w:i w:val="0"/>
          <w:iCs w:val="0"/>
          <w:color w:val="ED7D31" w:themeColor="accent2"/>
        </w:rPr>
        <w:t xml:space="preserve"> </w:t>
      </w:r>
      <w:r w:rsidR="00967741" w:rsidRPr="001A3537">
        <w:rPr>
          <w:rStyle w:val="Accentuation"/>
          <w:i w:val="0"/>
          <w:iCs w:val="0"/>
          <w:color w:val="ED7D31" w:themeColor="accent2"/>
        </w:rPr>
        <w:t>S</w:t>
      </w:r>
      <w:r w:rsidRPr="001A3537">
        <w:rPr>
          <w:rStyle w:val="Accentuation"/>
          <w:i w:val="0"/>
          <w:iCs w:val="0"/>
          <w:color w:val="ED7D31" w:themeColor="accent2"/>
        </w:rPr>
        <w:t xml:space="preserve">i ce n’est qu’un maigre chiffre, celui-ci devrait grossir avec la loi « pour l’équilibre des relations commerciales dans le secteur agricole et une alimentation saine et durable » promulgué le 1er octobre 2018 qui vise à </w:t>
      </w:r>
      <w:r w:rsidR="00967741" w:rsidRPr="001A3537">
        <w:rPr>
          <w:rStyle w:val="Accentuation"/>
          <w:i w:val="0"/>
          <w:iCs w:val="0"/>
          <w:color w:val="ED7D31" w:themeColor="accent2"/>
        </w:rPr>
        <w:t>approvisionner la</w:t>
      </w:r>
      <w:r w:rsidRPr="001A3537">
        <w:rPr>
          <w:rStyle w:val="Accentuation"/>
          <w:i w:val="0"/>
          <w:iCs w:val="0"/>
          <w:color w:val="ED7D31" w:themeColor="accent2"/>
        </w:rPr>
        <w:t xml:space="preserve"> restauration collective avec au moins 50% de produits issus de l’agriculture biologique ou locaux</w:t>
      </w:r>
      <w:r w:rsidR="00967741" w:rsidRPr="001A3537">
        <w:rPr>
          <w:rStyle w:val="Accentuation"/>
          <w:i w:val="0"/>
          <w:iCs w:val="0"/>
          <w:color w:val="ED7D31" w:themeColor="accent2"/>
        </w:rPr>
        <w:t xml:space="preserve"> d’ici janvier 2022.</w:t>
      </w:r>
    </w:p>
    <w:p w:rsidR="00967741" w:rsidRDefault="00967741" w:rsidP="00390C37">
      <w:pPr>
        <w:jc w:val="center"/>
      </w:pPr>
    </w:p>
    <w:p w:rsidR="00967741" w:rsidRPr="001A3537" w:rsidRDefault="001A3537" w:rsidP="00063723">
      <w:pPr>
        <w:pStyle w:val="Paragraphedeliste"/>
        <w:ind w:left="0" w:firstLine="720"/>
        <w:rPr>
          <w:color w:val="4472C4" w:themeColor="accent1"/>
        </w:rPr>
      </w:pPr>
      <w:r w:rsidRPr="001A3537">
        <w:rPr>
          <w:noProof/>
          <w:color w:val="4472C4" w:themeColor="accent1"/>
        </w:rPr>
        <w:drawing>
          <wp:anchor distT="0" distB="0" distL="114300" distR="114300" simplePos="0" relativeHeight="251658240" behindDoc="1" locked="0" layoutInCell="1" allowOverlap="1">
            <wp:simplePos x="0" y="0"/>
            <wp:positionH relativeFrom="column">
              <wp:posOffset>2176780</wp:posOffset>
            </wp:positionH>
            <wp:positionV relativeFrom="paragraph">
              <wp:posOffset>153198</wp:posOffset>
            </wp:positionV>
            <wp:extent cx="2744828" cy="1837853"/>
            <wp:effectExtent l="0" t="0" r="0" b="3810"/>
            <wp:wrapTight wrapText="bothSides">
              <wp:wrapPolygon edited="0">
                <wp:start x="600" y="0"/>
                <wp:lineTo x="200" y="597"/>
                <wp:lineTo x="0" y="1343"/>
                <wp:lineTo x="0" y="20301"/>
                <wp:lineTo x="300" y="21496"/>
                <wp:lineTo x="600" y="21496"/>
                <wp:lineTo x="20990" y="21496"/>
                <wp:lineTo x="21490" y="21048"/>
                <wp:lineTo x="21490" y="597"/>
                <wp:lineTo x="20990" y="0"/>
                <wp:lineTo x="60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ead-1281053_1280.jpg"/>
                    <pic:cNvPicPr/>
                  </pic:nvPicPr>
                  <pic:blipFill>
                    <a:blip r:embed="rId8">
                      <a:extLst>
                        <a:ext uri="{28A0092B-C50C-407E-A947-70E740481C1C}">
                          <a14:useLocalDpi xmlns:a14="http://schemas.microsoft.com/office/drawing/2010/main" val="0"/>
                        </a:ext>
                      </a:extLst>
                    </a:blip>
                    <a:stretch>
                      <a:fillRect/>
                    </a:stretch>
                  </pic:blipFill>
                  <pic:spPr>
                    <a:xfrm>
                      <a:off x="0" y="0"/>
                      <a:ext cx="2744828" cy="183785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967741" w:rsidRPr="001A3537">
        <w:rPr>
          <w:color w:val="4472C4" w:themeColor="accent1"/>
        </w:rPr>
        <w:t>Par exemple, la ville de Joué-Lès-Tours vise dès la rentrée de 2019 des repas qui comporterons plus de produits bio et qui seront accompagnés de pain bio.</w:t>
      </w:r>
      <w:r w:rsidR="00063723" w:rsidRPr="001A3537">
        <w:rPr>
          <w:color w:val="4472C4" w:themeColor="accent1"/>
        </w:rPr>
        <w:t xml:space="preserve"> </w:t>
      </w:r>
      <w:r w:rsidR="00967741" w:rsidRPr="001A3537">
        <w:rPr>
          <w:color w:val="4472C4" w:themeColor="accent1"/>
        </w:rPr>
        <w:t xml:space="preserve">Cette mesure n’est pas à prendre à la légère quand on sait que quotidiennement 2800 repas sont servis, une hausse de quelques centimes sur </w:t>
      </w:r>
      <w:bookmarkStart w:id="0" w:name="_GoBack"/>
      <w:bookmarkEnd w:id="0"/>
      <w:r w:rsidR="00967741" w:rsidRPr="001A3537">
        <w:rPr>
          <w:color w:val="4472C4" w:themeColor="accent1"/>
        </w:rPr>
        <w:t>un type de produit se répercute fortement sur le budget de l’alimentation pour une valeur de qualité.</w:t>
      </w:r>
      <w:r w:rsidR="00063723" w:rsidRPr="001A3537">
        <w:rPr>
          <w:noProof/>
          <w:color w:val="4472C4" w:themeColor="accent1"/>
        </w:rPr>
        <w:t xml:space="preserve"> </w:t>
      </w:r>
    </w:p>
    <w:p w:rsidR="00967741" w:rsidRDefault="00967741" w:rsidP="00390C37">
      <w:pPr>
        <w:jc w:val="center"/>
      </w:pPr>
    </w:p>
    <w:p w:rsidR="00967741" w:rsidRPr="001A3537" w:rsidRDefault="00967741" w:rsidP="00390C37">
      <w:pPr>
        <w:pStyle w:val="Paragraphedeliste"/>
        <w:ind w:left="0" w:firstLine="720"/>
        <w:rPr>
          <w:color w:val="ED7D31" w:themeColor="accent2"/>
        </w:rPr>
      </w:pPr>
      <w:r w:rsidRPr="001A3537">
        <w:rPr>
          <w:color w:val="ED7D31" w:themeColor="accent2"/>
        </w:rPr>
        <w:t>Certains agriculteurs ont déjà effectué cette démarche et ven</w:t>
      </w:r>
      <w:r w:rsidR="00390C37" w:rsidRPr="001A3537">
        <w:rPr>
          <w:color w:val="ED7D31" w:themeColor="accent2"/>
        </w:rPr>
        <w:t>d</w:t>
      </w:r>
      <w:r w:rsidRPr="001A3537">
        <w:rPr>
          <w:color w:val="ED7D31" w:themeColor="accent2"/>
        </w:rPr>
        <w:t>e</w:t>
      </w:r>
      <w:r w:rsidR="00390C37" w:rsidRPr="001A3537">
        <w:rPr>
          <w:color w:val="ED7D31" w:themeColor="accent2"/>
        </w:rPr>
        <w:t>nt</w:t>
      </w:r>
      <w:r w:rsidRPr="001A3537">
        <w:rPr>
          <w:color w:val="ED7D31" w:themeColor="accent2"/>
        </w:rPr>
        <w:t xml:space="preserve"> directement leurs produits aux grandes surfaces ou </w:t>
      </w:r>
      <w:r w:rsidR="00390C37" w:rsidRPr="001A3537">
        <w:rPr>
          <w:color w:val="ED7D31" w:themeColor="accent2"/>
        </w:rPr>
        <w:t xml:space="preserve">bien </w:t>
      </w:r>
      <w:r w:rsidRPr="001A3537">
        <w:rPr>
          <w:color w:val="ED7D31" w:themeColor="accent2"/>
        </w:rPr>
        <w:t>dans leurs magasins.</w:t>
      </w:r>
    </w:p>
    <w:p w:rsidR="00063723" w:rsidRPr="009C282B" w:rsidRDefault="00967741" w:rsidP="001A3537">
      <w:pPr>
        <w:jc w:val="center"/>
        <w:rPr>
          <w:lang w:eastAsia="fr-FR"/>
        </w:rPr>
      </w:pPr>
      <w:r w:rsidRPr="00967741">
        <w:rPr>
          <w:rStyle w:val="CitationCar"/>
          <w:lang w:eastAsia="fr-FR"/>
        </w:rPr>
        <w:t>"On préfère gagner l'argent à leur place. On vit très bien. On fait un chiffre d'affaires de 600.000 euros. Pour une agriculture de montagne, ça n'est pas négligeable. On est douze salariés. Il ne faut pas se plaindre"</w:t>
      </w:r>
      <w:r w:rsidRPr="009C282B">
        <w:t xml:space="preserve"> – François </w:t>
      </w:r>
      <w:proofErr w:type="spellStart"/>
      <w:r w:rsidRPr="009C282B">
        <w:t>Riberi</w:t>
      </w:r>
      <w:proofErr w:type="spellEnd"/>
      <w:r w:rsidRPr="009C282B">
        <w:t>, éleveur dans les Alpes Maritimes</w:t>
      </w:r>
    </w:p>
    <w:p w:rsidR="00063723" w:rsidRDefault="00063723" w:rsidP="00390C37">
      <w:pPr>
        <w:jc w:val="center"/>
      </w:pPr>
    </w:p>
    <w:p w:rsidR="00390C37" w:rsidRDefault="001A3537" w:rsidP="00063723">
      <w:pPr>
        <w:pStyle w:val="Paragraphedeliste"/>
        <w:ind w:left="0" w:firstLine="720"/>
      </w:pPr>
      <w:r w:rsidRPr="001A3537">
        <w:rPr>
          <w:noProof/>
          <w:color w:val="4472C4" w:themeColor="accent1"/>
        </w:rPr>
        <w:drawing>
          <wp:anchor distT="0" distB="0" distL="114300" distR="114300" simplePos="0" relativeHeight="251660288" behindDoc="1" locked="0" layoutInCell="1" allowOverlap="1">
            <wp:simplePos x="0" y="0"/>
            <wp:positionH relativeFrom="column">
              <wp:posOffset>2811780</wp:posOffset>
            </wp:positionH>
            <wp:positionV relativeFrom="paragraph">
              <wp:posOffset>429732</wp:posOffset>
            </wp:positionV>
            <wp:extent cx="2160270" cy="1439545"/>
            <wp:effectExtent l="0" t="0" r="0" b="0"/>
            <wp:wrapTight wrapText="bothSides">
              <wp:wrapPolygon edited="0">
                <wp:start x="762" y="0"/>
                <wp:lineTo x="254" y="762"/>
                <wp:lineTo x="0" y="1715"/>
                <wp:lineTo x="0" y="19818"/>
                <wp:lineTo x="381" y="21343"/>
                <wp:lineTo x="762" y="21343"/>
                <wp:lineTo x="20698" y="21343"/>
                <wp:lineTo x="21079" y="21343"/>
                <wp:lineTo x="21460" y="19818"/>
                <wp:lineTo x="21460" y="1715"/>
                <wp:lineTo x="21206" y="762"/>
                <wp:lineTo x="20698" y="0"/>
                <wp:lineTo x="762"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space-766045_1920.jpg"/>
                    <pic:cNvPicPr/>
                  </pic:nvPicPr>
                  <pic:blipFill>
                    <a:blip r:embed="rId9">
                      <a:extLst>
                        <a:ext uri="{28A0092B-C50C-407E-A947-70E740481C1C}">
                          <a14:useLocalDpi xmlns:a14="http://schemas.microsoft.com/office/drawing/2010/main" val="0"/>
                        </a:ext>
                      </a:extLst>
                    </a:blip>
                    <a:stretch>
                      <a:fillRect/>
                    </a:stretch>
                  </pic:blipFill>
                  <pic:spPr>
                    <a:xfrm>
                      <a:off x="0" y="0"/>
                      <a:ext cx="2160270" cy="143954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390C37" w:rsidRPr="001A3537">
        <w:rPr>
          <w:color w:val="4472C4" w:themeColor="accent1"/>
        </w:rPr>
        <w:t>Côté informatique, on n’est pas en rade non plus quant à la question des circuits courts, Van-Dat Cung et son équipe du Laboratoire des Sciences pour la Conception, l’Optimisation et la Production (G-SCOP) sont en charge d’un projet visant à optimiser les circuits courts mettant en relation les clients et les producteurs locaux.</w:t>
      </w:r>
      <w:r w:rsidR="00063723" w:rsidRPr="001A3537">
        <w:rPr>
          <w:color w:val="4472C4" w:themeColor="accent1"/>
        </w:rPr>
        <w:t xml:space="preserve"> </w:t>
      </w:r>
      <w:r w:rsidR="00390C37" w:rsidRPr="001A3537">
        <w:rPr>
          <w:color w:val="4472C4" w:themeColor="accent1"/>
        </w:rPr>
        <w:t>Ceci permettra aux associations de producteurs de plus facilement gérer l’aspect logistique des produits via une sous-traitance, d’avoir des zones de stockage et de redistribution commune optimisant les déplacements.</w:t>
      </w:r>
      <w:r w:rsidR="00063723" w:rsidRPr="001A3537">
        <w:rPr>
          <w:color w:val="4472C4" w:themeColor="accent1"/>
        </w:rPr>
        <w:t xml:space="preserve"> </w:t>
      </w:r>
      <w:r w:rsidR="00390C37" w:rsidRPr="001A3537">
        <w:rPr>
          <w:color w:val="4472C4" w:themeColor="accent1"/>
        </w:rPr>
        <w:t xml:space="preserve">Un logiciel est en développement et pourra être commercialisé à l’issue de la thèse de Nicolas </w:t>
      </w:r>
      <w:proofErr w:type="spellStart"/>
      <w:r w:rsidR="00390C37" w:rsidRPr="001A3537">
        <w:rPr>
          <w:color w:val="4472C4" w:themeColor="accent1"/>
        </w:rPr>
        <w:t>Brulard</w:t>
      </w:r>
      <w:proofErr w:type="spellEnd"/>
      <w:r w:rsidR="00390C37" w:rsidRPr="001A3537">
        <w:rPr>
          <w:color w:val="4472C4" w:themeColor="accent1"/>
        </w:rPr>
        <w:t>, jeune chercheur en charge du projet.</w:t>
      </w:r>
    </w:p>
    <w:sectPr w:rsidR="00390C37" w:rsidSect="001A3537">
      <w:headerReference w:type="even" r:id="rId10"/>
      <w:headerReference w:type="default" r:id="rId11"/>
      <w:footerReference w:type="even" r:id="rId12"/>
      <w:footerReference w:type="default" r:id="rId13"/>
      <w:headerReference w:type="first" r:id="rId14"/>
      <w:footerReference w:type="first" r:id="rId15"/>
      <w:pgSz w:w="16840" w:h="11900" w:orient="landscape"/>
      <w:pgMar w:top="1417" w:right="1417" w:bottom="1417" w:left="141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4CE9" w:rsidRDefault="00784CE9" w:rsidP="001A3537">
      <w:r>
        <w:separator/>
      </w:r>
    </w:p>
  </w:endnote>
  <w:endnote w:type="continuationSeparator" w:id="0">
    <w:p w:rsidR="00784CE9" w:rsidRDefault="00784CE9" w:rsidP="001A35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537" w:rsidRDefault="001A353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537" w:rsidRDefault="001A353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537" w:rsidRDefault="001A353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4CE9" w:rsidRDefault="00784CE9" w:rsidP="001A3537">
      <w:r>
        <w:separator/>
      </w:r>
    </w:p>
  </w:footnote>
  <w:footnote w:type="continuationSeparator" w:id="0">
    <w:p w:rsidR="00784CE9" w:rsidRDefault="00784CE9" w:rsidP="001A35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537" w:rsidRDefault="001A353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537" w:rsidRDefault="001A353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537" w:rsidRDefault="001A3537">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8BC"/>
    <w:rsid w:val="00063723"/>
    <w:rsid w:val="000A3100"/>
    <w:rsid w:val="00113DA0"/>
    <w:rsid w:val="001A3537"/>
    <w:rsid w:val="00390C37"/>
    <w:rsid w:val="004F7327"/>
    <w:rsid w:val="005428BC"/>
    <w:rsid w:val="00784CE9"/>
    <w:rsid w:val="00967741"/>
    <w:rsid w:val="009C282B"/>
    <w:rsid w:val="00E331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51DAA"/>
  <w14:defaultImageDpi w14:val="32767"/>
  <w15:chartTrackingRefBased/>
  <w15:docId w15:val="{7AFCE90C-F237-4F4C-B608-0E4E245BB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90C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0C3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90C3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90C37"/>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390C37"/>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90C37"/>
    <w:rPr>
      <w:rFonts w:asciiTheme="majorHAnsi" w:eastAsiaTheme="majorEastAsia" w:hAnsiTheme="majorHAnsi" w:cstheme="majorBidi"/>
      <w:spacing w:val="-10"/>
      <w:kern w:val="28"/>
      <w:sz w:val="56"/>
      <w:szCs w:val="56"/>
    </w:rPr>
  </w:style>
  <w:style w:type="paragraph" w:styleId="Citation">
    <w:name w:val="Quote"/>
    <w:basedOn w:val="Normal"/>
    <w:next w:val="Normal"/>
    <w:link w:val="CitationCar"/>
    <w:uiPriority w:val="29"/>
    <w:qFormat/>
    <w:rsid w:val="00390C37"/>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390C37"/>
    <w:rPr>
      <w:i/>
      <w:iCs/>
      <w:color w:val="404040" w:themeColor="text1" w:themeTint="BF"/>
    </w:rPr>
  </w:style>
  <w:style w:type="paragraph" w:styleId="Citationintense">
    <w:name w:val="Intense Quote"/>
    <w:basedOn w:val="Normal"/>
    <w:next w:val="Normal"/>
    <w:link w:val="CitationintenseCar"/>
    <w:uiPriority w:val="30"/>
    <w:qFormat/>
    <w:rsid w:val="00390C3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390C37"/>
    <w:rPr>
      <w:i/>
      <w:iCs/>
      <w:color w:val="4472C4" w:themeColor="accent1"/>
    </w:rPr>
  </w:style>
  <w:style w:type="character" w:styleId="Accentuation">
    <w:name w:val="Emphasis"/>
    <w:basedOn w:val="Policepardfaut"/>
    <w:uiPriority w:val="20"/>
    <w:qFormat/>
    <w:rsid w:val="00390C37"/>
    <w:rPr>
      <w:i/>
      <w:iCs/>
    </w:rPr>
  </w:style>
  <w:style w:type="paragraph" w:styleId="Paragraphedeliste">
    <w:name w:val="List Paragraph"/>
    <w:basedOn w:val="Normal"/>
    <w:uiPriority w:val="34"/>
    <w:qFormat/>
    <w:rsid w:val="00390C37"/>
    <w:pPr>
      <w:ind w:left="720"/>
      <w:contextualSpacing/>
    </w:pPr>
  </w:style>
  <w:style w:type="paragraph" w:styleId="En-tte">
    <w:name w:val="header"/>
    <w:basedOn w:val="Normal"/>
    <w:link w:val="En-tteCar"/>
    <w:uiPriority w:val="99"/>
    <w:unhideWhenUsed/>
    <w:rsid w:val="001A3537"/>
    <w:pPr>
      <w:tabs>
        <w:tab w:val="center" w:pos="4536"/>
        <w:tab w:val="right" w:pos="9072"/>
      </w:tabs>
    </w:pPr>
  </w:style>
  <w:style w:type="character" w:customStyle="1" w:styleId="En-tteCar">
    <w:name w:val="En-tête Car"/>
    <w:basedOn w:val="Policepardfaut"/>
    <w:link w:val="En-tte"/>
    <w:uiPriority w:val="99"/>
    <w:rsid w:val="001A3537"/>
  </w:style>
  <w:style w:type="paragraph" w:styleId="Pieddepage">
    <w:name w:val="footer"/>
    <w:basedOn w:val="Normal"/>
    <w:link w:val="PieddepageCar"/>
    <w:uiPriority w:val="99"/>
    <w:unhideWhenUsed/>
    <w:rsid w:val="001A3537"/>
    <w:pPr>
      <w:tabs>
        <w:tab w:val="center" w:pos="4536"/>
        <w:tab w:val="right" w:pos="9072"/>
      </w:tabs>
    </w:pPr>
  </w:style>
  <w:style w:type="character" w:customStyle="1" w:styleId="PieddepageCar">
    <w:name w:val="Pied de page Car"/>
    <w:basedOn w:val="Policepardfaut"/>
    <w:link w:val="Pieddepage"/>
    <w:uiPriority w:val="99"/>
    <w:rsid w:val="001A35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716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828B7-FEB2-5845-A41E-FCA754D60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334</Words>
  <Characters>1842</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 Lorenzelli</dc:creator>
  <cp:keywords/>
  <dc:description/>
  <cp:lastModifiedBy>Antony Lorenzelli</cp:lastModifiedBy>
  <cp:revision>1</cp:revision>
  <dcterms:created xsi:type="dcterms:W3CDTF">2019-01-16T15:17:00Z</dcterms:created>
  <dcterms:modified xsi:type="dcterms:W3CDTF">2019-01-16T16:36:00Z</dcterms:modified>
</cp:coreProperties>
</file>