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AE7" w:rsidRDefault="001C787E">
      <w:r>
        <w:rPr>
          <w:noProof/>
        </w:rPr>
        <mc:AlternateContent>
          <mc:Choice Requires="wps">
            <w:drawing>
              <wp:anchor distT="0" distB="0" distL="114300" distR="114300" simplePos="0" relativeHeight="251661312" behindDoc="0" locked="0" layoutInCell="1" allowOverlap="1" wp14:anchorId="04B7DD51" wp14:editId="1CB21244">
                <wp:simplePos x="0" y="0"/>
                <wp:positionH relativeFrom="column">
                  <wp:posOffset>2601595</wp:posOffset>
                </wp:positionH>
                <wp:positionV relativeFrom="paragraph">
                  <wp:posOffset>0</wp:posOffset>
                </wp:positionV>
                <wp:extent cx="3217545" cy="1828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217545" cy="1828800"/>
                        </a:xfrm>
                        <a:prstGeom prst="rect">
                          <a:avLst/>
                        </a:prstGeom>
                        <a:noFill/>
                        <a:ln>
                          <a:noFill/>
                        </a:ln>
                      </wps:spPr>
                      <wps:txbx>
                        <w:txbxContent>
                          <w:p w:rsidR="001C787E" w:rsidRPr="001C787E" w:rsidRDefault="001C787E" w:rsidP="001C787E">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C787E">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GRH GOOGLE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4B7DD51" id="_x0000_t202" coordsize="21600,21600" o:spt="202" path="m,l,21600r21600,l21600,xe">
                <v:stroke joinstyle="miter"/>
                <v:path gradientshapeok="t" o:connecttype="rect"/>
              </v:shapetype>
              <v:shape id="Zone de texte 2" o:spid="_x0000_s1026" type="#_x0000_t202" style="position:absolute;margin-left:204.85pt;margin-top:0;width:253.3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" filled="f" stroked="f">
                <v:fill o:detectmouseclick="t"/>
                <v:textbox style="mso-fit-shape-to-text:t">
                  <w:txbxContent>
                    <w:p w:rsidR="001C787E" w:rsidRPr="001C787E" w:rsidRDefault="001C787E" w:rsidP="001C787E">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C787E">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GRH GOOGLE</w:t>
                      </w:r>
                    </w:p>
                  </w:txbxContent>
                </v:textbox>
                <w10:wrap type="square"/>
              </v:shape>
            </w:pict>
          </mc:Fallback>
        </mc:AlternateContent>
      </w:r>
      <w:r w:rsidR="00B554E7">
        <w:rPr>
          <w:noProof/>
        </w:rPr>
        <mc:AlternateContent>
          <mc:Choice Requires="wps">
            <w:drawing>
              <wp:anchor distT="0" distB="0" distL="114300" distR="114300" simplePos="0" relativeHeight="251659264" behindDoc="0" locked="0" layoutInCell="1" allowOverlap="1" wp14:anchorId="482BBE6D" wp14:editId="513524CD">
                <wp:simplePos x="0" y="0"/>
                <wp:positionH relativeFrom="column">
                  <wp:posOffset>0</wp:posOffset>
                </wp:positionH>
                <wp:positionV relativeFrom="paragraph">
                  <wp:posOffset>0</wp:posOffset>
                </wp:positionV>
                <wp:extent cx="1828800" cy="1828800"/>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554E7" w:rsidRPr="00B554E7" w:rsidRDefault="00B554E7" w:rsidP="00B554E7">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554E7">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EGO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2BBE6D" id="Zone de texte 1" o:spid="_x0000_s1027"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" filled="f" stroked="f">
                <v:fill o:detectmouseclick="t"/>
                <v:textbox style="mso-fit-shape-to-text:t">
                  <w:txbxContent>
                    <w:p w:rsidR="00B554E7" w:rsidRPr="00B554E7" w:rsidRDefault="00B554E7" w:rsidP="00B554E7">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554E7">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EGO</w:t>
                      </w:r>
                    </w:p>
                  </w:txbxContent>
                </v:textbox>
                <w10:wrap type="square"/>
              </v:shape>
            </w:pict>
          </mc:Fallback>
        </mc:AlternateContent>
      </w:r>
    </w:p>
    <w:p w:rsidR="00B554E7" w:rsidRDefault="00B554E7"/>
    <w:p w:rsidR="00B554E7" w:rsidRDefault="00B554E7"/>
    <w:p w:rsidR="00B07C20" w:rsidRDefault="00B07C20">
      <w:r>
        <w:t>I.1.Il y a des prestations relativement « basiques », comme l’assurance maladie ou encore la pension de retraite, mais Google veille également sur les différents plans de ces employés, qu’il s’agisse du plan physique, émotionnel, ou encore financier ou social.</w:t>
      </w:r>
    </w:p>
    <w:p w:rsidR="00B07C20" w:rsidRDefault="00B07C20"/>
    <w:p w:rsidR="00B07C20" w:rsidRDefault="00B07C20">
      <w:r>
        <w:t>2. Afin d’attirer de nouveaux employés, et de montrer que sa façon de faire est une bonne façon de faire, et de rappeler pourquoi Google fait partie des entreprises dans lesquelles il est agréable de travailler.</w:t>
      </w:r>
    </w:p>
    <w:p w:rsidR="00B07C20" w:rsidRDefault="00B07C20"/>
    <w:p w:rsidR="00B07C20" w:rsidRDefault="00B07C20">
      <w:r>
        <w:t>3. Mobilisation = faire en sorte que les choses soient d’un intérêt suffisant pour réunir afin de faire quelque chose.</w:t>
      </w:r>
      <w:r>
        <w:br/>
        <w:t xml:space="preserve">Motivation </w:t>
      </w:r>
      <w:r w:rsidR="00737A89">
        <w:t>-&gt;</w:t>
      </w:r>
      <w:r>
        <w:t xml:space="preserve"> Ensemble des motifs qui expliquent un acte.</w:t>
      </w:r>
    </w:p>
    <w:p w:rsidR="00B07C20" w:rsidRDefault="00B07C20"/>
    <w:p w:rsidR="00B07C20" w:rsidRDefault="00B07C20">
      <w:r>
        <w:t>4. Aller au travail pour la pa</w:t>
      </w:r>
      <w:r w:rsidR="00737A89">
        <w:t>y</w:t>
      </w:r>
      <w:r>
        <w:t>e.</w:t>
      </w:r>
    </w:p>
    <w:p w:rsidR="00B07C20" w:rsidRDefault="00B07C20"/>
    <w:p w:rsidR="00B07C20" w:rsidRDefault="00B07C20">
      <w:r>
        <w:t>5. Pas obligatoirement. Certaines personnes ne sont pas motivées pour aller au travail, cependant, il faut gagner de l’argent pour vivre par exemple.</w:t>
      </w:r>
    </w:p>
    <w:p w:rsidR="00B07C20" w:rsidRDefault="00B07C20"/>
    <w:p w:rsidR="00B07C20" w:rsidRDefault="00744459">
      <w:r>
        <w:t>II.1.</w:t>
      </w:r>
    </w:p>
    <w:tbl>
      <w:tblPr>
        <w:tblStyle w:val="Grilledutableau"/>
        <w:tblW w:w="0" w:type="auto"/>
        <w:tblLook w:val="04A0" w:firstRow="1" w:lastRow="0" w:firstColumn="1" w:lastColumn="0" w:noHBand="0" w:noVBand="1"/>
      </w:tblPr>
      <w:tblGrid>
        <w:gridCol w:w="3020"/>
        <w:gridCol w:w="3021"/>
        <w:gridCol w:w="3021"/>
      </w:tblGrid>
      <w:tr w:rsidR="00B07C20" w:rsidTr="000B6600">
        <w:tc>
          <w:tcPr>
            <w:tcW w:w="3020" w:type="dxa"/>
          </w:tcPr>
          <w:p w:rsidR="00B07C20" w:rsidRDefault="00B07C20" w:rsidP="000B6600">
            <w:r>
              <w:t>Type</w:t>
            </w:r>
          </w:p>
        </w:tc>
        <w:tc>
          <w:tcPr>
            <w:tcW w:w="3021" w:type="dxa"/>
          </w:tcPr>
          <w:p w:rsidR="00B07C20" w:rsidRDefault="00B07C20" w:rsidP="000B6600">
            <w:r>
              <w:t>Facteurs internes</w:t>
            </w:r>
          </w:p>
        </w:tc>
        <w:tc>
          <w:tcPr>
            <w:tcW w:w="3021" w:type="dxa"/>
          </w:tcPr>
          <w:p w:rsidR="00B07C20" w:rsidRDefault="00B07C20" w:rsidP="000B6600">
            <w:r>
              <w:t>Facteurs externes</w:t>
            </w:r>
          </w:p>
        </w:tc>
      </w:tr>
      <w:tr w:rsidR="00B07C20" w:rsidTr="000B6600">
        <w:tc>
          <w:tcPr>
            <w:tcW w:w="3020" w:type="dxa"/>
          </w:tcPr>
          <w:p w:rsidR="00B07C20" w:rsidRDefault="00B07C20" w:rsidP="000B6600">
            <w:r>
              <w:t>Aspects, définition</w:t>
            </w:r>
          </w:p>
        </w:tc>
        <w:tc>
          <w:tcPr>
            <w:tcW w:w="3021" w:type="dxa"/>
          </w:tcPr>
          <w:p w:rsidR="00B07C20" w:rsidRDefault="00744459" w:rsidP="000B6600">
            <w:r>
              <w:t>Facteurs cognitifs. Dépendent des caractéristiques personnelles comme les besoins, les pulsions, l’instinct, les traits de personnalité… accomplissement de la tâche.</w:t>
            </w:r>
          </w:p>
        </w:tc>
        <w:tc>
          <w:tcPr>
            <w:tcW w:w="3021" w:type="dxa"/>
          </w:tcPr>
          <w:p w:rsidR="00B07C20" w:rsidRDefault="00744459" w:rsidP="000B6600">
            <w:r>
              <w:t>Facteurs environnementaux. Liés à la situation… éviter des conséquences désagréables.</w:t>
            </w:r>
          </w:p>
        </w:tc>
      </w:tr>
      <w:tr w:rsidR="00B07C20" w:rsidTr="000B6600">
        <w:tc>
          <w:tcPr>
            <w:tcW w:w="3020" w:type="dxa"/>
          </w:tcPr>
          <w:p w:rsidR="00B07C20" w:rsidRDefault="00B07C20" w:rsidP="000B6600">
            <w:r>
              <w:t>Exemples</w:t>
            </w:r>
          </w:p>
        </w:tc>
        <w:tc>
          <w:tcPr>
            <w:tcW w:w="3021" w:type="dxa"/>
          </w:tcPr>
          <w:p w:rsidR="00B07C20" w:rsidRDefault="00744459" w:rsidP="000B6600">
            <w:r>
              <w:t>Faire rapidement et bien son travail afin d’entreprendre des recherches personnelles</w:t>
            </w:r>
          </w:p>
        </w:tc>
        <w:tc>
          <w:tcPr>
            <w:tcW w:w="3021" w:type="dxa"/>
          </w:tcPr>
          <w:p w:rsidR="00B07C20" w:rsidRDefault="00744459" w:rsidP="000B6600">
            <w:r>
              <w:t>Arriver à l’heure</w:t>
            </w:r>
          </w:p>
        </w:tc>
      </w:tr>
      <w:tr w:rsidR="00B07C20" w:rsidTr="000B6600">
        <w:tc>
          <w:tcPr>
            <w:tcW w:w="3020" w:type="dxa"/>
          </w:tcPr>
          <w:p w:rsidR="00B07C20" w:rsidRDefault="00B07C20" w:rsidP="000B6600">
            <w:r>
              <w:t>Avantages</w:t>
            </w:r>
          </w:p>
        </w:tc>
        <w:tc>
          <w:tcPr>
            <w:tcW w:w="3021" w:type="dxa"/>
          </w:tcPr>
          <w:p w:rsidR="00B07C20" w:rsidRDefault="00744459" w:rsidP="000B6600">
            <w:r>
              <w:t>On peut rechercher des choses dans un domaine qu’on apprécie</w:t>
            </w:r>
          </w:p>
        </w:tc>
        <w:tc>
          <w:tcPr>
            <w:tcW w:w="3021" w:type="dxa"/>
          </w:tcPr>
          <w:p w:rsidR="00B07C20" w:rsidRDefault="00744459" w:rsidP="000B6600">
            <w:r>
              <w:t>Paie stable, possibilité de primes</w:t>
            </w:r>
          </w:p>
        </w:tc>
      </w:tr>
      <w:tr w:rsidR="00B07C20" w:rsidTr="000B6600">
        <w:tc>
          <w:tcPr>
            <w:tcW w:w="3020" w:type="dxa"/>
          </w:tcPr>
          <w:p w:rsidR="00B07C20" w:rsidRDefault="00B07C20" w:rsidP="000B6600">
            <w:r>
              <w:t>Inconvénients</w:t>
            </w:r>
          </w:p>
        </w:tc>
        <w:tc>
          <w:tcPr>
            <w:tcW w:w="3021" w:type="dxa"/>
          </w:tcPr>
          <w:p w:rsidR="00B07C20" w:rsidRDefault="00744459" w:rsidP="000B6600">
            <w:r>
              <w:t>Parfois on n’a pas le temps de faire vite et bien le travail</w:t>
            </w:r>
          </w:p>
        </w:tc>
        <w:tc>
          <w:tcPr>
            <w:tcW w:w="3021" w:type="dxa"/>
          </w:tcPr>
          <w:p w:rsidR="00B07C20" w:rsidRDefault="00744459" w:rsidP="000B6600">
            <w:r>
              <w:t>Parfois on manque de sommeil</w:t>
            </w:r>
          </w:p>
        </w:tc>
      </w:tr>
    </w:tbl>
    <w:p w:rsidR="003D3F29" w:rsidRDefault="003D3F29"/>
    <w:p w:rsidR="00744459" w:rsidRDefault="00744459"/>
    <w:p w:rsidR="00744459" w:rsidRDefault="00744459">
      <w:r>
        <w:t xml:space="preserve">2. Officiellement, ils ne sont payés à 100% que pour 80% de leur travail officieusement. Ils sont obligés de finir leur travail s’ils veulent toucher les 20% en plus, auquel cas ils toucheraient </w:t>
      </w:r>
      <w:r>
        <w:lastRenderedPageBreak/>
        <w:t xml:space="preserve">effectivement 100%. </w:t>
      </w:r>
      <w:r w:rsidR="009B2870">
        <w:br/>
      </w:r>
      <w:r>
        <w:t>Cela permet de laisser la possibilité aux employés de faire autre chose que ce qu’ils sont « obligés » de faire, mais aussi d’augmenter le taux d’innovations.</w:t>
      </w:r>
      <w:r w:rsidR="009B2870">
        <w:t xml:space="preserve"> </w:t>
      </w:r>
      <w:r w:rsidR="009B2870">
        <w:br/>
        <w:t>Cependant, s’ils ne finissent pas leur travail à temps, les 20% des recherches personnelles leur passent sous le nez.</w:t>
      </w:r>
    </w:p>
    <w:p w:rsidR="009B2870" w:rsidRDefault="009B2870"/>
    <w:p w:rsidR="009B2870" w:rsidRDefault="009B2870">
      <w:r>
        <w:t>3. Hiérarchie horizontale. Gestionnaires sont vus comme des responsables de projet, et pas comme des patrons. Google encourage les employés à continuer de faire ce qu’ils aiment et de mettre leurs talents à profit au lieu de chercher à être promu gestionnaires, car le salaire ne serait pas nécessairement meilleur.</w:t>
      </w:r>
    </w:p>
    <w:p w:rsidR="009B2870" w:rsidRDefault="009B2870"/>
    <w:p w:rsidR="005E0766" w:rsidRPr="005C019E" w:rsidRDefault="009B2870">
      <w:r>
        <w:t>4. Oui</w:t>
      </w:r>
      <w:r w:rsidR="005C019E">
        <w:t xml:space="preserve">. </w:t>
      </w:r>
      <w:bookmarkStart w:id="0" w:name="_GoBack"/>
      <w:bookmarkEnd w:id="0"/>
    </w:p>
    <w:sectPr w:rsidR="005E0766" w:rsidRPr="005C0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20"/>
    <w:rsid w:val="001C787E"/>
    <w:rsid w:val="001E4AE7"/>
    <w:rsid w:val="002A5C05"/>
    <w:rsid w:val="003D3F29"/>
    <w:rsid w:val="00400AF1"/>
    <w:rsid w:val="005C019E"/>
    <w:rsid w:val="005E0766"/>
    <w:rsid w:val="00737A89"/>
    <w:rsid w:val="00744459"/>
    <w:rsid w:val="009B2870"/>
    <w:rsid w:val="00B07C20"/>
    <w:rsid w:val="00B554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545E"/>
  <w15:chartTrackingRefBased/>
  <w15:docId w15:val="{ED53E37C-80FA-41DE-98A5-95A54E42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07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355</Words>
  <Characters>1958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Noble</dc:creator>
  <cp:keywords/>
  <dc:description/>
  <cp:lastModifiedBy>Antony Lorenzelli</cp:lastModifiedBy>
  <cp:revision>10</cp:revision>
  <dcterms:created xsi:type="dcterms:W3CDTF">2018-11-20T05:46:00Z</dcterms:created>
  <dcterms:modified xsi:type="dcterms:W3CDTF">2018-11-20T10:15:00Z</dcterms:modified>
</cp:coreProperties>
</file>