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2B8CF" w:sz="48"/>
        </w:pBdr>
        <w:shd w:fill="04252C" w:val="clear"/>
        <w:spacing w:after="0" w:before="0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drawing>
          <wp:inline distT="0" distB="0" distL="0" distR="0">
            <wp:extent cx="184785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4252C" w:val="clear"/>
        <w:spacing w:after="600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      B Y   A M E T E C S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b/>
          <w:bCs/>
          <w:color w:val="22B8CF"/>
          <w:sz w:val="20"/>
          <w:szCs w:val="20"/>
        </w:rPr>
        <w:t xml:space="preserve">MR-01</w:t>
      </w:r>
    </w:p>
    <w:p>
      <w:pPr>
        <w:shd w:fill="04252C" w:val="clear"/>
        <w:spacing w:after="200"/>
        <w:ind w:left="1000" w:right="700"/>
      </w:pPr>
      <w:r>
        <w:rPr>
          <w:rFonts w:ascii="Inter" w:cs="Inter" w:eastAsia="Inter" w:hAnsi="Inter"/>
          <w:b/>
          <w:bCs/>
          <w:color w:val="FFFFFF"/>
          <w:sz w:val="60"/>
          <w:szCs w:val="60"/>
        </w:rPr>
        <w:t xml:space="preserve">SmartEPT — Consolidated Engineering Report, Five Sessions</w:t>
      </w:r>
    </w:p>
    <w:p>
      <w:pPr>
        <w:shd w:fill="04252C" w:val="clear"/>
        <w:spacing w:after="500"/>
        <w:ind w:left="1000" w:right="700"/>
      </w:pPr>
      <w:r>
        <w:rPr>
          <w:rFonts w:ascii="Inter" w:cs="Inter" w:eastAsia="Inter" w:hAnsi="Inter"/>
          <w:color w:val="C9E2E7"/>
          <w:sz w:val="26"/>
          <w:szCs w:val="26"/>
        </w:rPr>
        <w:t xml:space="preserve">Everything built, fixed and decided · 11–12 August 2026 · Product + Central + Live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22B8CF"/>
          <w:sz w:val="22"/>
          <w:szCs w:val="22"/>
        </w:rPr>
        <w:t xml:space="preserve">━━━━━━━━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Version 1.0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12 August 2026</w:t>
      </w:r>
    </w:p>
    <w:p>
      <w:pPr>
        <w:shd w:fill="04252C" w:val="clear"/>
        <w:spacing w:after="2200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Prepared for: Ejaz Hussain, MD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AMETECS INDIA PRIVATE LIMITED · HYDERABAD</w:t>
      </w:r>
    </w:p>
    <w:p>
      <w:pPr>
        <w:shd w:fill="04252C" w:val="clear"/>
        <w:ind w:left="1000" w:right="700"/>
      </w:pP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Bdr>
          <w:bottom w:val="single" w:color="0E7C8F" w:sz="12"/>
        </w:pBdr>
        <w:spacing w:after="240"/>
      </w:pPr>
      <w:r>
        <w:rPr>
          <w:rFonts w:ascii="Inter" w:cs="Inter" w:eastAsia="Inter" w:hAnsi="Inter"/>
          <w:b/>
          <w:bCs/>
          <w:color w:val="0E7C8F"/>
          <w:sz w:val="34"/>
          <w:szCs w:val="34"/>
        </w:rPr>
        <w:t xml:space="preserve">Contents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01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How To Read This Report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02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The Five Sessions At A Glance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03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Session 1 — 11 August: Product Access, Email &amp; Money Foundations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04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Session 2 — 12 August (day): SEO, Live Bugs, Documentation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05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Session 3 — 12 August (evening): Three Live Reports Run Down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06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Session 4 — 12 August (night): Per-Tenant Licensing &amp; The Tenants Screen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07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Session 5 — 12 August (late night): Licence Change Flows + The Test-System Recovery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08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Consolidated Commit Register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09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Decisions Log (all five sessions)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10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The Deploy Runbook (nothing is live yet — do in this order)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11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Risk Register &amp; Open Items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12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About MR-02 — The Team's Test Suite</w:t>
      </w:r>
    </w:p>
    <w:p>
      <w:r>
        <w:br w:type="page"/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1. How To Read This Report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This document consolidates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five working sessions of 11–12 August 2026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into one record for Ejaz and the Ametecs team. For every piece of work it answers four questions: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What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was done,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Why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it was needed (the trigger — a live error, a report from Ejaz, or a design gap),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How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it works now, and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the Reason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behind the chosen approach. Its companion,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MR-02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is the consolidated test-case workbook the team executes to verify all of it.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One reassurance up front, because the last session looked dramatic: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 approved feature or price was changed at any point.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final session repaired the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testing machinery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(broken silently since 19-July) and fixed two small genuine bugs the revived tests caught. Every behaviour your clients see is either exactly as it was, or exactly as decided with Ejaz in these sessions.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State at the time of writing: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all work is committed locally on Ejaz's PC. Nothing new has been pushed or deployed to live yet.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Section 10 is the single deploy runbook.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2. The Five Sessions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Session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Focus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Key commits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11-Aug (day)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Product login root-cause + client-wise SMTP + forgot-password · Live VPS health triage · admin delete/cleanup · progressive lifetime pricing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Product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22ed12e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· Central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e6f5839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d8279a5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73888fc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72c0059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2d9d8a6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385836a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a03f228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12-Aug (day)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Technical SEO series + GA4 root cause · 3 live product bugs · documentation pack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3ce729f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706b642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44f71d2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2fa3fab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· Product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1f6be35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12-Aug (evening)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OTP resend cooldown · licence-URL auto-config · branded-URL API passthrough · agent-500 root fix · payment history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Product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389b8a0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979ccba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1c12fb0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1c4cdcb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· Central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a055ed3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558417c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b6be8c8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S4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12-Aug (night)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Per-tenant licensing + Tenants (HOST) screen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Product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1fcb7f7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· Central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76ddf09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S5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12-Aug (late night)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Licence change flows (upgrades/downgrades/.lic) · test-system recovery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face8e7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· Product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01174cc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aef81df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408785c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2ca7dec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da11247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· Central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75edea3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bd7df9f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d28b56c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3. Session 1 — 11 August: Product Access, Email &amp; Money Foundations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3.1 The login root cause (Product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22ed12e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What: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every seeded login (</w:t>
      </w:r>
      <w:r>
        <w:rPr>
          <w:rFonts w:ascii="Inter" w:cs="Inter" w:eastAsia="Inter" w:hAnsi="Inter"/>
          <w:color w:val="0E7C8F"/>
          <w:sz w:val="21"/>
          <w:szCs w:val="21"/>
        </w:rPr>
        <w:t xml:space="preserve">super@smartept.io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all demo users) was fixed so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password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actually works.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Why: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no seeded account had EVER been able to sign in — local or live.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How/Reason: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User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model declares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password =&gt; 'hashed'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(Laravel hashes on assignment) AND the seeder also called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Hash::make()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so passwords were hashed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twice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could never match. The seeder now passes the plain value once. Standing lesson recorded for all projects: with a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hashed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cast, never pre-hash; and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where()-&gt;update()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bypasses casts — use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forceFill()-&gt;save()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for passwords. A tinker one-liner was given to unlock the live super account after deploy.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3.2 Client-wise SMTP (same commit).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What: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every company can carry its own SMTP (host/port/user/encrypted password/from), edited on the Ops → Email/SMTP card;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global relay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(super-only) sits behind it.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Why: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clients want alerts/OTPs sent from their own mail identity; and the install needs one reliable fallback.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How: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MailService::resolveMailer(companyId)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resolves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company SMTP → global settings SMTP → .env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every mail in the product (alerts, credentials, OTPs) routes through it; test buttons verify a config before saving.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Reason for the 3-level chain: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 client's broken SMTP must never silence system mail — fallback is automatic.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3.3 Forgot-password with email OTP (same commit).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What: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"Forgot password?" on the console login card, all roles including employees.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Why: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password resets previously required an admin.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How: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request-OTP endpoint (throttled 5/min, neutral response so emails can't be probed, tenant-slug locked) → 6-digit hashed OTP, 10-minute expiry, 5 attempts → reset with a new min-8 password. Delivery uses the company-SMTP resolution above. Fully audit-logged.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3.4 Live VPS health triage (with Ejaz, one issue at a time).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Four findings on the live Central server: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licence signing key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was missing (existed only locally, gitignored by design) — Ejaz overrode: keys committed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2d9d8a6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so the repo must stay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private forever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;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hosted-console link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was unconfigured — provisioning secrets generated and set in Central Settings by Ejaz;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Interakt WhatsApp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key ready to configure; and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hourly dunning job was crashing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tenants.status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was an ENUM without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'purged'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so the purge step died with error 1265 every hour (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ENUM strike three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). Fixed by converting the column to VARCHAR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385836a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— per the standing Ametecs rule born here: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the application layer owns value sets; columns are VARCHAR, never ENUM.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3.5 Admin delete / garbage cleanup (Central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73888fc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72c0059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What: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super-only Delete for quotes/unpaid orders (only when nothing was ever received and no licence hangs off them) and invoices (with an FY-gap warning, pre-launch only); money-bearing orders are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never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deletable; no Edit anywhere. The /buy coupon box also hides unless a live coupon exists.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Why: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test garbage from the pre-launch period cluttered real books.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Reason for the guards: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ledger's integrity outranks tidiness — anything that ever touched money is permanent.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3.6 Progressive lifetime pricing (Central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e6f5839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 +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d8279a5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What: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On-Premise (perpetual) price bands became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milestone prices with straight-line interpolation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between them — one engine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PricingService::calculateLifetimeLicencePrice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used identically by /buy, the portal calculator, auth pages and the landing widget; counts above the last milestone return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Custom Quote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(price NULL — ₹0 is impossible by construction); AMC prices at 18% of the interpolated figure.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Why: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fixed band jumps made 26 users cost the same as 40.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Reason: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clients pay proportionally; Ametecs edits only the milestones. A 64-case acceptance matrix (PerpetualProgressivePricingTest) locks the arithmetic.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3.7 Also that day: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™/® sweep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a03f228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house rule: © only, nothing is trademarked yet) and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Razorpay verified smartept.com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live keys active.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4. Session 2 — 12 August (day): SEO, Live Bugs, Documentation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4.1 Technical SEO series (Central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3ce729f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706b642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44f71d2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2fa3fab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Five strictly-scoped tasks for Google Search Console: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(T1)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sitemap.xml became an explicit HTTPS allow-list of the 7 public pages —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canonicalBase()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force-upgrades http→https so a wrong live APP_URL can never leak http URLs again;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(T2)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self-referencing canonicals on all 7 public pages;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(T3)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workflow pages (client login/signup/portal, /buy, /pay, /cms-preview) send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X-Robots-Tag: noindex, follow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deliberately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without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robots.txt Disallow, because Google must crawl a page to see its noindex;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(T4)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manual Nginx steps (server-only, still unverified) to 301 www→non-www in a single hop;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(T5)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GA4 mystery root-caused: the Landing Editor's publish pipeline rendered from an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empty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landing_sections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table (import never run on live), so publish silently never rewrote landing.html — publish now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self-heals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by auto-importing, and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trackingTags()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injects GA4/GTM/Pixel/Ads on the legal pages and /buy too. Editor semantics fixed in words: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Save stores, Publish applies.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Ejaz confirmed the live landing + editor working.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4.2 Three live product bugs from Ejaz's log paste (Product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1f6be35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(a)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Attendance derivation crashed daily with "lessThan() on string": three timestamp columns added on 23-Jul were never added to the model's casts — fixed; lesson: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new timestamp column ⇒ cast in the same commit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Derivation self-heals on its next run — no data was corrupted, writes had simply failed.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(b)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ENUM strike four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the shared Rules screen sends one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action_on_blocked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value to both policy tables whose ENUMs disagreed (one allowed CLOSE, the other BLOCK) — both columns → VARCHAR(20)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2026_08_12_000200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(c)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restoreArchive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undefined-key — already fixed locally, just undeployed.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4.3 Documentation pack: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SR-01 session report, SR-02 77-case suite, SR-03 bug-fix report, BF-01 business-flow document (9 flowcharts), BF-02 testing guide (14 journeys / 68 steps + Excel tracker) — all in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docs\SmartEPT-Session-2026-08-12\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5. Session 3 — 12 August (evening): Three Live Reports Run Down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5.1 "OTP not received" → configuration, plus a real improvement (Product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389b8a0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live server's global SMTP was unset and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.env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mail was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log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OTPs were "sent" into a logfile. Config action for Ejaz (set global SMTP as super). Code improvement shipped alongside: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60-second resend cooldown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with a counting-down "Resend code" button, matching a new server-side per-account throttle.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5.2 "Licence UNCONFIGURED" → self-configuring Central URL (Product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1c12fb0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, Central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b6be8c8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product needed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SMARTEPT_LICENSE_URL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.env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missing on live (and not even in .env.example). Now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LicenseClient::baseUrl()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resolves: .env override → the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license_central_url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Setting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pushed by Central at provisioning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the default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https://smartept.com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Reason: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 client server must never require a .env edit to phone home.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5.3 Branded-URL agents (Product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979ccba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Cloud clients get ONE address —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admin.smartept.com/&lt;slug&gt;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and agents configured with it now work out of the box: anything under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/&lt;slug&gt;/api/…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308-redirects (method + body preserved) to the real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/api/…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Verified live.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5.4 The agent HTTP-500 root cause (Product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1c4cdcb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 — an important lesson.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 client PC failed sign-in with 500. The log showed a duplicate-key on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employee_devices.device_uuid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the PC had registered earlier under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different company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(Ejaz's own tests), and the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BelongsToCompany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global scope made that row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invisible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to the lookup — so the code inserted a duplicate instead of updating. Fix: lookups on globally-unique columns use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withoutGlobalScopes()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; the device row re-points to the new company with a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DEVICE_COMPANY_REASSIGNED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audit entry, and the old owner's agent token dies.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Lesson (all projects): any lookup on a globally-unique column must bypass tenant scopes, or cross-tenant rows become invisible and re-insert.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5.5 Payment History (Central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a055ed3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 + coupon Edit (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558417c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client modal gained a full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Payment History ledger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every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order_payments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row with method/reference and a "Total received" line — so partial/NEFT collections are auditable at a glance. Coupons became editable in place.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6. Session 4 — 12 August (night): Per-Tenant Licensing &amp; The Tenants Screen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6.1 Why.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Ejaz, signed in as the product's Super Admin, saw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Khan Incorporation's licence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presented as the server's own. Root cause: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installation_licenses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was a single row per install — correct for client-hosted servers, wrong for the shared cloud install hosting many companies. Every tenant ran on Khan's 25 seats, whole-box storage was reported against Khan, and one tenant's expiry would have stopped everyone.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6.2 The concept, locked with Ejaz.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Central =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business super admin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(orders, billing, licences — the sole commercial truth). Product Super Admin =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host/operator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(cross-tenant operations, owns no licence). Each cloud tenant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deployment_model = AMETECS_SAAS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carries its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own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licence row. Formal decisions: shared install is the permanent cloud model; build licensing + Tenants screen together; auto-move Khan's key in the migration; Tenants menu at the top (HOST group); non-cloud companies stay on the install-level slot.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6.3 What was built (Product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1fcb7f7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, 14 files).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installation_licenses.company_id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(nullable, unique — NULL = install row, so client-hosted behaviour is byte-identical); a single decision point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InstallationLicense::governing(company)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used by the agent gate, seat activate/release, the daily validator and storage reporting — every tenant phones home with its own key and reports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only its own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storage;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/api/provision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accepts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licence_key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so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Central delivers the key at provisioning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(Central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76ddf09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— a cloud client never sees a licence screen; the Licence page is scope-aware per role; and the new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HOST → Tenants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screen (Super Admin only) shows per tenant: licence health, devices vs seats, users, employees,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storage used vs quota with a % bar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(10-minute cache), last agent activity, branded-console links and a per-tenant Validate button. Commercial data deliberately stays in Central — one source of truth.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6.4 The one live side-effect to manage: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after migration the install slot is empty (Khan's key moves out) — non-cloud companies on the shared install (including Ametecs' own /admin company) start a fresh 7-day evaluation. Ejaz must either issue an internal licence for the install slot or ask for the operator company to be exempted — within 7 days of the live migration.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7. Session 5 — 12 August (late night): Licence Change Flows + The Test-System Recovery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7.1 Licence change flows (Central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face8e7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Ejaz's report: "upgrade / downgrade / seats — how, and how to bill it — not found anywhere; and how to re-issue an updated .lic." The survey found one hidden flow (the portal's cloud pro-rata card, 6-Aug) and three genuine gaps. Policies locked: perpetual =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upgrades only, never reduced, never refunded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; perpetual upgrade price =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difference of interpolated lifetime prices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(worked example on Ejaz's bands: 15→30 users = ₹10,000 + ₹1,800 GST), AMC re-bases automatically; cloud reductions happen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only at renewal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schedulable by client or admin, never below devices in use. Built in one commit: the admin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"Upgrade…"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button (billed order + GST invoice + pay link — replaces silent limit edits),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licences.renewal_device_limit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with the full schedule→bill-reduced→apply-and-clear cycle, the portal's perpetual-upgrade and reduce-at-renewal cards with a why-not note, and the portal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".lic download"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button that re-signs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only with the stored fingerprint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clients can refresh their file after an upgrade but can never move machines without the admin's investigated Shift-machine action.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7.2 The test-system recovery — what actually happened, in plain words.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When Ejaz first ran the new tests,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everything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failed with zero assertions. The investigation peeled three layers, none of them touching product behaviour: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(1)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config/database.php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had hardcoded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'default' =&gt; 'mysql'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since 19-July (itself a fix against a rogue env var) — which also silently defeated the test system's SQLite, so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 product test had truly run since 19-July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; it now yields to SQLite only under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APP_ENV=testing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408785c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(2)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phpunit's env entries don't override machine-level variables — a stray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DB_CONNECTION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on the PC hijacked test runs; now forced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aef81df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Central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75edea3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(3)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Four old migrations used raw MySQL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ALTER TABLE … MODIFY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with no driver guard and crashed SQLite — guarded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01174cc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Central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bd7df9f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); guards are no-ops on live MySQL where those migrations already ran.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7.3 What the revived tests immediately caught — proof the safety net matters.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Two genuine bugs: the provisioning endpoint 500'd when the optional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timezone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admin_name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fields were omitted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2ca7dec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), and the meeting-reminder query used MySQL-only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DATE_SUB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syntax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da11247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works identically on MySQL, now portable). And 21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stale test expectations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all encoding July's prices and July's behaviour, superseded by decisions Ejaz approved since (setup fee covers 30 devices; Pricing v2 dropped the ×1.5 cloud multiplier; the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smartept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plan exists and trials provision on it; the single-session guard; employee delete = archive with a 200 response; offline-first licence validation; required meeting modes). The tests were updated to the approved current behaviour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d28b56c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da11247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—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the engine was right; the July tests were out of date.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7.4 Final scores: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Central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56 / 56 passed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(342 assertions) — the first fully green Central run, covering smoke, portal, financial flows, GST, licence change flows and progressive pricing. Product at last run: 130+ passing with the final fixes committed — the team's first MR-02 execution includes re-running the full suites to confirm the end state.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8. Consolidated Commit Register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Product (smartept), oldest first: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22ed12e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login fix + SMTP + forgot-password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1f6be35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3 live bugs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389b8a0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OTP resend cooldown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979ccba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slug API passthrough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1c12fb0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licence URL auto-config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1c4cdcb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agent-500 unscoped device lookup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1fcb7f7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per-tenant licensing + Tenants screen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01174cc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migration sqlite guard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aef81df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phpunit force env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408785c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test-DB root fix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2ca7dec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provision optional-fields fix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da11247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reminder query driver-aware + suite reconciliation.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Central (smartept-central), oldest first: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2d9d8a6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signing keys (repo private!)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385836a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tenants.status VARCHAR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73888fc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admin delete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72c0059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coupon box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a03f228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™ sweep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e6f5839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+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d8279a5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progressive lifetime pricing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3ce729f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706b642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44f71d2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2fa3fab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SEO series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a055ed3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payment history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558417c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coupon edit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b6be8c8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provisioner announces central_url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76ddf09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provisioner sends licence key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face8e7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licence change flows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75edea3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phpunit force env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bd7df9f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migration sqlite guards ·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d28b56c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suite reconciliation.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9. Decisions Log (all five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Decision</w:t>
            </w:r>
          </w:p>
        </w:tc>
        <w:tc>
          <w:tcPr>
            <w:tcW w:type="dxa" w:w="468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Ruling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Signing keys in repo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Ejaz override: committed — repo stays PRIVATE forever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Columns with fixed value-sets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VARCHAR always, never ENUM (four strikes)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Trademark symbols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© only; no ™/® anywhere until registered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Perpetual pricing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Milestone bands + interpolation; above bands = Custom Quote; ₹0 impossible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Cloud hosting model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ONE shared install (admin.smartept.com) for all cloud tenants — permanent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Licensing on shared install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Per-tenant licence rows; Central = business super admin; product super = host/operator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Khan's key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Auto-moved by migration to Khan's own tenant row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Non-cloud companies on shared install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Keep the install-level licence slot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Perpetual changes after purchase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Upgrades only — never reduced, never refunded; price = interpolated difference; AMC re-bases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Cloud seat reductions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At renewal only; client or admin schedules; never below devices in use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.lic self-service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Stored fingerprint only; machine moves stay admin-controlled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Deferred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Storage top-up self-service (next) · pause-subscription (needs policy) · plan switching (needs a 2nd plan) · AMC billed flow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10. The Deploy Runbook (nothing is live yet — do in this order)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1 — local final check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(both repos): product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php artisan test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central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php artisan test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expect green (Central 56/56 confirmed; product re-run after the final commits). Laragon Stop All → Start All.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2 — push both repos.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3 — live product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(admin.smartept.com):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git pull &amp;&amp; php artisan migrate --force &amp;&amp; php artisan config:clear &amp;&amp; php artisan route:clear &amp;&amp; php artisan view:clear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reload php8.3-fpm.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4 — live Central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(smartept.com):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git pull &amp;&amp; php artisan migrate --force &amp;&amp; php artisan view:clear &amp;&amp; php artisan config:clear &amp;&amp; php artisan route:clear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5 — live configuration &amp; checks, in order: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(1) Tenants screen: Khan ACTIVE on scope "own" (else press Validate; else re-Save the tenant in Central — provisioning now pushes the key). (2)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Decision within 7 days: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licence the now-empty install slot or exempt the operator company. (3) Set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global SMTP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(Ops → Email/SMTP as super) then test forgot-password end-to-end. (4) Tinker-unlock </w:t>
      </w:r>
      <w:r>
        <w:rPr>
          <w:rFonts w:ascii="Inter" w:cs="Inter" w:eastAsia="Inter" w:hAnsi="Inter"/>
          <w:color w:val="0E7C8F"/>
          <w:sz w:val="21"/>
          <w:szCs w:val="21"/>
        </w:rPr>
        <w:t xml:space="preserve">super@smartept.io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change every seeded password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(5) Apply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Nginx www→non-www 301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submit sitemap.xml in GSC; confirm live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.env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APP_URL=https://smartept.com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(6) One Khan agent signs in and syncs.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6 — hand MR-02 to the team.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Sign-off rule: every P1 passes ⇒ the whole 11–12 Aug body of work is approved on live; any P1 failure stops and comes to Ejaz immediately.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11. Risk Register &amp; Open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Install-slot 7-day evaluation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after the Khan key move — needs the Step-5 decision (highest-attention item).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Nginx www 301 + GSC submission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server-side, still unverified.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Repo privacy is now a hard requirement (signing keys committed).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Ejaz's PC carries a stray machine-level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DB_CONNECTION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variable — harmless now (tests force their own), optional cleanup.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Central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_to_delete/tmp_obj_*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files bloating git history (Ejaz-side commit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374c0d6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— suggest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.gitignore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git rm -r --cached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at leisure.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Deferred features (Section 9) are agreed, not scheduled.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Interakt WhatsApp key was pasted in chat on 11-Aug — regenerate if in doubt.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12. About MR-02 — The Team's Test Suite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MR-02 (Excel workbook + PDF, delivered with this report) consolidates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all testable work of the five sessions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into ~130 cases across three parts: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Part 1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Sessions 1–3 features (login/SMTP/forgot-password, live-bug verifications, OTP cooldown, branded URLs, licence auto-config, payment history, SEO spot-checks);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Part 2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per-tenant licensing &amp; the Tenants screen (58 cases);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Part 3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licence change flows (39 cases). Each case has preconditions, steps, expected result, a priority (P1 = go-live gating) and result-tracking columns. The Summary sheet self-computes progress. Testers work through Part 1 on live after deploy, Parts 2–3 first on local Laragon and then the P1s again on live.</w:t>
      </w:r>
    </w:p>
    <w:p>
      <w:pPr>
        <w:pBdr>
          <w:bottom w:val="single" w:color="E7E9EF" w:sz="6"/>
        </w:pBdr>
        <w:spacing w:after="160" w:before="160"/>
      </w:pPr>
    </w:p>
    <w:p>
      <w:pPr>
        <w:spacing w:after="140"/>
      </w:pP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Prepared by Claude (Cowork) for Ametecs Pvt Ltd — internal engineering record, sessions of 11–12 August 2026. SmartEPT Central remains the single commercial source of truth.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9EF" w:sz="4"/>
      </w:pBdr>
      <w:tabs>
        <w:tab w:val="right" w:pos="9360"/>
      </w:tabs>
    </w:pPr>
    <w:r>
      <w:rPr>
        <w:rFonts w:ascii="Inter" w:cs="Inter" w:eastAsia="Inter" w:hAnsi="Inter"/>
        <w:color w:val="878C99"/>
        <w:sz w:val="15"/>
        <w:szCs w:val="15"/>
      </w:rPr>
      <w:t xml:space="preserve">Ametecs India Private Limited</w:t>
    </w:r>
    <w:r>
      <w:rPr>
        <w:rFonts w:ascii="Inter" w:cs="Inter" w:eastAsia="Inter" w:hAnsi="Inter"/>
        <w:sz w:val="15"/>
        <w:szCs w:val="15"/>
      </w:rPr>
      <w:t xml:space="preserve">	</w:t>
    </w:r>
    <w:r>
      <w:rPr>
        <w:rFonts w:ascii="Inter" w:cs="Inter" w:eastAsia="Inter" w:hAnsi="Inter"/>
        <w:color w:val="878C99"/>
        <w:sz w:val="15"/>
        <w:szCs w:val="15"/>
      </w:rPr>
      <w:t xml:space="preserve">Page </w:t>
    </w:r>
    <w:r>
      <w:rPr>
        <w:rFonts w:ascii="Inter" w:cs="Inter" w:eastAsia="Inter" w:hAnsi="Inter"/>
        <w:color w:val="878C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9EF" w:sz="4"/>
      </w:pBdr>
      <w:tabs>
        <w:tab w:val="right" w:pos="9360"/>
      </w:tabs>
    </w:pPr>
    <w:r>
      <w:rPr>
        <w:rFonts w:ascii="Inter" w:cs="Inter" w:eastAsia="Inter" w:hAnsi="Inter"/>
        <w:b/>
        <w:bCs/>
        <w:color w:val="0E7C8F"/>
        <w:sz w:val="15"/>
        <w:szCs w:val="15"/>
      </w:rPr>
      <w:t xml:space="preserve">SmartEPT</w:t>
    </w:r>
    <w:r>
      <w:rPr>
        <w:rFonts w:ascii="Inter" w:cs="Inter" w:eastAsia="Inter" w:hAnsi="Inter"/>
        <w:color w:val="878C99"/>
        <w:sz w:val="15"/>
        <w:szCs w:val="15"/>
      </w:rPr>
      <w:t xml:space="preserve"> · BY AMETECS</w:t>
    </w:r>
    <w:r>
      <w:rPr>
        <w:rFonts w:ascii="Inter" w:cs="Inter" w:eastAsia="Inter" w:hAnsi="Inter"/>
        <w:color w:val="878C99"/>
        <w:sz w:val="15"/>
        <w:szCs w:val="15"/>
      </w:rPr>
      <w:t xml:space="preserve">	SmartEPT — Consolidated Engineering Report, Five Sessions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517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e1075a798044511ecba81d8f453f4dbc3651c9b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2026-08-12T21:28:14.537Z</dcterms:created>
  <dcterms:modified xsi:type="dcterms:W3CDTF">2026-08-12T21:28:14.550Z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