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2B8CF" w:sz="48"/>
        </w:pBdr>
        <w:shd w:fill="04252C" w:val="clear"/>
        <w:spacing w:after="0" w:before="0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drawing>
          <wp:inline distT="0" distB="0" distL="0" distR="0">
            <wp:extent cx="184785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4252C" w:val="clear"/>
        <w:spacing w:after="600"/>
        <w:ind w:left="1000" w:right="700"/>
      </w:pPr>
      <w:r>
        <w:rPr>
          <w:rFonts w:ascii="Inter" w:cs="Inter" w:eastAsia="Inter" w:hAnsi="Inter"/>
          <w:color w:val="A8CDD4"/>
          <w:sz w:val="16"/>
          <w:szCs w:val="16"/>
        </w:rPr>
        <w:t xml:space="preserve">      B Y   A M E T E C S</w:t>
      </w: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rPr>
          <w:rFonts w:ascii="Inter" w:cs="Inter" w:eastAsia="Inter" w:hAnsi="Inter"/>
          <w:b/>
          <w:bCs/>
          <w:color w:val="22B8CF"/>
          <w:sz w:val="20"/>
          <w:szCs w:val="20"/>
        </w:rPr>
        <w:t xml:space="preserve">SR-04</w:t>
      </w:r>
    </w:p>
    <w:p>
      <w:pPr>
        <w:shd w:fill="04252C" w:val="clear"/>
        <w:spacing w:after="200"/>
        <w:ind w:left="1000" w:right="700"/>
      </w:pPr>
      <w:r>
        <w:rPr>
          <w:rFonts w:ascii="Inter" w:cs="Inter" w:eastAsia="Inter" w:hAnsi="Inter"/>
          <w:b/>
          <w:bCs/>
          <w:color w:val="FFFFFF"/>
          <w:sz w:val="60"/>
          <w:szCs w:val="60"/>
        </w:rPr>
        <w:t xml:space="preserve">Per-Tenant Licensing &amp; Tenants Screen — Session Report</w:t>
      </w:r>
    </w:p>
    <w:p>
      <w:pPr>
        <w:shd w:fill="04252C" w:val="clear"/>
        <w:spacing w:after="500"/>
        <w:ind w:left="1000" w:right="700"/>
      </w:pPr>
      <w:r>
        <w:rPr>
          <w:rFonts w:ascii="Inter" w:cs="Inter" w:eastAsia="Inter" w:hAnsi="Inter"/>
          <w:color w:val="C9E2E7"/>
          <w:sz w:val="26"/>
          <w:szCs w:val="26"/>
        </w:rPr>
        <w:t xml:space="preserve">SmartEPT Cloud Multi-Tenancy · Session of 12 August 2026 (late evening)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22B8CF"/>
          <w:sz w:val="22"/>
          <w:szCs w:val="22"/>
        </w:rPr>
        <w:t xml:space="preserve">━━━━━━━━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Version 1.0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12 August 2026</w:t>
      </w:r>
    </w:p>
    <w:p>
      <w:pPr>
        <w:shd w:fill="04252C" w:val="clear"/>
        <w:spacing w:after="2200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Prepared for: Ejaz Hussain, MD</w:t>
      </w: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A8CDD4"/>
          <w:sz w:val="16"/>
          <w:szCs w:val="16"/>
        </w:rPr>
        <w:t xml:space="preserve">AMETECS INDIA PRIVATE LIMITED · HYDERABAD</w:t>
      </w:r>
    </w:p>
    <w:p>
      <w:pPr>
        <w:shd w:fill="04252C" w:val="clear"/>
        <w:ind w:left="1000" w:right="700"/>
      </w:pP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Bdr>
          <w:bottom w:val="single" w:color="0E7C8F" w:sz="12"/>
        </w:pBdr>
        <w:spacing w:after="240"/>
      </w:pPr>
      <w:r>
        <w:rPr>
          <w:rFonts w:ascii="Inter" w:cs="Inter" w:eastAsia="Inter" w:hAnsi="Inter"/>
          <w:b/>
          <w:bCs/>
          <w:color w:val="0E7C8F"/>
          <w:sz w:val="34"/>
          <w:szCs w:val="34"/>
        </w:rPr>
        <w:t xml:space="preserve">Contents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01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Executive Summary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02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The Problem Ejaz Reported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03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Root Cause Analysis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04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The Concept We Locked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05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Decisions Taken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06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What Was Built — Product (file by file)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07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What Was Built — Central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08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The New Tenants Screen — Walkthrough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09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Licence Screen Behaviour by Role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10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Data Migration &amp; the Khan Key Move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11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Commits &amp; Files Changed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12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What YOU Need To Do Now — Exact Instructions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13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Risks &amp; Important Notes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14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Deferred — Agreed Follow-Up Backlog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15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Test Coverage</w:t>
      </w:r>
    </w:p>
    <w:p>
      <w:r>
        <w:br w:type="page"/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1. Executive Summary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This session solved a structural licensing flaw on the shared SmartEPT cloud install (admin.smartept.com) and delivered a new operator screen, in two commits: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Repo</w:t>
            </w:r>
          </w:p>
        </w:tc>
        <w:tc>
          <w:tcPr>
            <w:tcW w:type="dxa" w:w="312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Commit</w:t>
            </w:r>
          </w:p>
        </w:tc>
        <w:tc>
          <w:tcPr>
            <w:tcW w:type="dxa" w:w="312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Product (smartept)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1fcb7f7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Per-tenant licensing + Tenants (HOST) screen — 14 files, 692 insertions</w:t>
            </w:r>
          </w:p>
        </w:tc>
      </w:tr>
      <w:tr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Central (smartept-central)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76ddf09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Provisioning hands the tenant's licence key to the product — 1 file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The trigger: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Ejaz, signed in as the product Super Admin, opened the Licence screen and saw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Khan Incorporation's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licence — another company's key, plan and seats — presented as if it were the server's own.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The real problem underneath: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product's licence store was a single row per installation. Correct for a client-hosted server (one install = one customer), wrong for the shared cloud install that hosts many tenant companies under one roof (/admin, /khan, /test1 …). Whichever tenant's key was saved last governed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everyone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all tenants ran on Khan's 25 device seats, the whole install's storage was reported to Central against Khan, and one tenant's expiry would have stopped every tenant's agents.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What exists now: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every cloud tenant (company with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deployment_model = AMETECS_SAAS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 carries its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own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licence row — own key, own seats, own expiry, own daily phone-home, own storage reporting. Central delivers the key automatically at provisioning, so a cloud client never touches a licence screen. The Super Admin gets a new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Tenants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screen (HOST section, top of the sidebar) showing every company's licence health, seats, storage against quota, and agent activity. Client-hosted installs are deliberately untouched — their single-licence behaviour is byte-for-byte the same.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Status: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committed locally on both repos;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not yet migrated, tested or deployed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the exact steps Ejaz must run are in Section 12.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2. The Problem Ejaz Reported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Ejaz's report, in his own sequence: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"I am super admin of the product, right? Why was it showing Khan tenant licence on admin.smartept.com/admin?"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"</w:t>
      </w:r>
      <w:r>
        <w:rPr>
          <w:rFonts w:ascii="Inter" w:cs="Inter" w:eastAsia="Inter" w:hAnsi="Inter"/>
          <w:color w:val="0E7C8F"/>
          <w:sz w:val="21"/>
          <w:szCs w:val="21"/>
        </w:rPr>
        <w:t xml:space="preserve">admin@ametecs.io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is the company admin; /khan, /test1 etc. are tenants, right?"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"The product too should have a Tenant menu with all tenants' details — Central maintains them, but regular maintenance and their storage related to tenants would be better here too."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(mid-session) "Our concept itself is: Central is the super admin; the product has multiple tenants who opted for cloud subscription — but a super admin for the product is still required, right?"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(mid-session) "I should know the quota and how much hosting space they utilised too — it is already in Central, right?"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All five points were confirmed correct and are addressed in this build.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3. Root Cause Analysis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Where the licence lived.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installation_licenses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was created (16-Jul, R2-1) as a single-row table: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"The one licence record for this SmartEPT installation."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InstallationLicense::current()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returned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first()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one slot for the whole server. Every consumer — the Licence screen, the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EnsureLicensed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agent gate, device-seat activate/release, the daily validate command, storage phone-home — read that one slot.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Why Khan's key was in it.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When Khan Incorporation's cloud subscription was provisioned, there was nowhere per-tenant to put their key. The only place a key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could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be saved was the install slot — so it was, and from that moment the install identified itself to Central as Khan.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The three concrete defects this caused: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Seat pooling.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"16 registered / 25 licensed" counted registered devices of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every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company on the install — Ejaz's own test devices consumed Khan's paid seats.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Storage misreporting.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phone-home reported the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whole install's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evidence storage under Khan's key, so Central's per-tenant usage stats and 90%/100% storage governance judged Khan on everyone's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Shared fate.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Licence enforcement was install-wide: had Khan's licence expired or been suspended, agent syncing for every tenant on the server would have stopped.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The design tension.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product supports both deployment shapes: client-hosted (one company per install — singleton licence is correct) and Ametecs-hosted shared cloud (many companies — singleton is wrong). The licence model had only been built for the first shape. This session taught it the second.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4. The Concept We Locked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Agreed explicitly with Ejaz during the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Owns</w:t>
            </w:r>
          </w:p>
        </w:tc>
      </w:tr>
      <w:tr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SmartEPT Central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Business super admin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(Ametecs control plane)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Sales, orders, billing, invoices, plans, licence issuing, provisioning — the sole commercial truth</w:t>
            </w:r>
          </w:p>
        </w:tc>
      </w:tr>
      <w:tr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Product Super Admin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Host / operator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of the shared install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Cross-tenant operations: storage, health, seats, activity, global SMTP, provisioning secrets, audit. Owns </w:t>
            </w:r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no licence itself</w:t>
            </w:r>
          </w:p>
        </w:tc>
      </w:tr>
      <w:tr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Tenant companies (khan, test1, …)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Cloud customers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Each carries its </w:t>
            </w:r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own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licence issued by Central — own key, seats, expiry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Division-of-truth rule built into the Tenants screen: the product shows what only the product knows (live storage, devices, users, sync activity, licence health); commercial records are deliberately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not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duplicated into the product — they stay in Central so there is exactly one source of truth.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5. Decisions Taken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Formal decisions (asked and answered in-session):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Question</w:t>
            </w:r>
          </w:p>
        </w:tc>
        <w:tc>
          <w:tcPr>
            <w:tcW w:type="dxa" w:w="312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Ejaz's decision</w:t>
            </w:r>
          </w:p>
        </w:tc>
      </w:tr>
      <w:tr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D1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Is admin.smartept.com the permanent shared home for all cloud clients?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Yes — one shared install.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Per-company licensing is therefore necessary, not optional</w:t>
            </w:r>
          </w:p>
        </w:tc>
      </w:tr>
      <w:tr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D2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Build scope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Both together: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per-company licensing + Tenants menu</w:t>
            </w:r>
          </w:p>
        </w:tc>
      </w:tr>
      <w:tr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D3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Khan's key currently in the install slot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Auto-move it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in the migration to Khan's own tenant row</w:t>
            </w:r>
          </w:p>
        </w:tc>
      </w:tr>
      <w:tr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D4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Tenants menu placement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Top of the sidebar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(new HOST section), Super Admin only</w:t>
            </w:r>
          </w:p>
        </w:tc>
      </w:tr>
      <w:tr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D5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Non-cloud companies on the shared install (/admin, tests)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Keep using the install-level slot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(client-hosted parity)</w:t>
            </w:r>
          </w:p>
        </w:tc>
      </w:tr>
      <w:tr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D6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Perpetual clients' self-service upgrade / .lic reissue gap (raised mid-session)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Parked as a separate follow-up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— see Section 14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6. What Was Built — Product (file by file)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database/migrations/2026_08_12_000400_add_company_id_to_installation_licenses.php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 (new).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Adds nullable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company_id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(unsigned bigint,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UNIQUE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 to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installation_licenses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 NULL = the install-level row; set = that tenant's own row (MySQL permits many NULLs under a unique index, so both coexist). No ENUMs anywhere — house rule after four ENUM incidents.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Data move: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if the install slot holds a key whose cached bundle names exactly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one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AMETECS_SAAS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company by name, the row is re-pointed to that company (Khan's case). Any ambiguity or no match → nothing moves, which makes the same migration a safe no-op on client-hosted servers.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app/Models/InstallationLicense.php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current()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now means "the install row"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whereNull('company_id')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creating it on first use as before). New: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forCompany($companyId)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(firstOrCreate — a tenant's 7-day evaluation clock starts when its row first exists) and the single decision point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governing(?Company)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AMETECS_SAAS company → its own row; everything else → the install row. All licence consumers now route through this one rule.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app/Services/LicenseClient.php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validate()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was already row-based; storage phone-home now reports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only that row's company files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(install row still reports the whole box), always unscoped so the daily revalidate works under any authenticated user. The revalidate throttle lock became per-row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license:revalidate-lock:{id}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 so one tenant's check never starves another's.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activateDevice()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deactivateDevice()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accept the device's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company_id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and claim/release seats against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governing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licence's key. Central's storage-governance answer is stored per tenant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storage_paused:{company_id}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 instead of one global switch.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app/Http/Middleware/EnsureLicensed.php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agent gate resolves the licence governing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requesting user's company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 A cloud tenant is judged only on its own licence; one tenant's expiry can never block another. Non-SaaS traffic behaves exactly as before.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app/Http/Controllers/Api/LicenseController.php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Licence screen API is scope-aware: a non-super admin operates on the row governing their company; the Super Admin keeps the install row. The offline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license.lic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path (node-locked to the server's fingerprint) is install-level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only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cloud tenant admins get a clear 403 pointing them to their key/Central. Payload gains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scope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company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|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installation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scope_company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and per-company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devices_registered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app/Http/Controllers/Api/ProvisionController.php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/api/provision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accepts a new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licence_key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the tenant's row is created/updated with it and validated against Central immediately (best-effort — a miss is recovered by the daily validate or "Validate now"). This is the piece that makes cloud licensing zero-touch and closes the exact hole that put Khan's key in the install slot.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app/Http/Controllers/Api/DeviceController.php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 +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EmployeeController.php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All three seat call-sites (register, rebind, unbind/relieve) pass the device's company so seats hit the right tenant's licence.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app/Http/Controllers/Api/ScreenshotController.php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storage-full screenshot pause now honours both the install-wide switch and the uploading employee's per-tenant switch.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app/Console/Commands/ValidateLicense.php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nightly (01:00) phone-home validates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every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configured row — install + each tenant — and reports each one's status; exit code fails if any is blocked.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app/Http/Controllers/Api/TenantController.php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 (new) +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routes/api.php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GET /api/tenants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POST /api/tenants/{company}/license/validate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both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role:SUPER_ADMIN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 The index builds the whole screen from four grouped queries (storage sum/count per company — cached 10 minutes; devices bound + last heartbeat; employees; users) plus the licence rows, and returns per company: identity (name/code/slug/status/deployment/provisioned), counts, storage used vs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storage_quota_mb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with %, licence rollup (scope own/install, status, plan, seats, expiry, last check, last error, evaluation days left), and last agent activity.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resources/views/admin.blade.php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New HOST nav group + Tenants item at the very top — rendered only for SUPER_ADMIN (hidden for every other role). New Tenants view: KPI chips (cloud tenants, other companies, licences OK, devices bound, total evidence storage), the tenant table with a colour storage bar (green → amber at 70% → red at 90%), per-tenant "Validate" button, branded-console /slug links, and a footer note stating the install licence status and that billing lives in Central. The Licence screen becomes scope-aware: tenant admins see "This licence belongs to 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&lt;company&gt;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issued and managed by SmartEPT Central" and the offline-file card hides; the Super Admin sees a pointer to the Tenants screen. Full ⓘ Help entry (What / Why / How) added for the new screen.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tests/Feature/PerTenantLicenseTest.php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 (new).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Five feature tests — see Section 15.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7. What Was Built — Central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app/Services/ProductProvisioner.php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 (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76ddf09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provision payload now includes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licence_key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= the tenant's active licence key. It is re-pushed on every provision call (slug edit, seat change, storage top-up), so the product side refreshes automatically. Nothing else in Central needed changing: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/api/v1/license/validate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already identifies the tenant by key alone,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StorageUsage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already records per-tenant daily usage, and storage governance (90% email / 100% pause) already computes per tenant — the product was simply feeding it wrong before.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8. The New Tenants Screen — Walkthrough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Location: sidebar top,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HOST → Tenants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(Super Admin only; other roles never see the section).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KPI strip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cloud tenant count, other companies, licences operational (x / y), total devices bound, total evidence storage on the 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Tenant table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one row per company, cloud tenants first: name + clickable /slug (opens the branded console in a new tab), deployment model + "provisioned by Central" + retention days, ACTIVE/SUSPENDED, licence pill (ACTIVE / EVALUATION with days left / NO LICENCE / EXPIRED… with plan · kind · expiry; INSTALL pill for non-cloud companies), seats "bound / licensed" (amber when full), users, employees, storage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used of quota (%)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with the colour bar + file count, last agent heartbeat, and a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Validate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button that forces that one tenant's phone-home right now (after a renewal or seat upgrade).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Footer note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install-level licence status, the 10-minute storage-cache notice, and the reminder that billing/orders/plans are managed in SmartEPT Central.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9. Licence Screen Behaviour by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Who</w:t>
            </w:r>
          </w:p>
        </w:tc>
        <w:tc>
          <w:tcPr>
            <w:tcW w:type="dxa" w:w="468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What the Licence screen now shows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Company Admin of a </w:t>
            </w:r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cloud tenant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Their own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licence: scope line "belongs to 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&lt;company&gt;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— issued and managed by SmartEPT Central", their seats only, Save-&amp;-validate/Validate-now act on their row. Offline-file card hidden (403 server-side)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Company Admin on a </w:t>
            </w:r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client-hosted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install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Unchanged — the install licence, exactly as before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Super Admin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(host)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The install-level licence (client-hosted parity) + pointer: "Cloud tenants carry their own licences — see the Tenants screen"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10. Data Migration &amp; the Khan Key Move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On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php artisan migrate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install slot's key moves to Khan's tenant row (name match against the cached bundle, only if exactly one AMETECS_SAAS company matches). After that: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Khan is licensed on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their own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row — nothing to re-enter, seats now genuinely theirs.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install slot becomes empty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 Non-SaaS companies on the shared install (including Ametecs' own /admin company and any LAN-model test companies) then run on a fresh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7-day evaluation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from the new empty row's creation, after which their agents block until a key is entered on the Licence screen.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Ejaz must decide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(Section 12, step 5): issue an internal licence for the install slot from Central, or ask for the operator's own company to be exempted.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Cloud tenants without keys (test1 etc., if marked AMETECS_SAAS) each get their own 7-day evaluation, then block individually — by design, and now harmless to every other tenant.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11. Commits &amp; Files Changed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Product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1fcb7f7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"Per-tenant licensing on the shared cloud install + Tenants (host) screen"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14 files, +692/−45: 3 new (TenantController, migration 2026_08_12_000400, PerTenantLicenseTest), 11 modified (InstallationLicense, LicenseClient, EnsureLicensed, LicenseController, ProvisionController, DeviceController, EmployeeController, ScreenshotController, ValidateLicense, routes/api.php, admin.blade.php).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Central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76ddf09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"Provisioning hands the tenant's licence key to the product"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ProductProvisioner.php, +5.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Verification already done in-session: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php -l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clean on every PHP file;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node --check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clean on the console's 269 KB inline script; seeded company confirmed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LAN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so the existing M9 licence suite is unaffected.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Not run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(no PHP available through the bridge): the migration and the test suites — that is step 1 below.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12. What YOU Need To Do Now — Exact Instructions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Step 1 — Local verify (Laragon,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C:\laragon\www\smartept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):</w:t>
      </w:r>
    </w:p>
    <w:p>
      <w:pPr>
        <w:shd w:fill="FAFBFC" w:val="clear"/>
        <w:spacing w:after="0"/>
      </w:pPr>
      <w:r>
        <w:rPr>
          <w:rFonts w:ascii="Consolas" w:cs="Consolas" w:eastAsia="Consolas" w:hAnsi="Consolas"/>
          <w:color w:val="15171C"/>
          <w:sz w:val="16"/>
          <w:szCs w:val="16"/>
        </w:rPr>
        <w:t xml:space="preserve">php artisan migrate</w:t>
      </w:r>
    </w:p>
    <w:p>
      <w:pPr>
        <w:shd w:fill="FAFBFC" w:val="clear"/>
        <w:spacing w:after="0"/>
      </w:pPr>
      <w:r>
        <w:rPr>
          <w:rFonts w:ascii="Consolas" w:cs="Consolas" w:eastAsia="Consolas" w:hAnsi="Consolas"/>
          <w:color w:val="15171C"/>
          <w:sz w:val="16"/>
          <w:szCs w:val="16"/>
        </w:rPr>
        <w:t xml:space="preserve">php artisan test --filter=PerTenantLicenseTest</w:t>
      </w:r>
    </w:p>
    <w:p>
      <w:pPr>
        <w:spacing w:after="140"/>
      </w:pP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Both must be green. Then optionally the full sweep: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test.bat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(product) — M9LicenseTest and M11OffboardingTest are the ones this change could theoretically touch; they should pass unchanged.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Step 2 — Local visual check: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restart Laragon (Stop All → Start All — OPcache), sign in as </w:t>
      </w:r>
      <w:r>
        <w:rPr>
          <w:rFonts w:ascii="Inter" w:cs="Inter" w:eastAsia="Inter" w:hAnsi="Inter"/>
          <w:color w:val="0E7C8F"/>
          <w:sz w:val="21"/>
          <w:szCs w:val="21"/>
        </w:rPr>
        <w:t xml:space="preserve">super@smartept.io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→ the HOST → Tenants menu appears on top; sign in as a company admin → it does not.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Step 3 — Push both repos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(product: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1fcb7f7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; central: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76ddf09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Step 4 — Live deploy (VPS):</w:t>
      </w:r>
    </w:p>
    <w:p>
      <w:pPr>
        <w:shd w:fill="FAFBFC" w:val="clear"/>
        <w:spacing w:after="0"/>
      </w:pPr>
      <w:r>
        <w:rPr>
          <w:rFonts w:ascii="Consolas" w:cs="Consolas" w:eastAsia="Consolas" w:hAnsi="Consolas"/>
          <w:color w:val="15171C"/>
          <w:sz w:val="16"/>
          <w:szCs w:val="16"/>
        </w:rPr>
        <w:t xml:space="preserve"># product (admin.smartept.com)</w:t>
      </w:r>
    </w:p>
    <w:p>
      <w:pPr>
        <w:shd w:fill="FAFBFC" w:val="clear"/>
        <w:spacing w:after="0"/>
      </w:pPr>
      <w:r>
        <w:rPr>
          <w:rFonts w:ascii="Consolas" w:cs="Consolas" w:eastAsia="Consolas" w:hAnsi="Consolas"/>
          <w:color w:val="15171C"/>
          <w:sz w:val="16"/>
          <w:szCs w:val="16"/>
        </w:rPr>
        <w:t xml:space="preserve">cd /path/to/smartept &amp;&amp; git pull</w:t>
      </w:r>
    </w:p>
    <w:p>
      <w:pPr>
        <w:shd w:fill="FAFBFC" w:val="clear"/>
        <w:spacing w:after="0"/>
      </w:pPr>
      <w:r>
        <w:rPr>
          <w:rFonts w:ascii="Consolas" w:cs="Consolas" w:eastAsia="Consolas" w:hAnsi="Consolas"/>
          <w:color w:val="15171C"/>
          <w:sz w:val="16"/>
          <w:szCs w:val="16"/>
        </w:rPr>
        <w:t xml:space="preserve">php artisan migrate --force</w:t>
      </w:r>
    </w:p>
    <w:p>
      <w:pPr>
        <w:shd w:fill="FAFBFC" w:val="clear"/>
        <w:spacing w:after="0"/>
      </w:pPr>
      <w:r>
        <w:rPr>
          <w:rFonts w:ascii="Consolas" w:cs="Consolas" w:eastAsia="Consolas" w:hAnsi="Consolas"/>
          <w:color w:val="15171C"/>
          <w:sz w:val="16"/>
          <w:szCs w:val="16"/>
        </w:rPr>
        <w:t xml:space="preserve">php artisan config:clear &amp;&amp; php artisan route:clear &amp;&amp; php artisan view:clear</w:t>
      </w:r>
    </w:p>
    <w:p>
      <w:pPr>
        <w:shd w:fill="FAFBFC" w:val="clear"/>
        <w:spacing w:after="0"/>
      </w:pPr>
      <w:r>
        <w:rPr>
          <w:rFonts w:ascii="Consolas" w:cs="Consolas" w:eastAsia="Consolas" w:hAnsi="Consolas"/>
          <w:color w:val="15171C"/>
          <w:sz w:val="16"/>
          <w:szCs w:val="16"/>
        </w:rPr>
        <w:t xml:space="preserve">sudo systemctl reload php8.3-fpm</w:t>
      </w:r>
    </w:p>
    <w:p>
      <w:pPr>
        <w:shd w:fill="FAFBFC" w:val="clear"/>
        <w:spacing w:after="0"/>
      </w:pPr>
      <w:r>
        <w:rPr>
          <w:rFonts w:ascii="Consolas" w:cs="Consolas" w:eastAsia="Consolas" w:hAnsi="Consolas"/>
          <w:color w:val="15171C"/>
          <w:sz w:val="16"/>
          <w:szCs w:val="16"/>
        </w:rPr>
        <w:t xml:space="preserve"> </w:t>
      </w:r>
    </w:p>
    <w:p>
      <w:pPr>
        <w:shd w:fill="FAFBFC" w:val="clear"/>
        <w:spacing w:after="0"/>
      </w:pPr>
      <w:r>
        <w:rPr>
          <w:rFonts w:ascii="Consolas" w:cs="Consolas" w:eastAsia="Consolas" w:hAnsi="Consolas"/>
          <w:color w:val="15171C"/>
          <w:sz w:val="16"/>
          <w:szCs w:val="16"/>
        </w:rPr>
        <w:t xml:space="preserve"># central (smartept.com)</w:t>
      </w:r>
    </w:p>
    <w:p>
      <w:pPr>
        <w:shd w:fill="FAFBFC" w:val="clear"/>
        <w:spacing w:after="0"/>
      </w:pPr>
      <w:r>
        <w:rPr>
          <w:rFonts w:ascii="Consolas" w:cs="Consolas" w:eastAsia="Consolas" w:hAnsi="Consolas"/>
          <w:color w:val="15171C"/>
          <w:sz w:val="16"/>
          <w:szCs w:val="16"/>
        </w:rPr>
        <w:t xml:space="preserve">cd /path/to/smartept-central &amp;&amp; git pull</w:t>
      </w:r>
    </w:p>
    <w:p>
      <w:pPr>
        <w:shd w:fill="FAFBFC" w:val="clear"/>
        <w:spacing w:after="0"/>
      </w:pPr>
      <w:r>
        <w:rPr>
          <w:rFonts w:ascii="Consolas" w:cs="Consolas" w:eastAsia="Consolas" w:hAnsi="Consolas"/>
          <w:color w:val="15171C"/>
          <w:sz w:val="16"/>
          <w:szCs w:val="16"/>
        </w:rPr>
        <w:t xml:space="preserve">php artisan view:clear</w:t>
      </w:r>
    </w:p>
    <w:p>
      <w:pPr>
        <w:spacing w:after="14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Step 5 — Post-deploy checks (in order):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Tenants screen loads; Khan row shows licence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ACTIVE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on scope "own" with their real key (auto-moved by the migration). If it shows EVALUATION instead, press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Validate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on Khan's row; if still unconfigured, re-run provisioning for Khan from Central (Save on the tenant) — Central now pushes the 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Super Admin → Licence screen now shows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install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slot (likely EVALUATION after the move) —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decide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issue an internal Ametecs licence for the install slot, or tell me to exempt the operator's own company. Until then agents of non-SaaS companies stop after 7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A Khan agent signs in and syncs (their own licence now gates them).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Central → tenant storage stats: from tomorrow's phone-homes each tenant's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storage_gb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is its own, not the whole 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Provision a fresh test tenant from Central end-to-end: company + admin +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licence auto-active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with zero manual key entry.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Step 6 —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run BF-01 journeys if you want the full business-flow sign-off, and execute SR-05 (the test suite shipped with this report).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13. Risks &amp; Important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The install-slot evaluation window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(Section 10) is the one behavioural side-effect on live. It is deliberate (D5) but needs your Step-5.2 decision within 7 days of migrating.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The migration's key move is name-match based (bundle company name = company name, exactly one match). If Khan's product-side company was renamed, the move no-ops — then one "Validate" click after Central re-provisions fixes it. Nothing can be moved to a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wrong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tenant: ambiguity aborts the move.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Storage figures on the Tenants screen are cached 10 minutes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tenants:storage-by-company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 — a heavy SUM over evidence files; the cache note is printed on-screen.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storage_paused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handling is now two-level (global + per-tenant). Existing global pauses keep working; per-tenant pauses arrive with each tenant's own phone-home.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Central TEST-MODE signup OTP oddity from earlier today remains uninvestigated (unrelated, noted for completeness).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Agent copies' divergence re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76b96be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(meetings) is untouched by this session.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14. Deferred — Agreed Follow-Up Backlog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Perpetual / client-hosted self-service licensing (Ejaz, this session):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 perpetual client today has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no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self-service way to upgrade/downgrade a plan or add seats — and Central has no workflow to reissue an updated node-locked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license.lic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 It is a manual WhatsApp/email affair. Agreed scope for a future session: client-portal "request upgrade/seats" flow → Central admin approve + reissue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.lic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(existing RSA-2048 signer) → product notice to import the new file. Not started, by agreement — one thing at a time.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15. Test Coverage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Automated (shipped, in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tests/Feature/PerTenantLicenseTest.php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governing-row resolution (SaaS → own, others/null → install); SaaS company admin saves &amp; reads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their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key with the install slot untouched, scope-marked payload; SaaS admin blocked (403) from offline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.lic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import;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/api/provision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licence_key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creating an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active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tenant row hands-free;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/api/tenants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denied to company admin, correct per-tenant rollup for super.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Manual: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SR-05 —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Per-Tenant Licensing &amp; Tenants Screen Test Case Suite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(Excel workbook + PDF), 58 cases across 10 areas with per-case steps, expected results, priority and a result-tracking column. Execute after Step 4; log any P1 failure to me immediately.</w:t>
      </w:r>
    </w:p>
    <w:p>
      <w:pPr>
        <w:pBdr>
          <w:bottom w:val="single" w:color="E7E9EF" w:sz="6"/>
        </w:pBdr>
        <w:spacing w:after="160" w:before="160"/>
      </w:pPr>
    </w:p>
    <w:p>
      <w:pPr>
        <w:spacing w:after="140"/>
      </w:pP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Prepared by Claude (Cowork) for Ametecs Pvt Ltd — internal engineering report. Commercial truth for licences remains SmartEPT Central.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9EF" w:sz="4"/>
      </w:pBdr>
      <w:tabs>
        <w:tab w:val="right" w:pos="9360"/>
      </w:tabs>
    </w:pPr>
    <w:r>
      <w:rPr>
        <w:rFonts w:ascii="Inter" w:cs="Inter" w:eastAsia="Inter" w:hAnsi="Inter"/>
        <w:color w:val="878C99"/>
        <w:sz w:val="15"/>
        <w:szCs w:val="15"/>
      </w:rPr>
      <w:t xml:space="preserve">Ametecs India Private Limited</w:t>
    </w:r>
    <w:r>
      <w:rPr>
        <w:rFonts w:ascii="Inter" w:cs="Inter" w:eastAsia="Inter" w:hAnsi="Inter"/>
        <w:sz w:val="15"/>
        <w:szCs w:val="15"/>
      </w:rPr>
      <w:t xml:space="preserve">	</w:t>
    </w:r>
    <w:r>
      <w:rPr>
        <w:rFonts w:ascii="Inter" w:cs="Inter" w:eastAsia="Inter" w:hAnsi="Inter"/>
        <w:color w:val="878C99"/>
        <w:sz w:val="15"/>
        <w:szCs w:val="15"/>
      </w:rPr>
      <w:t xml:space="preserve">Page </w:t>
    </w:r>
    <w:r>
      <w:rPr>
        <w:rFonts w:ascii="Inter" w:cs="Inter" w:eastAsia="Inter" w:hAnsi="Inter"/>
        <w:color w:val="878C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E9EF" w:sz="4"/>
      </w:pBdr>
      <w:tabs>
        <w:tab w:val="right" w:pos="9360"/>
      </w:tabs>
    </w:pPr>
    <w:r>
      <w:rPr>
        <w:rFonts w:ascii="Inter" w:cs="Inter" w:eastAsia="Inter" w:hAnsi="Inter"/>
        <w:b/>
        <w:bCs/>
        <w:color w:val="0E7C8F"/>
        <w:sz w:val="15"/>
        <w:szCs w:val="15"/>
      </w:rPr>
      <w:t xml:space="preserve">SmartEPT</w:t>
    </w:r>
    <w:r>
      <w:rPr>
        <w:rFonts w:ascii="Inter" w:cs="Inter" w:eastAsia="Inter" w:hAnsi="Inter"/>
        <w:color w:val="878C99"/>
        <w:sz w:val="15"/>
        <w:szCs w:val="15"/>
      </w:rPr>
      <w:t xml:space="preserve"> · BY AMETECS</w:t>
    </w:r>
    <w:r>
      <w:rPr>
        <w:rFonts w:ascii="Inter" w:cs="Inter" w:eastAsia="Inter" w:hAnsi="Inter"/>
        <w:color w:val="878C99"/>
        <w:sz w:val="15"/>
        <w:szCs w:val="15"/>
      </w:rPr>
      <w:t xml:space="preserve">	Per-Tenant Licensing &amp; Tenants Screen — Session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  <w:lvl w:ilvl="2" w15:tentative="1">
      <w:start w:val="1"/>
      <w:numFmt w:val="bullet"/>
      <w:lvlText w:val="▪"/>
      <w:lvlJc w:val="left"/>
      <w:pPr>
        <w:ind w:left="10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decimal"/>
      <w:lvlText w:val="%2."/>
      <w:lvlJc w:val="left"/>
      <w:pPr>
        <w:ind w:left="720" w:hanging="260"/>
      </w:pPr>
    </w:lvl>
    <w:lvl w:ilvl="2" w15:tentative="1">
      <w:start w:val="1"/>
      <w:numFmt w:val="decimal"/>
      <w:lvlText w:val="%3.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517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e1075a798044511ecba81d8f453f4dbc3651c9b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2026-08-12T19:12:36.874Z</dcterms:created>
  <dcterms:modified xsi:type="dcterms:W3CDTF">2026-08-12T19:12:36.874Z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