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23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projectmanagementwebsite"/>
    <w:p>
      <w:pPr>
        <w:pStyle w:val="Heading1"/>
      </w:pPr>
      <w:r>
        <w:t xml:space="preserve">ProjectManagementWebsite</w:t>
      </w:r>
    </w:p>
    <w:p>
      <w:pPr>
        <w:pStyle w:val="FirstParagraph"/>
      </w:pPr>
      <w:r>
        <w:t xml:space="preserve">A real-time, multi-user project management platform built on the MERN stack, with an</w:t>
      </w:r>
      <w:r>
        <w:t xml:space="preserve"> </w:t>
      </w:r>
      <w:r>
        <w:t xml:space="preserve">AI microservice that triages incoming tasks by predicted priority. Teams create rooms</w:t>
      </w:r>
      <w:r>
        <w:t xml:space="preserve"> </w:t>
      </w:r>
      <w:r>
        <w:t xml:space="preserve">(</w:t>
      </w:r>
      <w:r>
        <w:t xml:space="preserve">“projects”</w:t>
      </w:r>
      <w:r>
        <w:t xml:space="preserve">), organize work across Pending / Active / Completed columns with live</w:t>
      </w:r>
      <w:r>
        <w:t xml:space="preserve"> </w:t>
      </w:r>
      <w:r>
        <w:t xml:space="preserve">drag-and-drop, and chat in real time - all backed by MongoDB and Socket.IO.</w:t>
      </w:r>
    </w:p>
    <w:bookmarkStart w:id="34" w:name="screenshots"/>
    <w:p>
      <w:pPr>
        <w:pStyle w:val="Heading2"/>
      </w:pPr>
      <w:r>
        <w:t xml:space="preserve">Screenshots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AI task triage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Login" title="" id="21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1-login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AI triage" title="" id="24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3-ai-triage-high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Kanban board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Home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2-home-empty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Board" title="" id="30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6-board-created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More in</w:t>
      </w:r>
      <w:r>
        <w:t xml:space="preserve"> </w:t>
      </w:r>
      <w:hyperlink r:id="rId32">
        <w:r>
          <w:rPr>
            <w:rStyle w:val="VerbatimChar"/>
          </w:rPr>
          <w:t xml:space="preserve">docs/screenshots/</w:t>
        </w:r>
      </w:hyperlink>
      <w:r>
        <w:t xml:space="preserve">. See</w:t>
      </w:r>
      <w:r>
        <w:t xml:space="preserve"> </w:t>
      </w:r>
      <w:hyperlink r:id="rId33">
        <w:r>
          <w:rPr>
            <w:rStyle w:val="VerbatimChar"/>
          </w:rPr>
          <w:t xml:space="preserve">docs/TECHNICAL.md</w:t>
        </w:r>
      </w:hyperlink>
      <w:r>
        <w:t xml:space="preserve"> </w:t>
      </w:r>
      <w:r>
        <w:t xml:space="preserve">for the full architecture and AI pipeline write-up.</w:t>
      </w:r>
    </w:p>
    <w:bookmarkEnd w:id="34"/>
    <w:bookmarkStart w:id="36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Kanban boards</w:t>
      </w:r>
      <w:r>
        <w:t xml:space="preserve"> </w:t>
      </w:r>
      <w:r>
        <w:t xml:space="preserve">- drag tasks between Pending, Active, and Completed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react-beautiful-dnd</w:t>
      </w:r>
      <w:r>
        <w:t xml:space="preserve">), synced across all room members over Socket.IO.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task triage</w:t>
      </w:r>
      <w:r>
        <w:t xml:space="preserve"> </w:t>
      </w:r>
      <w:r>
        <w:t xml:space="preserve">- type a task title/description and get an instant priority</w:t>
      </w:r>
      <w:r>
        <w:t xml:space="preserve"> </w:t>
      </w:r>
      <w:r>
        <w:t xml:space="preserve">prediction (High/Medium/Low) from a locally trained TF-IDF + LinearSVC model. No</w:t>
      </w:r>
      <w:r>
        <w:t xml:space="preserve"> </w:t>
      </w:r>
      <w:r>
        <w:t xml:space="preserve">API key or network call required; see</w:t>
      </w:r>
      <w:r>
        <w:t xml:space="preserve"> </w:t>
      </w:r>
      <w:hyperlink r:id="rId35">
        <w:r>
          <w:rPr>
            <w:rStyle w:val="Hyperlink"/>
          </w:rPr>
          <w:t xml:space="preserve">ProManageAI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Rooms with role-based access</w:t>
      </w:r>
      <w:r>
        <w:t xml:space="preserve"> </w:t>
      </w:r>
      <w:r>
        <w:t xml:space="preserve">- room owners can promote/demote members and block</w:t>
      </w:r>
      <w:r>
        <w:t xml:space="preserve"> </w:t>
      </w:r>
      <w:r>
        <w:t xml:space="preserve">users; GitHub-repo-backed rooms are auto-created for a user’s public repos.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chat with priority flags</w:t>
      </w:r>
      <w:r>
        <w:t xml:space="preserve"> </w:t>
      </w:r>
      <w:r>
        <w:t xml:space="preserve">- high-priority chat messages email other room</w:t>
      </w:r>
      <w:r>
        <w:t xml:space="preserve"> </w:t>
      </w:r>
      <w:r>
        <w:t xml:space="preserve">members (optional, requires SMTP credentials).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Dark/light theme</w:t>
      </w:r>
      <w:r>
        <w:t xml:space="preserve"> </w:t>
      </w:r>
      <w:r>
        <w:t xml:space="preserve">- a shared design-token palette (</w:t>
      </w:r>
      <w:r>
        <w:rPr>
          <w:rStyle w:val="VerbatimChar"/>
        </w:rPr>
        <w:t xml:space="preserve">src/contexts/ThemeContext.js</w:t>
      </w:r>
      <w:r>
        <w:t xml:space="preserve">)</w:t>
      </w:r>
      <w:r>
        <w:t xml:space="preserve"> </w:t>
      </w:r>
      <w:r>
        <w:t xml:space="preserve">used across every screen.</w:t>
      </w:r>
    </w:p>
    <w:bookmarkEnd w:id="36"/>
    <w:bookmarkStart w:id="37" w:name="tech-stack"/>
    <w:p>
      <w:pPr>
        <w:pStyle w:val="Heading2"/>
      </w:pPr>
      <w:r>
        <w:t xml:space="preserve">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17, MUI 5 / Material-UI 4, react-beautiful-dnd, socket.io-client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Node.js, Express, Socket.IO, Mongoose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service</w:t>
            </w:r>
          </w:p>
        </w:tc>
        <w:tc>
          <w:tcPr/>
          <w:p>
            <w:pPr>
              <w:pStyle w:val="Compact"/>
            </w:pPr>
            <w:r>
              <w:t xml:space="preserve">Python, FastAPI, scikit-learn (TF-IDF + LinearSVC), optional LangChain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Testing/tooling</w:t>
            </w:r>
          </w:p>
        </w:tc>
        <w:tc>
          <w:tcPr/>
          <w:p>
            <w:pPr>
              <w:pStyle w:val="Compact"/>
            </w:pPr>
            <w:r>
              <w:t xml:space="preserve">Playwright (screenshot generation)</w:t>
            </w:r>
          </w:p>
        </w:tc>
      </w:tr>
    </w:tbl>
    <w:bookmarkEnd w:id="37"/>
    <w:bookmarkStart w:id="38" w:name="running-it-locally"/>
    <w:p>
      <w:pPr>
        <w:pStyle w:val="Heading2"/>
      </w:pPr>
      <w:r>
        <w:t xml:space="preserve">Running it locally</w:t>
      </w:r>
    </w:p>
    <w:p>
      <w:pPr>
        <w:pStyle w:val="FirstParagraph"/>
      </w:pPr>
      <w:r>
        <w:t xml:space="preserve">Three processes: MongoDB, the Express/Socket.IO API, the AI microservice, and the</w:t>
      </w:r>
      <w:r>
        <w:t xml:space="preserve"> </w:t>
      </w:r>
      <w:r>
        <w:t xml:space="preserve">React client.</w:t>
      </w:r>
    </w:p>
    <w:p>
      <w:pPr>
        <w:pStyle w:val="SourceCode"/>
      </w:pPr>
      <w:r>
        <w:rPr>
          <w:rStyle w:val="CommentTok"/>
        </w:rPr>
        <w:t xml:space="preserve"># 1. MongoDB - point at any local or hosted instance</w:t>
      </w:r>
      <w:r>
        <w:br/>
      </w:r>
      <w:r>
        <w:rPr>
          <w:rStyle w:val="ExtensionTok"/>
        </w:rPr>
        <w:t xml:space="preserve">mongod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--dbpath</w:t>
      </w:r>
      <w:r>
        <w:rPr>
          <w:rStyle w:val="NormalTok"/>
        </w:rPr>
        <w:t xml:space="preserve"> /path/to/data   </w:t>
      </w:r>
      <w:r>
        <w:rPr>
          <w:rStyle w:val="CommentTok"/>
        </w:rPr>
        <w:t xml:space="preserve"># or use an existing local mongod service</w:t>
      </w:r>
      <w:r>
        <w:br/>
      </w:r>
      <w:r>
        <w:br/>
      </w:r>
      <w:r>
        <w:rPr>
          <w:rStyle w:val="CommentTok"/>
        </w:rPr>
        <w:t xml:space="preserve"># 2.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ProManageServer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</w:t>
      </w:r>
      <w:r>
        <w:rPr>
          <w:rStyle w:val="CommentTok"/>
        </w:rPr>
        <w:t xml:space="preserve"># fill in MONGODB_URI at minimum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            </w:t>
      </w:r>
      <w:r>
        <w:rPr>
          <w:rStyle w:val="CommentTok"/>
        </w:rPr>
        <w:t xml:space="preserve"># http://localhost:4000</w:t>
      </w:r>
      <w:r>
        <w:br/>
      </w:r>
      <w:r>
        <w:br/>
      </w:r>
      <w:r>
        <w:rPr>
          <w:rStyle w:val="CommentTok"/>
        </w:rPr>
        <w:t xml:space="preserve"># 3. AI microservice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../ProManageAI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</w:t>
      </w:r>
      <w:r>
        <w:rPr>
          <w:rStyle w:val="StringTok"/>
        </w:rPr>
        <w:t xml:space="preserve">"uvicorn[standard]"</w:t>
      </w:r>
      <w:r>
        <w:rPr>
          <w:rStyle w:val="NormalTok"/>
        </w:rPr>
        <w:t xml:space="preserve"> scikit-learn joblib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train_triage.py           </w:t>
      </w:r>
      <w:r>
        <w:rPr>
          <w:rStyle w:val="CommentTok"/>
        </w:rPr>
        <w:t xml:space="preserve"># trains and saves model/triage_model.joblib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     </w:t>
      </w:r>
      <w:r>
        <w:rPr>
          <w:rStyle w:val="CommentTok"/>
        </w:rPr>
        <w:t xml:space="preserve"># http://localhost:8001</w:t>
      </w:r>
      <w:r>
        <w:br/>
      </w:r>
      <w:r>
        <w:br/>
      </w:r>
      <w:r>
        <w:rPr>
          <w:rStyle w:val="CommentTok"/>
        </w:rPr>
        <w:t xml:space="preserve"># 4.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../ProManageClient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</w:t>
      </w:r>
      <w:r>
        <w:rPr>
          <w:rStyle w:val="CommentTok"/>
        </w:rPr>
        <w:t xml:space="preserve"># REACT_APP_BACKEND_URL=http://localhost:4000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            </w:t>
      </w:r>
      <w:r>
        <w:rPr>
          <w:rStyle w:val="CommentTok"/>
        </w:rPr>
        <w:t xml:space="preserve"># http://localhost:3000</w:t>
      </w:r>
    </w:p>
    <w:p>
      <w:pPr>
        <w:pStyle w:val="FirstParagraph"/>
      </w:pPr>
      <w:r>
        <w:t xml:space="preserve">Sign up with a username/password on the login screen (the GitHub-OAuth login path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GITHUB_CLIENT_ID</w:t>
      </w:r>
      <w:r>
        <w:t xml:space="preserve">/</w:t>
      </w:r>
      <w:r>
        <w:rPr>
          <w:rStyle w:val="VerbatimChar"/>
        </w:rPr>
        <w:t xml:space="preserve">GITHUB_SECRET_KEY</w:t>
      </w:r>
      <w:r>
        <w:t xml:space="preserve">, which are optional).</w:t>
      </w:r>
    </w:p>
    <w:bookmarkEnd w:id="38"/>
    <w:bookmarkStart w:id="39" w:name="aiml-pipeline"/>
    <w:p>
      <w:pPr>
        <w:pStyle w:val="Heading2"/>
      </w:pPr>
      <w:r>
        <w:t xml:space="preserve">AI/ML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auto-triage</w:t>
            </w:r>
          </w:p>
        </w:tc>
        <w:tc>
          <w:tcPr/>
          <w:p>
            <w:pPr>
              <w:pStyle w:val="Compact"/>
            </w:pPr>
            <w:r>
              <w:t xml:space="preserve">TF-IDF (1-2 grams) + LinearSVC</w:t>
            </w:r>
          </w:p>
        </w:tc>
        <w:tc>
          <w:tcPr/>
          <w:p>
            <w:pPr>
              <w:pStyle w:val="Compact"/>
            </w:pPr>
            <w:r>
              <w:t xml:space="preserve">task title + description</w:t>
            </w:r>
          </w:p>
        </w:tc>
        <w:tc>
          <w:tcPr/>
          <w:p>
            <w:pPr>
              <w:pStyle w:val="Compact"/>
            </w:pPr>
            <w:r>
              <w:t xml:space="preserve">priority: High/Medium/Low, ranked by decision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Standup summary</w:t>
            </w:r>
          </w:p>
        </w:tc>
        <w:tc>
          <w:tcPr/>
          <w:p>
            <w:pPr>
              <w:pStyle w:val="Compact"/>
            </w:pPr>
            <w:r>
              <w:t xml:space="preserve">Extractive term-frequency scoring, or LangChain + Claude/GPT if</w:t>
            </w:r>
            <w:r>
              <w:t xml:space="preserve"> </w:t>
            </w:r>
            <w:r>
              <w:rPr>
                <w:rStyle w:val="VerbatimChar"/>
              </w:rPr>
              <w:t xml:space="preserve">LLM_PROVIDER</w:t>
            </w:r>
            <w:r>
              <w:t xml:space="preserve"> </w:t>
            </w:r>
            <w:r>
              <w:t xml:space="preserve">+ an API key is set</w:t>
            </w:r>
          </w:p>
        </w:tc>
        <w:tc>
          <w:tcPr/>
          <w:p>
            <w:pPr>
              <w:pStyle w:val="Compact"/>
            </w:pPr>
            <w:r>
              <w:t xml:space="preserve">recent room activity logs</w:t>
            </w:r>
          </w:p>
        </w:tc>
        <w:tc>
          <w:tcPr/>
          <w:p>
            <w:pPr>
              <w:pStyle w:val="Compact"/>
            </w:pPr>
            <w:r>
              <w:t xml:space="preserve">3-sentence summary</w:t>
            </w:r>
          </w:p>
        </w:tc>
      </w:tr>
    </w:tbl>
    <w:p>
      <w:pPr>
        <w:pStyle w:val="BodyText"/>
      </w:pPr>
      <w:r>
        <w:t xml:space="preserve">The triage model trains in seconds from</w:t>
      </w:r>
      <w:r>
        <w:t xml:space="preserve"> </w:t>
      </w:r>
      <w:r>
        <w:rPr>
          <w:rStyle w:val="VerbatimChar"/>
        </w:rPr>
        <w:t xml:space="preserve">ProManageAI/data/tasks_corpus.csv</w:t>
      </w:r>
      <w:r>
        <w:t xml:space="preserve"> </w:t>
      </w:r>
      <w:r>
        <w:t xml:space="preserve">(364</w:t>
      </w:r>
      <w:r>
        <w:t xml:space="preserve"> </w:t>
      </w:r>
      <w:r>
        <w:t xml:space="preserve">labelled examples) and is checked into</w:t>
      </w:r>
      <w:r>
        <w:t xml:space="preserve"> </w:t>
      </w:r>
      <w:r>
        <w:rPr>
          <w:rStyle w:val="VerbatimChar"/>
        </w:rPr>
        <w:t xml:space="preserve">ProManageAI/model/triage_model.joblib</w:t>
      </w:r>
      <w:r>
        <w:t xml:space="preserve">, so no</w:t>
      </w:r>
      <w:r>
        <w:t xml:space="preserve"> </w:t>
      </w:r>
      <w:r>
        <w:t xml:space="preserve">training step is required to run the app -</w:t>
      </w:r>
      <w:r>
        <w:t xml:space="preserve"> </w:t>
      </w:r>
      <w:r>
        <w:rPr>
          <w:rStyle w:val="VerbatimChar"/>
        </w:rPr>
        <w:t xml:space="preserve">train_triage.py</w:t>
      </w:r>
      <w:r>
        <w:t xml:space="preserve"> </w:t>
      </w:r>
      <w:r>
        <w:t xml:space="preserve">is there for reproducing</w:t>
      </w:r>
      <w:r>
        <w:t xml:space="preserve"> </w:t>
      </w:r>
      <w:r>
        <w:t xml:space="preserve">or extending it. See</w:t>
      </w:r>
      <w:r>
        <w:t xml:space="preserve"> </w:t>
      </w:r>
      <w:r>
        <w:rPr>
          <w:rStyle w:val="VerbatimChar"/>
        </w:rPr>
        <w:t xml:space="preserve">docs/TECHNICAL.md</w:t>
      </w:r>
      <w:r>
        <w:t xml:space="preserve"> </w:t>
      </w:r>
      <w:r>
        <w:t xml:space="preserve">for the full pipeline and honest accuracy</w:t>
      </w:r>
      <w:r>
        <w:t xml:space="preserve"> </w:t>
      </w:r>
      <w:r>
        <w:t xml:space="preserve">caveats.</w:t>
      </w:r>
    </w:p>
    <w:bookmarkEnd w:id="39"/>
    <w:bookmarkStart w:id="40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The database connection is configured via the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 </w:t>
      </w:r>
      <w:r>
        <w:t xml:space="preserve">environment variable -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No credentials are hardcoded in source.</w:t>
      </w:r>
    </w:p>
    <w:bookmarkEnd w:id="40"/>
    <w:bookmarkStart w:id="42" w:name="license"/>
    <w:p>
      <w:pPr>
        <w:pStyle w:val="Heading2"/>
      </w:pPr>
      <w:r>
        <w:t xml:space="preserve">License</w:t>
      </w:r>
    </w:p>
    <w:p>
      <w:pPr>
        <w:pStyle w:val="FirstParagraph"/>
      </w:pPr>
      <w:hyperlink r:id="rId41">
        <w:r>
          <w:rPr>
            <w:rStyle w:val="Hyperlink"/>
          </w:rPr>
          <w:t xml:space="preserve">MIT License</w:t>
        </w:r>
      </w:hyperlink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hyperlink" Id="rId41" Target="LICENSE" TargetMode="External" /><Relationship Type="http://schemas.openxmlformats.org/officeDocument/2006/relationships/hyperlink" Id="rId35" Target="ProManageAI/" TargetMode="External" /><Relationship Type="http://schemas.openxmlformats.org/officeDocument/2006/relationships/hyperlink" Id="rId33" Target="docs/TECHNICAL.md" TargetMode="External" /><Relationship Type="http://schemas.openxmlformats.org/officeDocument/2006/relationships/hyperlink" Id="rId32" Target="docs/screensho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LICENSE" TargetMode="External" /><Relationship Type="http://schemas.openxmlformats.org/officeDocument/2006/relationships/hyperlink" Id="rId35" Target="ProManageAI/" TargetMode="External" /><Relationship Type="http://schemas.openxmlformats.org/officeDocument/2006/relationships/hyperlink" Id="rId33" Target="docs/TECHNICAL.md" TargetMode="External" /><Relationship Type="http://schemas.openxmlformats.org/officeDocument/2006/relationships/hyperlink" Id="rId32" Target="docs/screensho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2026-08-05T02:15:00Z</dcterms:created>
  <dcterms:modified xsi:type="dcterms:W3CDTF">2026-08-05T02:15:00Z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