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F5E83" w14:textId="10613D01" w:rsidR="00834E49" w:rsidRDefault="0032192B">
      <w:pPr>
        <w:rPr>
          <w:lang w:val="en-US"/>
        </w:rPr>
      </w:pPr>
      <w:r>
        <w:rPr>
          <w:lang w:val="en-US"/>
        </w:rPr>
        <w:t xml:space="preserve">REPORT </w:t>
      </w:r>
      <w:r w:rsidR="001F7281">
        <w:rPr>
          <w:lang w:val="en-US"/>
        </w:rPr>
        <w:t>(draft)</w:t>
      </w:r>
    </w:p>
    <w:p w14:paraId="1E5EAB3F" w14:textId="77777777" w:rsidR="00FB395B" w:rsidRDefault="00FB395B">
      <w:pPr>
        <w:rPr>
          <w:lang w:val="en-US"/>
        </w:rPr>
      </w:pPr>
    </w:p>
    <w:p w14:paraId="487D202A" w14:textId="12C20121" w:rsidR="001F7281" w:rsidRDefault="001F7281">
      <w:r w:rsidRPr="001F7281">
        <w:t xml:space="preserve">Due 11:59pm Sunday </w:t>
      </w:r>
      <w:r w:rsidRPr="00157D3E">
        <w:rPr>
          <w:b/>
          <w:bCs/>
          <w:highlight w:val="cyan"/>
        </w:rPr>
        <w:t>11 October 2026</w:t>
      </w:r>
    </w:p>
    <w:p w14:paraId="09C949B4" w14:textId="3EF1220F" w:rsidR="001E61C5" w:rsidRDefault="001E61C5">
      <w:pPr>
        <w:rPr>
          <w:lang w:val="en-US"/>
        </w:rPr>
      </w:pPr>
    </w:p>
    <w:sdt>
      <w:sdtPr>
        <w:rPr>
          <w:rFonts w:asciiTheme="minorHAnsi" w:eastAsiaTheme="minorHAnsi" w:hAnsiTheme="minorHAnsi" w:cstheme="minorBidi"/>
          <w:color w:val="auto"/>
          <w:kern w:val="2"/>
          <w:sz w:val="24"/>
          <w:szCs w:val="24"/>
          <w:lang w:val="en-MY"/>
          <w14:ligatures w14:val="standardContextual"/>
        </w:rPr>
        <w:id w:val="1571234970"/>
        <w:docPartObj>
          <w:docPartGallery w:val="Table of Contents"/>
          <w:docPartUnique/>
        </w:docPartObj>
      </w:sdtPr>
      <w:sdtEndPr>
        <w:rPr>
          <w:b/>
          <w:bCs/>
          <w:noProof/>
        </w:rPr>
      </w:sdtEndPr>
      <w:sdtContent>
        <w:p w14:paraId="26842CAF" w14:textId="77777777" w:rsidR="001E61C5" w:rsidRDefault="001E61C5" w:rsidP="001E61C5">
          <w:pPr>
            <w:pStyle w:val="TOCHeading"/>
          </w:pPr>
          <w:r>
            <w:t>Table of Contents</w:t>
          </w:r>
        </w:p>
        <w:p w14:paraId="37B2FF3B" w14:textId="77777777" w:rsidR="001E61C5" w:rsidRPr="00FB395B" w:rsidRDefault="001E61C5" w:rsidP="001E61C5">
          <w:pPr>
            <w:rPr>
              <w:lang w:val="en-US"/>
            </w:rPr>
          </w:pPr>
        </w:p>
        <w:p w14:paraId="567E2004" w14:textId="25A9D2F4" w:rsidR="001E61C5" w:rsidRDefault="001E61C5">
          <w:pPr>
            <w:pStyle w:val="TOC1"/>
            <w:tabs>
              <w:tab w:val="right" w:leader="dot" w:pos="9016"/>
            </w:tabs>
            <w:rPr>
              <w:rFonts w:eastAsiaTheme="minorEastAsia"/>
              <w:noProof/>
              <w:lang w:eastAsia="en-MY"/>
            </w:rPr>
          </w:pPr>
          <w:r>
            <w:fldChar w:fldCharType="begin"/>
          </w:r>
          <w:r>
            <w:instrText xml:space="preserve"> TOC \o "1-3" \h \z \u </w:instrText>
          </w:r>
          <w:r>
            <w:fldChar w:fldCharType="separate"/>
          </w:r>
          <w:hyperlink w:anchor="_Toc240218493" w:history="1">
            <w:r w:rsidRPr="00C52942">
              <w:rPr>
                <w:rStyle w:val="Hyperlink"/>
                <w:noProof/>
                <w:lang w:val="en-US"/>
              </w:rPr>
              <w:t>Requirements</w:t>
            </w:r>
            <w:r>
              <w:rPr>
                <w:noProof/>
                <w:webHidden/>
              </w:rPr>
              <w:tab/>
            </w:r>
            <w:r>
              <w:rPr>
                <w:noProof/>
                <w:webHidden/>
              </w:rPr>
              <w:fldChar w:fldCharType="begin"/>
            </w:r>
            <w:r>
              <w:rPr>
                <w:noProof/>
                <w:webHidden/>
              </w:rPr>
              <w:instrText xml:space="preserve"> PAGEREF _Toc240218493 \h </w:instrText>
            </w:r>
            <w:r>
              <w:rPr>
                <w:noProof/>
                <w:webHidden/>
              </w:rPr>
            </w:r>
            <w:r>
              <w:rPr>
                <w:noProof/>
                <w:webHidden/>
              </w:rPr>
              <w:fldChar w:fldCharType="separate"/>
            </w:r>
            <w:r>
              <w:rPr>
                <w:noProof/>
                <w:webHidden/>
              </w:rPr>
              <w:t>2</w:t>
            </w:r>
            <w:r>
              <w:rPr>
                <w:noProof/>
                <w:webHidden/>
              </w:rPr>
              <w:fldChar w:fldCharType="end"/>
            </w:r>
          </w:hyperlink>
        </w:p>
        <w:p w14:paraId="3F9F22A7" w14:textId="29B3E658" w:rsidR="001E61C5" w:rsidRDefault="001E61C5">
          <w:pPr>
            <w:pStyle w:val="TOC1"/>
            <w:tabs>
              <w:tab w:val="right" w:leader="dot" w:pos="9016"/>
            </w:tabs>
            <w:rPr>
              <w:rFonts w:eastAsiaTheme="minorEastAsia"/>
              <w:noProof/>
              <w:lang w:eastAsia="en-MY"/>
            </w:rPr>
          </w:pPr>
          <w:hyperlink w:anchor="_Toc240218494" w:history="1">
            <w:r w:rsidRPr="00C52942">
              <w:rPr>
                <w:rStyle w:val="Hyperlink"/>
                <w:noProof/>
              </w:rPr>
              <w:t>Introduction</w:t>
            </w:r>
            <w:r>
              <w:rPr>
                <w:noProof/>
                <w:webHidden/>
              </w:rPr>
              <w:tab/>
            </w:r>
            <w:r>
              <w:rPr>
                <w:noProof/>
                <w:webHidden/>
              </w:rPr>
              <w:fldChar w:fldCharType="begin"/>
            </w:r>
            <w:r>
              <w:rPr>
                <w:noProof/>
                <w:webHidden/>
              </w:rPr>
              <w:instrText xml:space="preserve"> PAGEREF _Toc240218494 \h </w:instrText>
            </w:r>
            <w:r>
              <w:rPr>
                <w:noProof/>
                <w:webHidden/>
              </w:rPr>
            </w:r>
            <w:r>
              <w:rPr>
                <w:noProof/>
                <w:webHidden/>
              </w:rPr>
              <w:fldChar w:fldCharType="separate"/>
            </w:r>
            <w:r>
              <w:rPr>
                <w:noProof/>
                <w:webHidden/>
              </w:rPr>
              <w:t>3</w:t>
            </w:r>
            <w:r>
              <w:rPr>
                <w:noProof/>
                <w:webHidden/>
              </w:rPr>
              <w:fldChar w:fldCharType="end"/>
            </w:r>
          </w:hyperlink>
        </w:p>
        <w:p w14:paraId="57013B68" w14:textId="52C862AA" w:rsidR="001E61C5" w:rsidRDefault="001E61C5">
          <w:pPr>
            <w:pStyle w:val="TOC1"/>
            <w:tabs>
              <w:tab w:val="right" w:leader="dot" w:pos="9016"/>
            </w:tabs>
            <w:rPr>
              <w:rFonts w:eastAsiaTheme="minorEastAsia"/>
              <w:noProof/>
              <w:lang w:eastAsia="en-MY"/>
            </w:rPr>
          </w:pPr>
          <w:hyperlink w:anchor="_Toc240218495" w:history="1">
            <w:r w:rsidRPr="00C52942">
              <w:rPr>
                <w:rStyle w:val="Hyperlink"/>
                <w:noProof/>
              </w:rPr>
              <w:t>References</w:t>
            </w:r>
            <w:r>
              <w:rPr>
                <w:noProof/>
                <w:webHidden/>
              </w:rPr>
              <w:tab/>
            </w:r>
            <w:r>
              <w:rPr>
                <w:noProof/>
                <w:webHidden/>
              </w:rPr>
              <w:fldChar w:fldCharType="begin"/>
            </w:r>
            <w:r>
              <w:rPr>
                <w:noProof/>
                <w:webHidden/>
              </w:rPr>
              <w:instrText xml:space="preserve"> PAGEREF _Toc240218495 \h </w:instrText>
            </w:r>
            <w:r>
              <w:rPr>
                <w:noProof/>
                <w:webHidden/>
              </w:rPr>
            </w:r>
            <w:r>
              <w:rPr>
                <w:noProof/>
                <w:webHidden/>
              </w:rPr>
              <w:fldChar w:fldCharType="separate"/>
            </w:r>
            <w:r>
              <w:rPr>
                <w:noProof/>
                <w:webHidden/>
              </w:rPr>
              <w:t>4</w:t>
            </w:r>
            <w:r>
              <w:rPr>
                <w:noProof/>
                <w:webHidden/>
              </w:rPr>
              <w:fldChar w:fldCharType="end"/>
            </w:r>
          </w:hyperlink>
        </w:p>
        <w:p w14:paraId="1F41D289" w14:textId="6550DD58" w:rsidR="001E61C5" w:rsidRDefault="001E61C5" w:rsidP="001E61C5">
          <w:r>
            <w:rPr>
              <w:b/>
              <w:bCs/>
              <w:noProof/>
            </w:rPr>
            <w:fldChar w:fldCharType="end"/>
          </w:r>
        </w:p>
      </w:sdtContent>
    </w:sdt>
    <w:p w14:paraId="440DA6B6" w14:textId="3965883C" w:rsidR="001F7281" w:rsidRPr="001E61C5" w:rsidRDefault="001E61C5">
      <w:r>
        <w:br w:type="page"/>
      </w:r>
    </w:p>
    <w:p w14:paraId="1024B506" w14:textId="57A0E4DB" w:rsidR="00FB395B" w:rsidRDefault="00FB395B" w:rsidP="00FB395B">
      <w:pPr>
        <w:pStyle w:val="Heading1"/>
        <w:rPr>
          <w:lang w:val="en-US"/>
        </w:rPr>
      </w:pPr>
      <w:bookmarkStart w:id="0" w:name="_Toc240218493"/>
      <w:r>
        <w:rPr>
          <w:lang w:val="en-US"/>
        </w:rPr>
        <w:lastRenderedPageBreak/>
        <w:t>Requirements</w:t>
      </w:r>
      <w:bookmarkEnd w:id="0"/>
      <w:r>
        <w:rPr>
          <w:lang w:val="en-US"/>
        </w:rPr>
        <w:t xml:space="preserve"> </w:t>
      </w:r>
    </w:p>
    <w:p w14:paraId="736BC158" w14:textId="77777777" w:rsidR="00FB395B" w:rsidRDefault="00FB395B">
      <w:pPr>
        <w:rPr>
          <w:lang w:val="en-US"/>
        </w:rPr>
      </w:pPr>
    </w:p>
    <w:p w14:paraId="4E94C452" w14:textId="7C8AEDCC" w:rsidR="0032192B" w:rsidRDefault="001F7281" w:rsidP="00157D3E">
      <w:pPr>
        <w:pStyle w:val="ListParagraph"/>
        <w:numPr>
          <w:ilvl w:val="0"/>
          <w:numId w:val="2"/>
        </w:numPr>
      </w:pPr>
      <w:r w:rsidRPr="001F7281">
        <w:t>2,500-3,000 words</w:t>
      </w:r>
    </w:p>
    <w:p w14:paraId="2A8D93A9" w14:textId="405ECB7E" w:rsidR="00157D3E" w:rsidRDefault="00157D3E" w:rsidP="00157D3E">
      <w:pPr>
        <w:pStyle w:val="ListParagraph"/>
        <w:numPr>
          <w:ilvl w:val="0"/>
          <w:numId w:val="2"/>
        </w:numPr>
      </w:pPr>
      <w:r w:rsidRPr="00157D3E">
        <w:t>one figure is equivalent to 50 words</w:t>
      </w:r>
    </w:p>
    <w:p w14:paraId="03B71E05" w14:textId="77777777" w:rsidR="001F7281" w:rsidRDefault="001F7281"/>
    <w:p w14:paraId="18339976" w14:textId="77777777" w:rsidR="001F7281" w:rsidRDefault="001F7281">
      <w:r>
        <w:t xml:space="preserve">Chosen </w:t>
      </w:r>
      <w:proofErr w:type="gramStart"/>
      <w:r>
        <w:t>Topic :</w:t>
      </w:r>
      <w:proofErr w:type="gramEnd"/>
      <w:r>
        <w:t xml:space="preserve"> </w:t>
      </w:r>
    </w:p>
    <w:p w14:paraId="69D17CBF" w14:textId="1DD1E464" w:rsidR="001F7281" w:rsidRDefault="001F7281">
      <w:r>
        <w:t xml:space="preserve">NUMBER 5 - </w:t>
      </w:r>
      <w:r w:rsidRPr="001F7281">
        <w:t>In practice, there can be a tension between ethics and business in AI, can you investigate and analyse these issues based on informed sources from academia and/or industry?</w:t>
      </w:r>
    </w:p>
    <w:p w14:paraId="38C5AA05" w14:textId="77777777" w:rsidR="001F7281" w:rsidRDefault="001F7281"/>
    <w:p w14:paraId="4C811E62" w14:textId="0813E07C" w:rsidR="00FB395B" w:rsidRDefault="001F7281">
      <w:r>
        <w:t>Key issues</w:t>
      </w:r>
      <w:r w:rsidR="00FB395B">
        <w:t xml:space="preserve"> identified:</w:t>
      </w:r>
    </w:p>
    <w:p w14:paraId="3C2F051D" w14:textId="669E02FE" w:rsidR="00FB395B" w:rsidRDefault="00E675E5" w:rsidP="00E675E5">
      <w:pPr>
        <w:pStyle w:val="ListParagraph"/>
        <w:numPr>
          <w:ilvl w:val="0"/>
          <w:numId w:val="3"/>
        </w:numPr>
      </w:pPr>
      <w:r>
        <w:t xml:space="preserve">public distrust in business using ai </w:t>
      </w:r>
    </w:p>
    <w:p w14:paraId="47E623E2" w14:textId="6D96AEB6" w:rsidR="00E675E5" w:rsidRDefault="001E61C5" w:rsidP="00E675E5">
      <w:pPr>
        <w:pStyle w:val="ListParagraph"/>
        <w:numPr>
          <w:ilvl w:val="0"/>
          <w:numId w:val="3"/>
        </w:numPr>
      </w:pPr>
      <w:r>
        <w:t>employee data leak/sensitive data shared to ai?</w:t>
      </w:r>
    </w:p>
    <w:p w14:paraId="72946571" w14:textId="43C5A507" w:rsidR="001E61C5" w:rsidRDefault="001E61C5" w:rsidP="00E675E5">
      <w:pPr>
        <w:pStyle w:val="ListParagraph"/>
        <w:numPr>
          <w:ilvl w:val="0"/>
          <w:numId w:val="3"/>
        </w:numPr>
      </w:pPr>
      <w:r>
        <w:t>Data training (without consent)?</w:t>
      </w:r>
    </w:p>
    <w:p w14:paraId="4A0A0AD8" w14:textId="77777777" w:rsidR="00BA0D5E" w:rsidRDefault="00BA0D5E" w:rsidP="00BA0D5E">
      <w:pPr>
        <w:pStyle w:val="ListParagraph"/>
        <w:numPr>
          <w:ilvl w:val="0"/>
          <w:numId w:val="3"/>
        </w:numPr>
      </w:pPr>
      <w:r w:rsidRPr="00BA0D5E">
        <w:t xml:space="preserve">(Employee overreliance on </w:t>
      </w:r>
      <w:proofErr w:type="gramStart"/>
      <w:r w:rsidRPr="00BA0D5E">
        <w:t>ai )</w:t>
      </w:r>
      <w:proofErr w:type="gramEnd"/>
    </w:p>
    <w:p w14:paraId="0F191777" w14:textId="2DA7E452" w:rsidR="00BC6664" w:rsidRPr="00BA0D5E" w:rsidRDefault="00BC6664" w:rsidP="00BA0D5E">
      <w:pPr>
        <w:pStyle w:val="ListParagraph"/>
        <w:numPr>
          <w:ilvl w:val="0"/>
          <w:numId w:val="3"/>
        </w:numPr>
      </w:pPr>
      <w:r>
        <w:t xml:space="preserve">Data poisoning / inaccuracy </w:t>
      </w:r>
    </w:p>
    <w:p w14:paraId="61210001" w14:textId="77777777" w:rsidR="00BA0D5E" w:rsidRDefault="00BA0D5E" w:rsidP="00BA0D5E">
      <w:pPr>
        <w:pStyle w:val="ListParagraph"/>
      </w:pPr>
    </w:p>
    <w:p w14:paraId="3E4009A1" w14:textId="17767766" w:rsidR="00BA0D5E" w:rsidRDefault="00BA0D5E" w:rsidP="00BA0D5E">
      <w:r>
        <w:t>Recommendation</w:t>
      </w:r>
    </w:p>
    <w:p w14:paraId="3C9F7976" w14:textId="6C45CBEC" w:rsidR="00BA0D5E" w:rsidRDefault="00BA0D5E" w:rsidP="00BA0D5E">
      <w:pPr>
        <w:pStyle w:val="ListParagraph"/>
        <w:numPr>
          <w:ilvl w:val="0"/>
          <w:numId w:val="3"/>
        </w:numPr>
      </w:pPr>
      <w:r>
        <w:t>Find the benefits in key issues/findings</w:t>
      </w:r>
    </w:p>
    <w:p w14:paraId="23BB48DF" w14:textId="54E60036" w:rsidR="00BA0D5E" w:rsidRDefault="00BA0D5E" w:rsidP="00BA0D5E">
      <w:pPr>
        <w:pStyle w:val="ListParagraph"/>
        <w:numPr>
          <w:ilvl w:val="0"/>
          <w:numId w:val="3"/>
        </w:numPr>
      </w:pPr>
      <w:r>
        <w:t xml:space="preserve">Recommendation part </w:t>
      </w:r>
    </w:p>
    <w:p w14:paraId="1DFD7897" w14:textId="77777777" w:rsidR="001F7281" w:rsidRDefault="001F7281"/>
    <w:p w14:paraId="53B1DCA3" w14:textId="77777777" w:rsidR="00FB395B" w:rsidRDefault="00FB395B">
      <w:r>
        <w:br w:type="page"/>
      </w:r>
    </w:p>
    <w:p w14:paraId="6B6CA5C3" w14:textId="157B057E" w:rsidR="001F7281" w:rsidRDefault="001F7281">
      <w:bookmarkStart w:id="1" w:name="_Toc240218494"/>
      <w:r w:rsidRPr="00FB395B">
        <w:rPr>
          <w:rStyle w:val="Heading1Char"/>
        </w:rPr>
        <w:lastRenderedPageBreak/>
        <w:t>Introduction</w:t>
      </w:r>
      <w:bookmarkEnd w:id="1"/>
      <w:r>
        <w:t xml:space="preserve"> </w:t>
      </w:r>
      <w:r w:rsidRPr="001F7281">
        <w:t>(approx. 500-800 words</w:t>
      </w:r>
      <w:r>
        <w:t>)</w:t>
      </w:r>
    </w:p>
    <w:p w14:paraId="66568BB5" w14:textId="77777777" w:rsidR="001F7281" w:rsidRDefault="001F7281"/>
    <w:p w14:paraId="7F5F19D3" w14:textId="77777777" w:rsidR="001F7281" w:rsidRDefault="001F7281">
      <w:r>
        <w:br w:type="page"/>
      </w:r>
    </w:p>
    <w:p w14:paraId="5CF19CB7" w14:textId="1E32010D" w:rsidR="001F7281" w:rsidRDefault="001F7281" w:rsidP="00FB395B">
      <w:pPr>
        <w:pStyle w:val="Heading1"/>
      </w:pPr>
      <w:bookmarkStart w:id="2" w:name="_Toc240218495"/>
      <w:r>
        <w:lastRenderedPageBreak/>
        <w:t>References</w:t>
      </w:r>
      <w:bookmarkEnd w:id="2"/>
    </w:p>
    <w:p w14:paraId="75E8A1E5" w14:textId="77777777" w:rsidR="001F7281" w:rsidRDefault="001F7281"/>
    <w:p w14:paraId="3A432A5B" w14:textId="3C47BB2C" w:rsidR="001F7281" w:rsidRDefault="001F7281" w:rsidP="001F7281">
      <w:r>
        <w:t>Found articles</w:t>
      </w:r>
      <w:r w:rsidR="001D1890">
        <w:t>:</w:t>
      </w:r>
    </w:p>
    <w:p w14:paraId="7C2C91CC" w14:textId="77777777" w:rsidR="001D1890" w:rsidRDefault="001D1890" w:rsidP="001F7281"/>
    <w:p w14:paraId="26599CD4" w14:textId="77777777" w:rsidR="001D1890" w:rsidRDefault="001D1890" w:rsidP="001D1890">
      <w:r w:rsidRPr="001D1890">
        <w:rPr>
          <w:highlight w:val="yellow"/>
        </w:rPr>
        <w:t>public distrust in business using ai</w:t>
      </w:r>
      <w:r>
        <w:t xml:space="preserve"> </w:t>
      </w:r>
    </w:p>
    <w:p w14:paraId="073EEAD4" w14:textId="6A6F28D7" w:rsidR="001D1890" w:rsidRDefault="001D1890" w:rsidP="001F7281"/>
    <w:p w14:paraId="2004CB9D" w14:textId="77777777" w:rsidR="001D1890" w:rsidRDefault="001D1890" w:rsidP="001F7281"/>
    <w:p w14:paraId="7749CCB7" w14:textId="5394B85B" w:rsidR="001D1890" w:rsidRDefault="001D1890" w:rsidP="001D1890">
      <w:pPr>
        <w:pStyle w:val="ListParagraph"/>
        <w:numPr>
          <w:ilvl w:val="0"/>
          <w:numId w:val="4"/>
        </w:numPr>
      </w:pPr>
      <w:hyperlink r:id="rId8" w:history="1">
        <w:r w:rsidRPr="00AE69BF">
          <w:rPr>
            <w:rStyle w:val="Hyperlink"/>
          </w:rPr>
          <w:t>https://link.springer.com/article/10.1007/s43681-022-00156-6</w:t>
        </w:r>
      </w:hyperlink>
    </w:p>
    <w:p w14:paraId="661C4803" w14:textId="77777777" w:rsidR="001D1890" w:rsidRDefault="001D1890" w:rsidP="001F7281"/>
    <w:p w14:paraId="7E4ADCEF" w14:textId="6699E6E0" w:rsidR="001D1890" w:rsidRDefault="001D1890" w:rsidP="001F7281">
      <w:r>
        <w:t>{</w:t>
      </w:r>
      <w:r w:rsidRPr="001D1890">
        <w:t>Many guidelines express concern that without appropriate accountability mechanisms, the public may feel anxious about or lack trust in the business context in which AIS are being developed.</w:t>
      </w:r>
      <w:r>
        <w:t>}</w:t>
      </w:r>
    </w:p>
    <w:p w14:paraId="29A7DFED" w14:textId="4A7C7EEA" w:rsidR="001D1890" w:rsidRDefault="001D1890" w:rsidP="001F7281">
      <w:r w:rsidRPr="001D1890">
        <w:t>Transparency in the AI business practices of the private sector is impeded by the political and economic concerns of tech firms</w:t>
      </w:r>
      <w:r>
        <w:t>.</w:t>
      </w:r>
    </w:p>
    <w:p w14:paraId="7D9517D5" w14:textId="6E426807" w:rsidR="001D1890" w:rsidRDefault="001D1890" w:rsidP="001F7281">
      <w:r w:rsidRPr="001D1890">
        <w:t>The former concern is represented in the private sector guidelines that express a fear of losing competitive advantage in the market should transparent AI business practices lead to unwanted disclosure of intellectual property. </w:t>
      </w:r>
    </w:p>
    <w:p w14:paraId="4EC481B3" w14:textId="4988A19F" w:rsidR="001D1890" w:rsidRDefault="001D1890" w:rsidP="001F7281">
      <w:r w:rsidRPr="001D1890">
        <w:t>The private sector’s version of transparency thus ignores discussions around each firm’s problematic decision-making processes, corporate biases, and development challenges, narratives that, while fruitful for the discussion around ethical AI business practices, may ultimately mar a company’s public reputation and sales.</w:t>
      </w:r>
    </w:p>
    <w:p w14:paraId="211B288F" w14:textId="77777777" w:rsidR="001E61C5" w:rsidRDefault="001E61C5" w:rsidP="001F7281"/>
    <w:p w14:paraId="7E532DA8" w14:textId="684CAD61" w:rsidR="001E61C5" w:rsidRDefault="001E61C5" w:rsidP="001E61C5">
      <w:pPr>
        <w:pStyle w:val="ListParagraph"/>
        <w:numPr>
          <w:ilvl w:val="0"/>
          <w:numId w:val="4"/>
        </w:numPr>
      </w:pPr>
      <w:hyperlink r:id="rId9" w:history="1">
        <w:r w:rsidRPr="00AE69BF">
          <w:rPr>
            <w:rStyle w:val="Hyperlink"/>
          </w:rPr>
          <w:t>https://link.springer.com/article/10.1007/S43681-024-00443-4</w:t>
        </w:r>
      </w:hyperlink>
    </w:p>
    <w:p w14:paraId="208B7536" w14:textId="42D6BD7C" w:rsidR="001E61C5" w:rsidRDefault="001E61C5" w:rsidP="001E61C5">
      <w:r w:rsidRPr="001E61C5">
        <w:t>Illia et al. [</w:t>
      </w:r>
      <w:hyperlink r:id="rId10" w:anchor="ref-CR58" w:tooltip="Illia, L., Colleoni, E., Zyglidopoulos, S.: Ethical implications of text generation in the age of artificial intelligence. Bus. Ethics Environ. Responsib. 32, 201–210 (2023). &#10;                  https://doi.org/10.1111/beer.12479&#10;                  &#10;                " w:history="1">
        <w:r w:rsidRPr="001E61C5">
          <w:rPr>
            <w:rStyle w:val="Hyperlink"/>
          </w:rPr>
          <w:t>58</w:t>
        </w:r>
      </w:hyperlink>
      <w:r w:rsidRPr="001E61C5">
        <w:t>] apply a stakeholder theory approach to the ethics of using AI for text-generation in business.</w:t>
      </w:r>
    </w:p>
    <w:p w14:paraId="6BFB587B" w14:textId="32B3D69E" w:rsidR="001E61C5" w:rsidRDefault="001E61C5" w:rsidP="001F7281">
      <w:r w:rsidRPr="001E61C5">
        <w:t>The latter, arguing that the use of AI agents diminishes direct communication between stakeholders, potentially causing misunderstandings and leading to a decreased level of trust between parties.</w:t>
      </w:r>
    </w:p>
    <w:p w14:paraId="458CC2B4" w14:textId="77777777" w:rsidR="00794FA6" w:rsidRDefault="00794FA6" w:rsidP="001F7281"/>
    <w:p w14:paraId="2589AE86" w14:textId="7EC8E352" w:rsidR="00794FA6" w:rsidRDefault="00794FA6" w:rsidP="001F7281">
      <w:r w:rsidRPr="00794FA6">
        <w:t xml:space="preserve">Generative AI results have often yielded biased, racist, and often incorrect information owing to ineffectual model tuning, limited cross validation process and </w:t>
      </w:r>
      <w:r w:rsidRPr="00794FA6">
        <w:lastRenderedPageBreak/>
        <w:t>operationalisation. Therefore, owing to a lack of critical thinking and analysis skills in the corporate sector may result in both poor performance and embarrassing results.</w:t>
      </w:r>
    </w:p>
    <w:p w14:paraId="3A0B3737" w14:textId="77777777" w:rsidR="001D1890" w:rsidRDefault="001D1890" w:rsidP="001F7281"/>
    <w:p w14:paraId="6883DC09" w14:textId="28F1B1BB" w:rsidR="002C651D" w:rsidRDefault="002C651D" w:rsidP="001F7281">
      <w:r w:rsidRPr="002C651D">
        <w:t>If users or customers have a right for their data to be erased from a database, such as under the rules of the GDPR, similar protections cannot be offered once a model has been trained a person’s data. There is also no option to later withdraw consent once a model has been trained. Mechanisms and best practice around the use of customer information, which could threaten autonomy, must be taken into consideration.</w:t>
      </w:r>
    </w:p>
    <w:p w14:paraId="4E44E558" w14:textId="77777777" w:rsidR="002C651D" w:rsidRDefault="002C651D" w:rsidP="001F7281"/>
    <w:p w14:paraId="0D9C5707" w14:textId="6E7B0EEB" w:rsidR="00794FA6" w:rsidRDefault="00794FA6" w:rsidP="001F7281">
      <w:r w:rsidRPr="00BC6664">
        <w:rPr>
          <w:highlight w:val="yellow"/>
        </w:rPr>
        <w:t>(Data poisoning)</w:t>
      </w:r>
    </w:p>
    <w:p w14:paraId="4BBE4C78" w14:textId="77777777" w:rsidR="00794FA6" w:rsidRDefault="00794FA6" w:rsidP="001F7281"/>
    <w:p w14:paraId="14398563" w14:textId="7E9B039B" w:rsidR="00BC6664" w:rsidRDefault="00BC6664" w:rsidP="00BC6664">
      <w:pPr>
        <w:pStyle w:val="ListParagraph"/>
        <w:numPr>
          <w:ilvl w:val="0"/>
          <w:numId w:val="14"/>
        </w:numPr>
      </w:pPr>
      <w:r w:rsidRPr="00BC6664">
        <w:t>https://link.springer.com/article/10.1007/S43681-024-00443-4</w:t>
      </w:r>
    </w:p>
    <w:p w14:paraId="60CD6454" w14:textId="77777777" w:rsidR="00BC6664" w:rsidRDefault="00BC6664" w:rsidP="00BC6664"/>
    <w:p w14:paraId="34B0B2C5" w14:textId="01F84D21" w:rsidR="00794FA6" w:rsidRDefault="00794FA6" w:rsidP="001F7281">
      <w:r w:rsidRPr="00794FA6">
        <w:t>Historically, data seeding has been used to influence Internet users through data propagation and search engine optimisation [</w:t>
      </w:r>
      <w:hyperlink r:id="rId11" w:anchor="ref-CR70" w:tooltip="Gelper, S., van der Lans, R., van Bruggen, G.: Competition for attention in online social networks: Implications for seeding strategies. Manage. Sci. 67, 1026–1047 (2021)" w:history="1">
        <w:r w:rsidRPr="00794FA6">
          <w:rPr>
            <w:rStyle w:val="Hyperlink"/>
          </w:rPr>
          <w:t>70</w:t>
        </w:r>
      </w:hyperlink>
      <w:r w:rsidRPr="00794FA6">
        <w:t>]. This strategy has now evolved to influence AI LLMs by prepopulating websites, social media and databases with information that data training will ingest and incorporate into AI results. A recent report by Google outlined an example where an attacker might want to influence public sentiment about a politician, so that whenever the model is queried about that politician it gives a positive response</w:t>
      </w:r>
      <w:r>
        <w:t>.</w:t>
      </w:r>
    </w:p>
    <w:p w14:paraId="5D1860D2" w14:textId="77777777" w:rsidR="00794FA6" w:rsidRDefault="00794FA6" w:rsidP="001F7281"/>
    <w:p w14:paraId="461B84FF" w14:textId="1E7AE034" w:rsidR="00794FA6" w:rsidRDefault="00794FA6" w:rsidP="001F7281">
      <w:r w:rsidRPr="00794FA6">
        <w:t>Further research indicated that an attacker only needs to control 0.01% of a dataset to poison it, which could be done for a cost of just US$60 [</w:t>
      </w:r>
      <w:hyperlink r:id="rId12" w:anchor="ref-CR34" w:tooltip="Carlini, N., Jagielski, M., Choquette-Choo, C.A., Paleka, D., Pearce, W., Anderson, H., Terzis, A., Thomas, K., Tramèr, F.: Poisoning Web-Scale Training Datasets is Practical. (2023). ArXiv abs/2302.10149" w:history="1">
        <w:r w:rsidRPr="00794FA6">
          <w:rPr>
            <w:rStyle w:val="Hyperlink"/>
          </w:rPr>
          <w:t>34</w:t>
        </w:r>
      </w:hyperlink>
      <w:r w:rsidRPr="00794FA6">
        <w:t>]. If this is correct for all datasets, then there is a low barrier for someone able to poison any dataset and undermine the reliability of the subsequent model.</w:t>
      </w:r>
    </w:p>
    <w:p w14:paraId="5C40F77E" w14:textId="77777777" w:rsidR="00794FA6" w:rsidRDefault="00794FA6" w:rsidP="001F7281"/>
    <w:p w14:paraId="264F2912" w14:textId="481634E1" w:rsidR="00794FA6" w:rsidRDefault="00794FA6" w:rsidP="001F7281">
      <w:r w:rsidRPr="00794FA6">
        <w:t>While influence operations have historically been the purview of governments, the integration of AI tools used by the masses makes disinformation campaigns and influence operations available to anyone.</w:t>
      </w:r>
    </w:p>
    <w:p w14:paraId="31579E8E" w14:textId="77777777" w:rsidR="002C651D" w:rsidRDefault="002C651D" w:rsidP="001F7281"/>
    <w:p w14:paraId="55F43C9D" w14:textId="6D949A53" w:rsidR="002C651D" w:rsidRDefault="002C651D" w:rsidP="001F7281">
      <w:r w:rsidRPr="002C651D">
        <w:t xml:space="preserve">LLMs are generally built with safeguards around generating contents that are harmful and misaligned with common moral and ethical standards. However, several researchers have demonstrated that using specific or augmented prompts can bypass the safety measures and trick these models into providing harmful content. Typically </w:t>
      </w:r>
      <w:r w:rsidRPr="002C651D">
        <w:lastRenderedPageBreak/>
        <w:t>referred to as “jailbreaking,” there are numerous online resources that provide instruction to users on developing prompts that will bypass the controls of the AI engine [</w:t>
      </w:r>
      <w:hyperlink r:id="rId13" w:anchor="ref-CR76" w:tooltip="Boxleitner, A.: Pushing Boundaries or Crossing Lines? The Complex Ethics of ChatGPT Jailbreaking. The Complex Ethics of ChatGPT JailbreakingOctober 17, (2023) (2023)" w:history="1">
        <w:r w:rsidRPr="002C651D">
          <w:rPr>
            <w:rStyle w:val="Hyperlink"/>
          </w:rPr>
          <w:t>76</w:t>
        </w:r>
      </w:hyperlink>
      <w:r w:rsidRPr="002C651D">
        <w:t>]. A jailbreak prompt instructs the AI engine to ignore any previous coded instructions, emulate another, less restrictive engine, or incorporate specific attributes to respond to the user’s instructions.</w:t>
      </w:r>
    </w:p>
    <w:p w14:paraId="166586CE" w14:textId="77777777" w:rsidR="00BC6664" w:rsidRDefault="00BC6664" w:rsidP="001F7281"/>
    <w:p w14:paraId="45FEB238" w14:textId="5EB35B0B" w:rsidR="00BC6664" w:rsidRDefault="00BC6664" w:rsidP="00BC6664">
      <w:pPr>
        <w:pStyle w:val="ListParagraph"/>
        <w:numPr>
          <w:ilvl w:val="0"/>
          <w:numId w:val="14"/>
        </w:numPr>
      </w:pPr>
      <w:hyperlink r:id="rId14" w:history="1">
        <w:r w:rsidRPr="00AE69BF">
          <w:rPr>
            <w:rStyle w:val="Hyperlink"/>
          </w:rPr>
          <w:t>https://www.frontiersin.org/journals/psychology/articles/10.3389/fpsyg.2022.1042661/full</w:t>
        </w:r>
      </w:hyperlink>
    </w:p>
    <w:p w14:paraId="3E440AC2" w14:textId="05C79C51" w:rsidR="00BC6664" w:rsidRDefault="00BC6664" w:rsidP="00BC6664"/>
    <w:p w14:paraId="52E2FFAC" w14:textId="77777777" w:rsidR="00BC6664" w:rsidRPr="00BC6664" w:rsidRDefault="00BC6664" w:rsidP="00BC6664">
      <w:r w:rsidRPr="00BC6664">
        <w:t>Google's AI language translation algorithm produced gender-biased results in the Turkish language. In translating a gender-neutral pronoun, the algorithm decided that men would be described as entrepreneurial while women were described as lazy (Neubert and Montañez, 2020).</w:t>
      </w:r>
    </w:p>
    <w:p w14:paraId="6977450B" w14:textId="77777777" w:rsidR="00BC6664" w:rsidRPr="00BC6664" w:rsidRDefault="00BC6664" w:rsidP="00BC6664">
      <w:r w:rsidRPr="00BC6664">
        <w:t>Another emblematic case is Tay, Microsoft's AI-enabled chatbot (see </w:t>
      </w:r>
      <w:hyperlink r:id="rId15" w:anchor="F5" w:history="1">
        <w:r w:rsidRPr="00BC6664">
          <w:rPr>
            <w:rStyle w:val="Hyperlink"/>
            <w:b/>
            <w:bCs/>
          </w:rPr>
          <w:t>Figure 5</w:t>
        </w:r>
      </w:hyperlink>
      <w:r w:rsidRPr="00BC6664">
        <w:t>), which learned by screening Twitter feeds and took less than 24 hours to publish politically incorrect messages full of misogyny, racism, pro-Nazi, and anti-Semitic (</w:t>
      </w:r>
      <w:proofErr w:type="spellStart"/>
      <w:r w:rsidRPr="00BC6664">
        <w:t>Kriebitz</w:t>
      </w:r>
      <w:proofErr w:type="spellEnd"/>
      <w:r w:rsidRPr="00BC6664">
        <w:t xml:space="preserve"> and Lütge, 2020). Indeed, the machine itself was not racist but learned racism from our previous </w:t>
      </w:r>
      <w:proofErr w:type="spellStart"/>
      <w:r w:rsidRPr="00BC6664">
        <w:t>behavior</w:t>
      </w:r>
      <w:proofErr w:type="spellEnd"/>
      <w:r w:rsidRPr="00BC6664">
        <w:t>. This gives us a disturbing picture of how other AI-enabled systems might operate now or in the future.</w:t>
      </w:r>
    </w:p>
    <w:p w14:paraId="79507FC9" w14:textId="77777777" w:rsidR="00BC6664" w:rsidRDefault="00BC6664" w:rsidP="001F7281"/>
    <w:p w14:paraId="770AF424" w14:textId="4C263F1C" w:rsidR="002C651D" w:rsidRDefault="00BC6664" w:rsidP="001F7281">
      <w:r w:rsidRPr="00BC6664">
        <w:t>However, they are not the only domains where privacy is relevant. Algorithmic HR decision-making requires employee monitoring, often without their knowledge (Leicht-Deobald et al., 2019). Furthermore, companies that use algorithmic pricing, such as insurers, ridesharing, or airlines, require access to personal data (Seele et al., 2019), which could lead to discrimination</w:t>
      </w:r>
    </w:p>
    <w:p w14:paraId="15E9954F" w14:textId="77777777" w:rsidR="00BC6664" w:rsidRDefault="00BC6664" w:rsidP="001F7281"/>
    <w:p w14:paraId="08364EA7" w14:textId="5D6AAA5B" w:rsidR="000E5BCE" w:rsidRDefault="000E5BCE" w:rsidP="001F7281">
      <w:r w:rsidRPr="000E5BCE">
        <w:t>Furthermore, AI-driven devices can classify people based on age, gender, race, or sexual orientation </w:t>
      </w:r>
    </w:p>
    <w:p w14:paraId="4F7DDD73" w14:textId="77777777" w:rsidR="000E5BCE" w:rsidRDefault="000E5BCE" w:rsidP="001F7281"/>
    <w:p w14:paraId="2808B1F5" w14:textId="77777777" w:rsidR="000E5BCE" w:rsidRDefault="000E5BCE" w:rsidP="001F7281"/>
    <w:p w14:paraId="3B73EE2A" w14:textId="77777777" w:rsidR="000E5BCE" w:rsidRDefault="000E5BCE" w:rsidP="001F7281"/>
    <w:p w14:paraId="4262C4DB" w14:textId="24971DEC" w:rsidR="002C651D" w:rsidRDefault="002C651D" w:rsidP="001F7281">
      <w:r>
        <w:t>(benefit)</w:t>
      </w:r>
    </w:p>
    <w:p w14:paraId="104D2B2F" w14:textId="21C27216" w:rsidR="002C651D" w:rsidRDefault="002C651D" w:rsidP="001F7281">
      <w:r w:rsidRPr="002C651D">
        <w:t xml:space="preserve">Justice in both AI and cyber security encompasses the protection of rights, </w:t>
      </w:r>
      <w:proofErr w:type="gramStart"/>
      <w:r w:rsidRPr="002C651D">
        <w:t>in particular</w:t>
      </w:r>
      <w:proofErr w:type="gramEnd"/>
      <w:r w:rsidRPr="002C651D">
        <w:t xml:space="preserve"> the right to privacy over data. In using and training models with data taken from users, </w:t>
      </w:r>
      <w:r w:rsidRPr="002C651D">
        <w:lastRenderedPageBreak/>
        <w:t>for example, there must be a consideration for the protection of this data. The susceptibility of models to attacks can include the threat of information or data theft [</w:t>
      </w:r>
      <w:hyperlink r:id="rId16" w:anchor="ref-CR6" w:tooltip="Greshake, K., Abdelnabi, S., Mishra, S., Endres, C., Holz, T., Fritz, M.: More than you’ve asked for: A Comprehensive Analysis of Novel Prompt Injection Threats to Application-Integrated Large Language Models. arXiv preprint arXiv:2302.12173 (2023)" w:history="1">
        <w:r w:rsidRPr="002C651D">
          <w:rPr>
            <w:rStyle w:val="Hyperlink"/>
          </w:rPr>
          <w:t>6</w:t>
        </w:r>
      </w:hyperlink>
      <w:r w:rsidRPr="002C651D">
        <w:t>].</w:t>
      </w:r>
    </w:p>
    <w:p w14:paraId="44001956" w14:textId="77777777" w:rsidR="002C651D" w:rsidRDefault="002C651D" w:rsidP="001F7281"/>
    <w:p w14:paraId="658CC3F1" w14:textId="77777777" w:rsidR="002C651D" w:rsidRDefault="002C651D" w:rsidP="001F7281"/>
    <w:p w14:paraId="5DEC071D" w14:textId="77777777" w:rsidR="00794FA6" w:rsidRDefault="00794FA6" w:rsidP="001F7281"/>
    <w:p w14:paraId="6765E5B7" w14:textId="77777777" w:rsidR="001E61C5" w:rsidRDefault="001E61C5" w:rsidP="001E61C5">
      <w:r w:rsidRPr="001E61C5">
        <w:rPr>
          <w:highlight w:val="yellow"/>
        </w:rPr>
        <w:t>employee data leak/sensitive data shared to ai?</w:t>
      </w:r>
    </w:p>
    <w:p w14:paraId="39D3D812" w14:textId="32DD3FDA" w:rsidR="001E61C5" w:rsidRPr="001D1890" w:rsidRDefault="001E61C5" w:rsidP="001F7281"/>
    <w:p w14:paraId="520804FB" w14:textId="2DB702DB" w:rsidR="001F7281" w:rsidRPr="001E61C5" w:rsidRDefault="001E61C5" w:rsidP="001E61C5">
      <w:pPr>
        <w:pStyle w:val="ListParagraph"/>
        <w:numPr>
          <w:ilvl w:val="0"/>
          <w:numId w:val="5"/>
        </w:numPr>
        <w:rPr>
          <w:lang w:val="en-US"/>
        </w:rPr>
      </w:pPr>
      <w:hyperlink r:id="rId17" w:history="1">
        <w:r w:rsidRPr="00AE69BF">
          <w:rPr>
            <w:rStyle w:val="Hyperlink"/>
            <w:lang w:val="en-US"/>
          </w:rPr>
          <w:t>https://link.springer.com/article/10.1007/S43681-024-00443-4</w:t>
        </w:r>
      </w:hyperlink>
    </w:p>
    <w:p w14:paraId="730A9756" w14:textId="77777777" w:rsidR="001E61C5" w:rsidRPr="001E61C5" w:rsidRDefault="001E61C5" w:rsidP="001E61C5">
      <w:pPr>
        <w:rPr>
          <w:lang w:val="en-US"/>
        </w:rPr>
      </w:pPr>
    </w:p>
    <w:p w14:paraId="1E2AE608" w14:textId="6906D9CA" w:rsidR="001E61C5" w:rsidRDefault="001E61C5" w:rsidP="001E61C5">
      <w:r w:rsidRPr="001E61C5">
        <w:t xml:space="preserve">Literature on the cyber security risk of generative AI for business is beginning, with ChatGPT </w:t>
      </w:r>
      <w:proofErr w:type="gramStart"/>
      <w:r w:rsidRPr="001E61C5">
        <w:t>in particular being</w:t>
      </w:r>
      <w:proofErr w:type="gramEnd"/>
      <w:r w:rsidRPr="001E61C5">
        <w:t xml:space="preserve"> cited as a potential risk. This includes the risk of data breaches or unauthorised access to user conversations as well as the risk of staff putting sensitive information into the program [</w:t>
      </w:r>
      <w:hyperlink r:id="rId18" w:anchor="ref-CR56" w:tooltip="Gupta, M., Akiri, C., Aryal, K., Parker, E., Praharaj, L.: From ChatGPT to ThreatGPT: Impact of generative AI in cybersecurity and privacy. IEEE Access. (2023)" w:history="1">
        <w:r w:rsidRPr="001E61C5">
          <w:rPr>
            <w:rStyle w:val="Hyperlink"/>
          </w:rPr>
          <w:t>56</w:t>
        </w:r>
      </w:hyperlink>
      <w:r w:rsidRPr="001E61C5">
        <w:t>]. However, there is still a gap in literature translating the technical threats of generative AI into a business setting.</w:t>
      </w:r>
    </w:p>
    <w:p w14:paraId="4BC11FEC" w14:textId="77777777" w:rsidR="001E61C5" w:rsidRDefault="001E61C5" w:rsidP="001E61C5"/>
    <w:p w14:paraId="0AF1C8D6" w14:textId="30B2FAEB" w:rsidR="001E61C5" w:rsidRDefault="001E61C5" w:rsidP="001E61C5">
      <w:r>
        <w:t>(benefit)</w:t>
      </w:r>
    </w:p>
    <w:p w14:paraId="55633368" w14:textId="4B0C188F" w:rsidR="001E61C5" w:rsidRDefault="001E61C5" w:rsidP="001E61C5">
      <w:r w:rsidRPr="001E61C5">
        <w:t>While AI presents certain risks as we will outline in the following sections, it also opens beneficial opportunities for business such as the potential to increase productivity and reduce workloads on staff [</w:t>
      </w:r>
      <w:hyperlink r:id="rId19" w:anchor="ref-CR5" w:tooltip="Brynjolfsson, E., Li, D., Raymond, L.: Generative AI at Work. National Bureau of Economic Research (2023)" w:history="1">
        <w:r w:rsidRPr="001E61C5">
          <w:rPr>
            <w:rStyle w:val="Hyperlink"/>
          </w:rPr>
          <w:t>5</w:t>
        </w:r>
      </w:hyperlink>
      <w:r w:rsidRPr="001E61C5">
        <w:t>]. In cyber security, for example, generative AI can increase threat detection, automate repetitive tasks, scan for threats and learn to detect threat patterns to detect malicious traffic on a network</w:t>
      </w:r>
    </w:p>
    <w:p w14:paraId="7F860A30" w14:textId="77777777" w:rsidR="001E61C5" w:rsidRDefault="001E61C5" w:rsidP="001E61C5"/>
    <w:p w14:paraId="7B305A08" w14:textId="4A6E7A87" w:rsidR="001E61C5" w:rsidRDefault="001E61C5" w:rsidP="001E61C5">
      <w:r w:rsidRPr="001E61C5">
        <w:t>In both digital ethics and cyber security, any technology which is implemented in an organisation must be done so with the consideration of the type of harm which could occur and the likelihood of such harm occurring. Accordingly, introducing generative AI must also be done without increasing the risks of harm through breaches in cyber security.</w:t>
      </w:r>
    </w:p>
    <w:p w14:paraId="3C797148" w14:textId="77777777" w:rsidR="00794FA6" w:rsidRDefault="00794FA6" w:rsidP="001E61C5"/>
    <w:p w14:paraId="682C5385" w14:textId="35D5194A" w:rsidR="00794FA6" w:rsidRDefault="00794FA6" w:rsidP="001E61C5">
      <w:r w:rsidRPr="00794FA6">
        <w:t> As an ever-increasing amount of data is gathered and stored about us, there is also an increasing obligation for companies to keep that information secure. The spate of large-scale hacks where private and sensitive information has been leaked has sparked calls for greater responsibility to be taken by companies who handle and store such data [</w:t>
      </w:r>
      <w:hyperlink r:id="rId20" w:anchor="ref-CR66" w:tooltip="Spinello, R.A.: Corporate Data breaches: A Moral and Legal Analysis. J. Inform. Ethics. 30, 12–32 (2021). &#10;                  https://doi.org/https://doi.org/&#10;                  &#10;                &#10;                  https://doi.org/10.2307/JIE.30.1.12&#10;                  &#10;                " w:history="1">
        <w:r w:rsidRPr="00794FA6">
          <w:rPr>
            <w:rStyle w:val="Hyperlink"/>
          </w:rPr>
          <w:t>66</w:t>
        </w:r>
      </w:hyperlink>
      <w:r w:rsidRPr="00794FA6">
        <w:t>]. The implementation of generative AI expands the threat horizon.</w:t>
      </w:r>
    </w:p>
    <w:p w14:paraId="107B0FCD" w14:textId="7F29A144" w:rsidR="001E61C5" w:rsidRDefault="001E61C5" w:rsidP="001E61C5"/>
    <w:p w14:paraId="6FE6B78C" w14:textId="58893288" w:rsidR="00794FA6" w:rsidRDefault="00794FA6" w:rsidP="001E61C5">
      <w:r w:rsidRPr="00794FA6">
        <w:t>Owing to its rapid deployment and universal adoption throughout the public and private sectors, there is a greater risk that generative AI could be ‘hacked’ or otherwise misappropriated.</w:t>
      </w:r>
    </w:p>
    <w:p w14:paraId="22D560AC" w14:textId="77777777" w:rsidR="00794FA6" w:rsidRDefault="00794FA6" w:rsidP="001E61C5"/>
    <w:p w14:paraId="2F7BA4B0" w14:textId="7F5A2279" w:rsidR="00794FA6" w:rsidRDefault="00794FA6" w:rsidP="001E61C5">
      <w:r w:rsidRPr="00794FA6">
        <w:t>Hackers have also traded in stolen ChatGPT login credentials, creating targets for information theft as ChatGPT profiles store a history of queries and responses</w:t>
      </w:r>
    </w:p>
    <w:p w14:paraId="657522A2" w14:textId="77777777" w:rsidR="00794FA6" w:rsidRDefault="00794FA6" w:rsidP="001E61C5"/>
    <w:p w14:paraId="223CACCE" w14:textId="41F62452" w:rsidR="00794FA6" w:rsidRDefault="00794FA6" w:rsidP="001E61C5">
      <w:r w:rsidRPr="00794FA6">
        <w:t>Whereas policy and regulatory controls are often lacking with these new technologies, their adoption without due consideration places organisations at risk. This exacerbates the potential risk with the rapid implementation of AI in workplaces, without sufficient thought or oversight.</w:t>
      </w:r>
    </w:p>
    <w:p w14:paraId="55E5023C" w14:textId="77777777" w:rsidR="00794FA6" w:rsidRDefault="00794FA6" w:rsidP="001E61C5"/>
    <w:p w14:paraId="21B63FFD" w14:textId="7BAA7167" w:rsidR="00794FA6" w:rsidRPr="00794FA6" w:rsidRDefault="00794FA6" w:rsidP="00794FA6">
      <w:r w:rsidRPr="00794FA6">
        <w:t>(</w:t>
      </w:r>
      <w:r w:rsidRPr="00794FA6">
        <w:t>Training data extraction</w:t>
      </w:r>
      <w:r w:rsidRPr="00794FA6">
        <w:t>)</w:t>
      </w:r>
    </w:p>
    <w:p w14:paraId="67C18B2C" w14:textId="77777777" w:rsidR="00794FA6" w:rsidRDefault="00794FA6" w:rsidP="00794FA6">
      <w:r w:rsidRPr="00794FA6">
        <w:t>Early test attacks on GTP-2 showed that it was possible for adversaries to extract specific examples of training data just by querying large language models [</w:t>
      </w:r>
      <w:hyperlink r:id="rId21"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The test showed the possibility of extracting exact words and phrases used in the training of the model, alarmingly this included public personally identifiable information such as names, phone numbers and email addresses [</w:t>
      </w:r>
      <w:hyperlink r:id="rId22"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This information only needed to appear once in the training data. In February 2023, a Harvard University student used a ‘prompt injection’ attack on Bing chat to gain access to a document otherwise hidden to users [</w:t>
      </w:r>
      <w:hyperlink r:id="rId23" w:anchor="ref-CR75" w:tooltip="Edwards, B.: AI-powered Bing Chat spills its secrets via prompt injection attack (2023). &#10;                  https://arstechnica.com/information-technology/2023/02/ai-powered-bing-chat-spills-its-secrets-via-prompt-injection-attack/&#10;                  &#10;                . Accessed 27 November 2023" w:history="1">
        <w:r w:rsidRPr="00794FA6">
          <w:rPr>
            <w:rStyle w:val="Hyperlink"/>
          </w:rPr>
          <w:t>75</w:t>
        </w:r>
      </w:hyperlink>
      <w:r w:rsidRPr="00794FA6">
        <w:t>]. This could be a risk as many companies are training their own internal LLMs. A company which is training its own LLM with proprietary information could run the risk of having sensitive information exposed through such an attack.</w:t>
      </w:r>
    </w:p>
    <w:p w14:paraId="17C11236" w14:textId="77777777" w:rsidR="002C651D" w:rsidRDefault="002C651D" w:rsidP="00794FA6"/>
    <w:p w14:paraId="292DCE09" w14:textId="01A78270" w:rsidR="002C651D" w:rsidRDefault="002C651D" w:rsidP="00794FA6">
      <w:r w:rsidRPr="002C651D">
        <w:t>If workers over-rely on a generative AI system, they might give over such information in a conversation without thinking of it as being a risk.</w:t>
      </w:r>
    </w:p>
    <w:p w14:paraId="0C9A93BE" w14:textId="77777777" w:rsidR="002C651D" w:rsidRDefault="002C651D" w:rsidP="00794FA6"/>
    <w:p w14:paraId="26B0E4EF" w14:textId="2EDCB2A7" w:rsidR="002C651D" w:rsidRDefault="002C651D" w:rsidP="00794FA6">
      <w:r>
        <w:t>(data leak)</w:t>
      </w:r>
    </w:p>
    <w:p w14:paraId="45B2707C" w14:textId="0268997B" w:rsidR="002C651D" w:rsidRDefault="002C651D" w:rsidP="00794FA6">
      <w:r w:rsidRPr="002C651D">
        <w:t>he second factor we identify is what we term as over-trust in generative AI systems. This refers to the degree to which users trust a model with sensitive information, or trust that it is safe and secure. Studies have found that a proportion of employees have pasted sensitive information into ChatGPT [</w:t>
      </w:r>
      <w:hyperlink r:id="rId24" w:anchor="ref-CR87" w:tooltip="Cameron, C.: 11% of data employees paste into ChatGPT is confidential (2023). &#10;                  https://www.cyberhaven.com/blog/4-2-of-workers-have-pasted-company-data-into-chatgpt&#10;                  &#10;                . Accessed 23 November 2023" w:history="1">
        <w:r w:rsidRPr="002C651D">
          <w:rPr>
            <w:rStyle w:val="Hyperlink"/>
          </w:rPr>
          <w:t>87</w:t>
        </w:r>
      </w:hyperlink>
      <w:r w:rsidRPr="002C651D">
        <w:t>]. </w:t>
      </w:r>
    </w:p>
    <w:p w14:paraId="1D33CD2A" w14:textId="77777777" w:rsidR="002C651D" w:rsidRDefault="002C651D" w:rsidP="00794FA6"/>
    <w:p w14:paraId="628030B1" w14:textId="138F958F" w:rsidR="002C651D" w:rsidRDefault="002C651D" w:rsidP="00794FA6">
      <w:r w:rsidRPr="002C651D">
        <w:lastRenderedPageBreak/>
        <w:t xml:space="preserve">Some companies have moved to create their own in-house AI models trained on company data and information to assist staff with queries. </w:t>
      </w:r>
      <w:proofErr w:type="spellStart"/>
      <w:r w:rsidRPr="002C651D">
        <w:t>BloombergGPT</w:t>
      </w:r>
      <w:proofErr w:type="spellEnd"/>
      <w:r w:rsidRPr="002C651D">
        <w:t>, for example, an LLM that was purpose built from the scratch for finance by Bloomberg</w:t>
      </w:r>
    </w:p>
    <w:p w14:paraId="232A2FA6" w14:textId="77777777" w:rsidR="002C651D" w:rsidRDefault="002C651D" w:rsidP="00794FA6"/>
    <w:p w14:paraId="4F880A78" w14:textId="750F24F9" w:rsidR="002C651D" w:rsidRDefault="002C651D" w:rsidP="00794FA6">
      <w:r w:rsidRPr="002C651D">
        <w:t>Placing data or sensitive information into generative AI models, could increase the threat of infringing upon personal privacy by increasing a company’s exposure to cyber-risk. Generative AI models can be susceptible to attacks such as prompt injection attacks or data extraction attacks, both of which have the potential to leak sensitive data </w:t>
      </w:r>
    </w:p>
    <w:p w14:paraId="6AE3C5F6" w14:textId="77777777" w:rsidR="002C651D" w:rsidRDefault="002C651D" w:rsidP="00794FA6"/>
    <w:p w14:paraId="7F534F85" w14:textId="23A2D198" w:rsidR="002C651D" w:rsidRDefault="00BA0D5E" w:rsidP="00794FA6">
      <w:r>
        <w:t>(benefit)</w:t>
      </w:r>
    </w:p>
    <w:p w14:paraId="5CF01F4E" w14:textId="4572087E" w:rsidR="00BA0D5E" w:rsidRDefault="00BA0D5E" w:rsidP="00794FA6">
      <w:r w:rsidRPr="00BA0D5E">
        <w:t>In terms of beneficence, there are many positive benefits for the training of generative AI and large language models on proprietary content or knowledge [</w:t>
      </w:r>
      <w:hyperlink r:id="rId25"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This can be useful in assisting customer-facing employees find information about company policy, solving customer problems, or keeping employee knowledge when they leave the organisation [</w:t>
      </w:r>
      <w:hyperlink r:id="rId26"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xml:space="preserve">]. In implementing such a strategy, companies and staff must have best practises in </w:t>
      </w:r>
      <w:proofErr w:type="gramStart"/>
      <w:r w:rsidRPr="00BA0D5E">
        <w:t>mind, and</w:t>
      </w:r>
      <w:proofErr w:type="gramEnd"/>
      <w:r w:rsidRPr="00BA0D5E">
        <w:t xml:space="preserve"> continually revise its use. </w:t>
      </w:r>
    </w:p>
    <w:p w14:paraId="6A4D8B66" w14:textId="643BC490" w:rsidR="00BA0D5E" w:rsidRDefault="00BA0D5E" w:rsidP="00794FA6">
      <w:r w:rsidRPr="00BA0D5E">
        <w:t>However, this kind of resource intensive safeguard is not something that is practical for all businesses.</w:t>
      </w:r>
    </w:p>
    <w:p w14:paraId="38D6BAA0" w14:textId="77777777" w:rsidR="00BA0D5E" w:rsidRDefault="00BA0D5E" w:rsidP="00794FA6"/>
    <w:p w14:paraId="43C58176" w14:textId="77777777" w:rsidR="002C651D" w:rsidRDefault="002C651D" w:rsidP="00794FA6"/>
    <w:p w14:paraId="5F3AB957" w14:textId="08DA54BB" w:rsidR="002C651D" w:rsidRDefault="002C651D" w:rsidP="00794FA6">
      <w:r w:rsidRPr="002C651D">
        <w:rPr>
          <w:highlight w:val="yellow"/>
        </w:rPr>
        <w:t xml:space="preserve">(Employee overreliance on </w:t>
      </w:r>
      <w:proofErr w:type="gramStart"/>
      <w:r w:rsidRPr="002C651D">
        <w:rPr>
          <w:highlight w:val="yellow"/>
        </w:rPr>
        <w:t>ai )</w:t>
      </w:r>
      <w:proofErr w:type="gramEnd"/>
    </w:p>
    <w:p w14:paraId="6CE4AD52" w14:textId="77777777" w:rsidR="002C651D" w:rsidRDefault="002C651D" w:rsidP="00794FA6"/>
    <w:p w14:paraId="1707579A" w14:textId="38666618" w:rsidR="002C651D" w:rsidRDefault="002C651D" w:rsidP="002C651D">
      <w:pPr>
        <w:pStyle w:val="ListParagraph"/>
        <w:numPr>
          <w:ilvl w:val="0"/>
          <w:numId w:val="7"/>
        </w:numPr>
      </w:pPr>
      <w:hyperlink r:id="rId27" w:history="1">
        <w:r w:rsidRPr="00AE69BF">
          <w:rPr>
            <w:rStyle w:val="Hyperlink"/>
          </w:rPr>
          <w:t>https://link.springer.com/article/10.1007/S43681-024-00443-4</w:t>
        </w:r>
      </w:hyperlink>
    </w:p>
    <w:p w14:paraId="1EE03E36" w14:textId="77777777" w:rsidR="002C651D" w:rsidRDefault="002C651D" w:rsidP="00794FA6"/>
    <w:p w14:paraId="15B675F9" w14:textId="1F473A75" w:rsidR="002C651D" w:rsidRDefault="002C651D" w:rsidP="00794FA6">
      <w:r w:rsidRPr="002C651D">
        <w:t>Instead of combining critical thinking and their own insights into a problem along with an AI model, people frequently over-rely on the AI even if they would have made a better choice on their own [</w:t>
      </w:r>
      <w:hyperlink r:id="rId28" w:anchor="ref-CR77" w:tooltip="Buçinca, Z., B Malaya, M., Z Gajos, K.: To trust or to think: Cognitive forcing functions can reduce overreliance on AI in AI-assisted decision-making. Proc. ACM Hum. -Comput Interact. 5, Article188 (2021). &#10;                  https://doi.org/10.1145/3449287&#10;                  &#10;                " w:history="1">
        <w:r w:rsidRPr="002C651D">
          <w:rPr>
            <w:rStyle w:val="Hyperlink"/>
          </w:rPr>
          <w:t>77</w:t>
        </w:r>
      </w:hyperlink>
      <w:r w:rsidRPr="002C651D">
        <w:t>]. This is also known as ‘automation bias’. When generative AI solutions are implemented in business, there must be a consideration of what training will be sufficient to combat overreliance or automation bias.</w:t>
      </w:r>
    </w:p>
    <w:p w14:paraId="61FF9D81" w14:textId="77777777" w:rsidR="002C651D" w:rsidRDefault="002C651D" w:rsidP="00794FA6"/>
    <w:p w14:paraId="0D8EC948" w14:textId="0C6C1F77" w:rsidR="002C651D" w:rsidRDefault="002C651D" w:rsidP="00794FA6">
      <w:r w:rsidRPr="002C651D">
        <w:t xml:space="preserve">In line with the principle of beneficence, ethical implementation of generative AI in business should be of benefit to employees, promote well-being and make the workplace better overall. Guardrails should be in place to ensure that its </w:t>
      </w:r>
      <w:r w:rsidRPr="002C651D">
        <w:lastRenderedPageBreak/>
        <w:t>implementation is not providing more avenues for employees to make mistakes, which could potentially lead to cyber security risks.</w:t>
      </w:r>
    </w:p>
    <w:p w14:paraId="535172C7" w14:textId="77777777" w:rsidR="002C651D" w:rsidRDefault="002C651D" w:rsidP="00794FA6"/>
    <w:p w14:paraId="6A451BDD" w14:textId="2212DFE7" w:rsidR="002C651D" w:rsidRDefault="002C651D" w:rsidP="00794FA6">
      <w:r w:rsidRPr="002C651D">
        <w:t>For example, over-relying on generative AI in coding can serve as a more immediate cyber security threat, as past versions of GitHub’s Copilot were found to recommend insecure and vulnerable code to developers [</w:t>
      </w:r>
      <w:hyperlink r:id="rId29" w:anchor="ref-CR81" w:tooltip="Pearce, H., Ahmad, B., Tan, B., Dolan-Gavitt, B., Karri, R.: Asleep at the keyboard? assessing the security of github copilot’s code contributions. In: 2022 IEEE Symposium on Security and Privacy (SP), pp. 754–768. IEEE, (2022)" w:history="1">
        <w:r w:rsidRPr="002C651D">
          <w:rPr>
            <w:rStyle w:val="Hyperlink"/>
          </w:rPr>
          <w:t>81</w:t>
        </w:r>
      </w:hyperlink>
      <w:r w:rsidRPr="002C651D">
        <w:t>]. However, few companies are prioritising protection against the cyber security risk of generative AI</w:t>
      </w:r>
    </w:p>
    <w:p w14:paraId="35E4779B" w14:textId="77777777" w:rsidR="002C651D" w:rsidRDefault="002C651D" w:rsidP="00794FA6"/>
    <w:p w14:paraId="788E8B55" w14:textId="18D8AF3E" w:rsidR="002C651D" w:rsidRDefault="002C651D" w:rsidP="00794FA6">
      <w:r w:rsidRPr="002C651D">
        <w:t xml:space="preserve">When implementing a generative AI system, its use and capabilities should be explainable to all users. Management and employees should know why certain systems are used, how they make their decisions and on what information </w:t>
      </w:r>
      <w:proofErr w:type="gramStart"/>
      <w:r w:rsidRPr="002C651D">
        <w:t>in order to</w:t>
      </w:r>
      <w:proofErr w:type="gramEnd"/>
      <w:r w:rsidRPr="002C651D">
        <w:t xml:space="preserve"> reduce possible overreliance.</w:t>
      </w:r>
    </w:p>
    <w:p w14:paraId="33229C55" w14:textId="77777777" w:rsidR="002C651D" w:rsidRDefault="002C651D" w:rsidP="00794FA6"/>
    <w:p w14:paraId="57A5D7CA" w14:textId="77777777" w:rsidR="002C651D" w:rsidRPr="00794FA6" w:rsidRDefault="002C651D" w:rsidP="00794FA6"/>
    <w:p w14:paraId="33C7EF0C" w14:textId="77777777" w:rsidR="00794FA6" w:rsidRDefault="00794FA6" w:rsidP="001E61C5"/>
    <w:p w14:paraId="7F231D46" w14:textId="77777777" w:rsidR="001E61C5" w:rsidRDefault="001E61C5" w:rsidP="001E61C5">
      <w:r w:rsidRPr="001E61C5">
        <w:rPr>
          <w:highlight w:val="yellow"/>
        </w:rPr>
        <w:t>Data training (without consent)?</w:t>
      </w:r>
    </w:p>
    <w:p w14:paraId="166DCD46" w14:textId="77777777" w:rsidR="001E61C5" w:rsidRDefault="001E61C5" w:rsidP="001E61C5"/>
    <w:p w14:paraId="06B4D3A4" w14:textId="2A9F1E7F" w:rsidR="001E61C5" w:rsidRDefault="001E61C5" w:rsidP="001E61C5">
      <w:pPr>
        <w:pStyle w:val="ListParagraph"/>
        <w:numPr>
          <w:ilvl w:val="0"/>
          <w:numId w:val="6"/>
        </w:numPr>
      </w:pPr>
      <w:hyperlink r:id="rId30" w:history="1">
        <w:r w:rsidRPr="00AE69BF">
          <w:rPr>
            <w:rStyle w:val="Hyperlink"/>
          </w:rPr>
          <w:t>https://link.springer.com/article/10.1007/S43681-024-00443-4</w:t>
        </w:r>
      </w:hyperlink>
    </w:p>
    <w:p w14:paraId="321C134E" w14:textId="77777777" w:rsidR="001E61C5" w:rsidRDefault="001E61C5" w:rsidP="001E61C5"/>
    <w:p w14:paraId="67EF7D6C" w14:textId="716EB3E2" w:rsidR="001E61C5" w:rsidRDefault="001E61C5" w:rsidP="001E61C5">
      <w:r w:rsidRPr="001E61C5">
        <w:t>Generative AI provides a distinct ethical consideration regarding autonomy. Data scraping for training AI models takes away the autonomy of individuals to choose to have their data used, possibly infringing on privacy and intellectual property rights. One such example is an artist having their work used to train a model which can subsequently generate new simulated works matching their unique style [</w:t>
      </w:r>
      <w:hyperlink r:id="rId31" w:anchor="ref-CR64" w:tooltip="Franceschelli, G., Musolesi, M.: Copyright in generative deep learning. Data Policy 4, e17 (2022)" w:history="1">
        <w:r w:rsidRPr="001E61C5">
          <w:rPr>
            <w:rStyle w:val="Hyperlink"/>
          </w:rPr>
          <w:t>64</w:t>
        </w:r>
      </w:hyperlink>
      <w:r w:rsidRPr="001E61C5">
        <w:t>]. The nature of generative AI models means that once data has been used in its training, there is no option to ‘take-it-back’ or withdraw consent later without deleting the model and starting from a new training set. As we will see when we look at risk factors of generative AI, this could leave individual data exposed to malicious actors with little in the way of protection.</w:t>
      </w:r>
    </w:p>
    <w:p w14:paraId="52F6363C" w14:textId="2CB373BF" w:rsidR="00794FA6" w:rsidRDefault="00794FA6" w:rsidP="001E61C5">
      <w:r w:rsidRPr="00794FA6">
        <w:t xml:space="preserve">Those who are affected by a technology should have a fair opportunity to challenge it. Some questions which will soon come to the fore regarding generative AI are around whether customers have a capability to opt out of their data being used to train AI models. If their data is exposed in a generative AI hack, who is responsible? What legal avenues could they pursue? This will be a matter for law and policy to </w:t>
      </w:r>
      <w:proofErr w:type="gramStart"/>
      <w:r w:rsidRPr="00794FA6">
        <w:t>decide,</w:t>
      </w:r>
      <w:proofErr w:type="gramEnd"/>
      <w:r w:rsidRPr="00794FA6">
        <w:t xml:space="preserve"> however, </w:t>
      </w:r>
      <w:r w:rsidRPr="00794FA6">
        <w:lastRenderedPageBreak/>
        <w:t>no business will want to be known as the first to have a data breach due to a generative AI attack.</w:t>
      </w:r>
    </w:p>
    <w:p w14:paraId="145AFAB1" w14:textId="784512ED" w:rsidR="00BC6664" w:rsidRDefault="00BC6664"/>
    <w:p w14:paraId="1A49B596" w14:textId="5B254DB2" w:rsidR="00BC6664" w:rsidRDefault="00BC6664" w:rsidP="00BC6664">
      <w:pPr>
        <w:pStyle w:val="ListParagraph"/>
        <w:numPr>
          <w:ilvl w:val="0"/>
          <w:numId w:val="6"/>
        </w:numPr>
      </w:pPr>
      <w:hyperlink r:id="rId32" w:history="1">
        <w:r w:rsidRPr="00AE69BF">
          <w:rPr>
            <w:rStyle w:val="Hyperlink"/>
          </w:rPr>
          <w:t>https://www.frontiersin.org/journals/psychology/articles/10.3389/fpsyg.2022.1042661/full</w:t>
        </w:r>
      </w:hyperlink>
    </w:p>
    <w:p w14:paraId="64EF19A1" w14:textId="77777777" w:rsidR="00BC6664" w:rsidRDefault="00BC6664" w:rsidP="00BC6664"/>
    <w:p w14:paraId="3B8985B0" w14:textId="180D9C1A" w:rsidR="00BC6664" w:rsidRPr="00BC6664" w:rsidRDefault="00BC6664">
      <w:r w:rsidRPr="00BC6664">
        <w:t>AI needs large amounts of data to perform tasks and expand capabilities.</w:t>
      </w:r>
      <w:r w:rsidRPr="00BC6664">
        <w:rPr>
          <w:rFonts w:ascii="Helvetica" w:hAnsi="Helvetica" w:cs="Helvetica"/>
          <w:color w:val="000000"/>
          <w:shd w:val="clear" w:color="auto" w:fill="FFFFFF"/>
        </w:rPr>
        <w:t xml:space="preserve"> </w:t>
      </w:r>
      <w:r w:rsidRPr="00BC6664">
        <w:t> Furthermore, AI-enabled systems can perform sophisticated tasks like biometric and facial recognition or natural language processing, enabling unprecedented surveillance techniques.</w:t>
      </w:r>
    </w:p>
    <w:p w14:paraId="1E394244" w14:textId="77777777" w:rsidR="00BC6664" w:rsidRDefault="00BC6664"/>
    <w:p w14:paraId="07ECD33F" w14:textId="77777777" w:rsidR="00BC6664" w:rsidRDefault="00BC6664">
      <w:pPr>
        <w:rPr>
          <w:rFonts w:asciiTheme="majorHAnsi" w:eastAsiaTheme="majorEastAsia" w:hAnsiTheme="majorHAnsi" w:cstheme="majorBidi"/>
          <w:color w:val="000000" w:themeColor="text1"/>
          <w:sz w:val="40"/>
          <w:szCs w:val="40"/>
          <w:lang w:val="en-US"/>
        </w:rPr>
      </w:pPr>
      <w:r>
        <w:rPr>
          <w:lang w:val="en-US"/>
        </w:rPr>
        <w:br w:type="page"/>
      </w:r>
    </w:p>
    <w:p w14:paraId="357EB411" w14:textId="0CF40191" w:rsidR="00BA0D5E" w:rsidRDefault="00BA0D5E" w:rsidP="00BA0D5E">
      <w:pPr>
        <w:pStyle w:val="Heading1"/>
        <w:rPr>
          <w:lang w:val="en-US"/>
        </w:rPr>
      </w:pPr>
      <w:r>
        <w:rPr>
          <w:lang w:val="en-US"/>
        </w:rPr>
        <w:lastRenderedPageBreak/>
        <w:t>Recommendation</w:t>
      </w:r>
    </w:p>
    <w:p w14:paraId="5A56E464" w14:textId="77777777" w:rsidR="00BA0D5E" w:rsidRDefault="00BA0D5E" w:rsidP="001E61C5">
      <w:pPr>
        <w:rPr>
          <w:lang w:val="en-US"/>
        </w:rPr>
      </w:pPr>
    </w:p>
    <w:p w14:paraId="0A5BC95F" w14:textId="21BE3ED7" w:rsidR="00BA0D5E" w:rsidRPr="00BA0D5E" w:rsidRDefault="00BA0D5E" w:rsidP="00BA0D5E">
      <w:pPr>
        <w:pStyle w:val="ListParagraph"/>
        <w:numPr>
          <w:ilvl w:val="0"/>
          <w:numId w:val="3"/>
        </w:numPr>
      </w:pPr>
      <w:r w:rsidRPr="00BA0D5E">
        <w:t>A secure and ethical AI model design.</w:t>
      </w:r>
    </w:p>
    <w:p w14:paraId="7E48FD87" w14:textId="77777777" w:rsidR="00BA0D5E" w:rsidRPr="00BA0D5E" w:rsidRDefault="00BA0D5E" w:rsidP="00BA0D5E">
      <w:r w:rsidRPr="00BA0D5E">
        <w:t>When designing an AI model, companies should ensure that their designs take into consideration the principles such as beneficence and non-maleficence. This means considering the potential harms and security risks which could be exposed through the model. Each design should also include non-discriminatory principles to avoid biases and unexpected outcomes from the AI models. Following the principle of explicability, companies should ensure their AI training is easily explainable and transparent in its design.</w:t>
      </w:r>
    </w:p>
    <w:p w14:paraId="2F19D80E" w14:textId="1D69F2F2" w:rsidR="00BA0D5E" w:rsidRPr="00BA0D5E" w:rsidRDefault="00BA0D5E" w:rsidP="00BA0D5E">
      <w:pPr>
        <w:pStyle w:val="ListParagraph"/>
        <w:numPr>
          <w:ilvl w:val="0"/>
          <w:numId w:val="3"/>
        </w:numPr>
      </w:pPr>
      <w:r w:rsidRPr="00BA0D5E">
        <w:t>A trusted and fair data collection process.</w:t>
      </w:r>
    </w:p>
    <w:p w14:paraId="0D8263A9" w14:textId="77777777" w:rsidR="00BA0D5E" w:rsidRPr="00BA0D5E" w:rsidRDefault="00BA0D5E" w:rsidP="00BA0D5E">
      <w:r w:rsidRPr="00BA0D5E">
        <w:t>Companies need to ensure data collected is accurate, fair, representative, and legally sourced. As the principle of autonomy demonstrates, there should be considerations of how much users can have a say about how their data is used in the training of a model. Companies should consider whether they will need to have an opt-in or opt-out systems to protect the privacy of users or customers.</w:t>
      </w:r>
    </w:p>
    <w:p w14:paraId="59505A8F" w14:textId="7B90CF1E" w:rsidR="00BA0D5E" w:rsidRPr="00BA0D5E" w:rsidRDefault="00BA0D5E" w:rsidP="00BA0D5E">
      <w:pPr>
        <w:pStyle w:val="ListParagraph"/>
        <w:numPr>
          <w:ilvl w:val="0"/>
          <w:numId w:val="3"/>
        </w:numPr>
      </w:pPr>
      <w:r w:rsidRPr="00BA0D5E">
        <w:t>A secure data storage.</w:t>
      </w:r>
    </w:p>
    <w:p w14:paraId="7AAF168F" w14:textId="77777777" w:rsidR="00BA0D5E" w:rsidRPr="00BA0D5E" w:rsidRDefault="00BA0D5E" w:rsidP="00BA0D5E">
      <w:r w:rsidRPr="00BA0D5E">
        <w:t>Companies will need to adhere to the privacy best practices for all the data stored, whether it is training data or input data from users. This should also be done while considering the risk of leaks through hacks such as training data extraction. With regulation of generative AI on the horizon, companies must now prepare by putting in place their own policies over what data is used, while considering the risk that this data could be exposed. This takes into consideration the principle of justice, in the prevention of possible data leaks.</w:t>
      </w:r>
    </w:p>
    <w:p w14:paraId="10F5A4A5" w14:textId="000D9D9C" w:rsidR="00BA0D5E" w:rsidRPr="00BA0D5E" w:rsidRDefault="00BA0D5E" w:rsidP="00BA0D5E">
      <w:pPr>
        <w:pStyle w:val="ListParagraph"/>
        <w:numPr>
          <w:ilvl w:val="0"/>
          <w:numId w:val="3"/>
        </w:numPr>
      </w:pPr>
      <w:r w:rsidRPr="00BA0D5E">
        <w:t>Ethical AI model retraining and maintenance.</w:t>
      </w:r>
    </w:p>
    <w:p w14:paraId="3AB9FA26" w14:textId="77777777" w:rsidR="00BA0D5E" w:rsidRPr="00BA0D5E" w:rsidRDefault="00BA0D5E" w:rsidP="00BA0D5E">
      <w:r w:rsidRPr="00BA0D5E">
        <w:t>To maintain model currency and accuracy, AI models require retraining from time to time. Companies need to perform sufficient checks and tests after retraining the AI model and updating the generative AI applications to ensure it maintains its ethical standards and accuracy. In terms of cyber security, this also means constant monitoring for signs of influence, malware or the AI focused attacks as outlined in this paper. New defence training and policies will be needed to monitor for these threats.</w:t>
      </w:r>
    </w:p>
    <w:p w14:paraId="2212897E" w14:textId="59034982" w:rsidR="00BA0D5E" w:rsidRPr="00BA0D5E" w:rsidRDefault="00BA0D5E" w:rsidP="00BA0D5E">
      <w:pPr>
        <w:pStyle w:val="ListParagraph"/>
        <w:numPr>
          <w:ilvl w:val="0"/>
          <w:numId w:val="3"/>
        </w:numPr>
      </w:pPr>
      <w:r w:rsidRPr="00BA0D5E">
        <w:t>Upskilling, training staff and managing staff.</w:t>
      </w:r>
    </w:p>
    <w:p w14:paraId="3C317706" w14:textId="77777777" w:rsidR="00BA0D5E" w:rsidRPr="00BA0D5E" w:rsidRDefault="00BA0D5E" w:rsidP="00BA0D5E">
      <w:r w:rsidRPr="00BA0D5E">
        <w:t xml:space="preserve">One of the biggest pain points for business is upskilling and training staff. When implementing a strategy with generative AI, companies should consider what benefit the AI is bringing, while also considering the human impact this will have on staff. If staff </w:t>
      </w:r>
      <w:r w:rsidRPr="00BA0D5E">
        <w:lastRenderedPageBreak/>
        <w:t>are being asked to work with, train or implement models, they might be concerned that they will soon be replaced by these models. Upskilling and training will also be essential to mitigate the potential threats from overreliance and over-trust in new generative AI models.</w:t>
      </w:r>
    </w:p>
    <w:p w14:paraId="2BF839FB" w14:textId="77777777" w:rsidR="00BA0D5E" w:rsidRDefault="00BA0D5E" w:rsidP="001E61C5">
      <w:pPr>
        <w:rPr>
          <w:lang w:val="en-US"/>
        </w:rPr>
      </w:pPr>
    </w:p>
    <w:p w14:paraId="240EDFBC" w14:textId="0B33A256" w:rsidR="00BA0D5E" w:rsidRPr="001E61C5" w:rsidRDefault="00BA0D5E" w:rsidP="001E61C5">
      <w:pPr>
        <w:rPr>
          <w:lang w:val="en-US"/>
        </w:rPr>
      </w:pPr>
      <w:r w:rsidRPr="00BA0D5E">
        <w:t xml:space="preserve">The rapid adoption of generative AI seems to be moving faster than the industry’s understanding of the technology and its inherent ethical and cyber security risks. Companies will need to manage the risk from new vulnerabilities due to generative AI, requiring new forms of governance and regulatory frameworks. Employee training, procedures and managed implementation are an ethical responsibility to protect workers, sensitive company information and the public. Companies now </w:t>
      </w:r>
      <w:proofErr w:type="gramStart"/>
      <w:r w:rsidRPr="00BA0D5E">
        <w:t>have the opportunity to</w:t>
      </w:r>
      <w:proofErr w:type="gramEnd"/>
      <w:r w:rsidRPr="00BA0D5E">
        <w:t xml:space="preserve"> prevent expensive and unnecessary consequences of generative AI, by addressing the ethical and cyber security threats and investing in data protection measures.</w:t>
      </w:r>
    </w:p>
    <w:sectPr w:rsidR="00BA0D5E" w:rsidRPr="001E61C5">
      <w:headerReference w:type="even" r:id="rId33"/>
      <w:headerReference w:type="default" r:id="rId34"/>
      <w:footerReference w:type="even" r:id="rId35"/>
      <w:footerReference w:type="default" r:id="rId36"/>
      <w:headerReference w:type="first" r:id="rId37"/>
      <w:footerReference w:type="first" r:id="rId3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E9B5D" w14:textId="77777777" w:rsidR="008E200D" w:rsidRDefault="008E200D" w:rsidP="00BA0D5E">
      <w:pPr>
        <w:spacing w:after="0" w:line="240" w:lineRule="auto"/>
      </w:pPr>
      <w:r>
        <w:separator/>
      </w:r>
    </w:p>
  </w:endnote>
  <w:endnote w:type="continuationSeparator" w:id="0">
    <w:p w14:paraId="28110011" w14:textId="77777777" w:rsidR="008E200D" w:rsidRDefault="008E200D" w:rsidP="00BA0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E185D" w14:textId="77777777" w:rsidR="00BA0D5E" w:rsidRDefault="00BA0D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B976A" w14:textId="77777777" w:rsidR="00BA0D5E" w:rsidRDefault="00BA0D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3E08" w14:textId="77777777" w:rsidR="00BA0D5E" w:rsidRDefault="00BA0D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A247A" w14:textId="77777777" w:rsidR="008E200D" w:rsidRDefault="008E200D" w:rsidP="00BA0D5E">
      <w:pPr>
        <w:spacing w:after="0" w:line="240" w:lineRule="auto"/>
      </w:pPr>
      <w:r>
        <w:separator/>
      </w:r>
    </w:p>
  </w:footnote>
  <w:footnote w:type="continuationSeparator" w:id="0">
    <w:p w14:paraId="353D3A72" w14:textId="77777777" w:rsidR="008E200D" w:rsidRDefault="008E200D" w:rsidP="00BA0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C119C" w14:textId="77777777" w:rsidR="00BA0D5E" w:rsidRDefault="00BA0D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3748F" w14:textId="77777777" w:rsidR="00BA0D5E" w:rsidRDefault="00BA0D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952B" w14:textId="77777777" w:rsidR="00BA0D5E" w:rsidRDefault="00BA0D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D09A1"/>
    <w:multiLevelType w:val="multilevel"/>
    <w:tmpl w:val="4D5AE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A1595"/>
    <w:multiLevelType w:val="hybridMultilevel"/>
    <w:tmpl w:val="5B6E044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12BB39CB"/>
    <w:multiLevelType w:val="multilevel"/>
    <w:tmpl w:val="E034D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687281"/>
    <w:multiLevelType w:val="hybridMultilevel"/>
    <w:tmpl w:val="BF6C1E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250269B2"/>
    <w:multiLevelType w:val="hybridMultilevel"/>
    <w:tmpl w:val="B9E876B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302D66D9"/>
    <w:multiLevelType w:val="hybridMultilevel"/>
    <w:tmpl w:val="CAE8DF7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3E520B07"/>
    <w:multiLevelType w:val="multilevel"/>
    <w:tmpl w:val="5538A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096C79"/>
    <w:multiLevelType w:val="multilevel"/>
    <w:tmpl w:val="6346D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7817B0"/>
    <w:multiLevelType w:val="hybridMultilevel"/>
    <w:tmpl w:val="01C42A9C"/>
    <w:lvl w:ilvl="0" w:tplc="7D3A9F68">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645D09BE"/>
    <w:multiLevelType w:val="hybridMultilevel"/>
    <w:tmpl w:val="CCCEA7B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68F24AAB"/>
    <w:multiLevelType w:val="hybridMultilevel"/>
    <w:tmpl w:val="3098B45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6A4A6DED"/>
    <w:multiLevelType w:val="hybridMultilevel"/>
    <w:tmpl w:val="C9DA4C30"/>
    <w:lvl w:ilvl="0" w:tplc="1B12CAF6">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6B44627A"/>
    <w:multiLevelType w:val="multilevel"/>
    <w:tmpl w:val="4A18E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9111D3"/>
    <w:multiLevelType w:val="hybridMultilevel"/>
    <w:tmpl w:val="37B0E9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854225435">
    <w:abstractNumId w:val="8"/>
  </w:num>
  <w:num w:numId="2" w16cid:durableId="1864054581">
    <w:abstractNumId w:val="5"/>
  </w:num>
  <w:num w:numId="3" w16cid:durableId="689338242">
    <w:abstractNumId w:val="11"/>
  </w:num>
  <w:num w:numId="4" w16cid:durableId="1549878278">
    <w:abstractNumId w:val="3"/>
  </w:num>
  <w:num w:numId="5" w16cid:durableId="318775108">
    <w:abstractNumId w:val="1"/>
  </w:num>
  <w:num w:numId="6" w16cid:durableId="932128440">
    <w:abstractNumId w:val="13"/>
  </w:num>
  <w:num w:numId="7" w16cid:durableId="1356150948">
    <w:abstractNumId w:val="10"/>
  </w:num>
  <w:num w:numId="8" w16cid:durableId="52971523">
    <w:abstractNumId w:val="6"/>
  </w:num>
  <w:num w:numId="9" w16cid:durableId="903370659">
    <w:abstractNumId w:val="12"/>
  </w:num>
  <w:num w:numId="10" w16cid:durableId="2114667754">
    <w:abstractNumId w:val="7"/>
  </w:num>
  <w:num w:numId="11" w16cid:durableId="1308970869">
    <w:abstractNumId w:val="0"/>
  </w:num>
  <w:num w:numId="12" w16cid:durableId="447159889">
    <w:abstractNumId w:val="2"/>
  </w:num>
  <w:num w:numId="13" w16cid:durableId="1870415028">
    <w:abstractNumId w:val="9"/>
  </w:num>
  <w:num w:numId="14" w16cid:durableId="3694537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2B"/>
    <w:rsid w:val="00014B56"/>
    <w:rsid w:val="000451D2"/>
    <w:rsid w:val="000E5BCE"/>
    <w:rsid w:val="00157D3E"/>
    <w:rsid w:val="001D1890"/>
    <w:rsid w:val="001E61C5"/>
    <w:rsid w:val="001F7281"/>
    <w:rsid w:val="002C651D"/>
    <w:rsid w:val="0032192B"/>
    <w:rsid w:val="00794FA6"/>
    <w:rsid w:val="00834E49"/>
    <w:rsid w:val="008E200D"/>
    <w:rsid w:val="00BA0D5E"/>
    <w:rsid w:val="00BC6664"/>
    <w:rsid w:val="00E675E5"/>
    <w:rsid w:val="00FB395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D5091"/>
  <w15:chartTrackingRefBased/>
  <w15:docId w15:val="{D62FE0D0-981A-403F-8B1E-AC22D7719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395B"/>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3219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95B"/>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321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2B"/>
    <w:rPr>
      <w:rFonts w:eastAsiaTheme="majorEastAsia" w:cstheme="majorBidi"/>
      <w:color w:val="272727" w:themeColor="text1" w:themeTint="D8"/>
    </w:rPr>
  </w:style>
  <w:style w:type="paragraph" w:styleId="Title">
    <w:name w:val="Title"/>
    <w:basedOn w:val="Normal"/>
    <w:next w:val="Normal"/>
    <w:link w:val="TitleChar"/>
    <w:uiPriority w:val="10"/>
    <w:qFormat/>
    <w:rsid w:val="00321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2B"/>
    <w:pPr>
      <w:spacing w:before="160"/>
      <w:jc w:val="center"/>
    </w:pPr>
    <w:rPr>
      <w:i/>
      <w:iCs/>
      <w:color w:val="404040" w:themeColor="text1" w:themeTint="BF"/>
    </w:rPr>
  </w:style>
  <w:style w:type="character" w:customStyle="1" w:styleId="QuoteChar">
    <w:name w:val="Quote Char"/>
    <w:basedOn w:val="DefaultParagraphFont"/>
    <w:link w:val="Quote"/>
    <w:uiPriority w:val="29"/>
    <w:rsid w:val="0032192B"/>
    <w:rPr>
      <w:i/>
      <w:iCs/>
      <w:color w:val="404040" w:themeColor="text1" w:themeTint="BF"/>
    </w:rPr>
  </w:style>
  <w:style w:type="paragraph" w:styleId="ListParagraph">
    <w:name w:val="List Paragraph"/>
    <w:basedOn w:val="Normal"/>
    <w:uiPriority w:val="34"/>
    <w:qFormat/>
    <w:rsid w:val="0032192B"/>
    <w:pPr>
      <w:ind w:left="720"/>
      <w:contextualSpacing/>
    </w:pPr>
  </w:style>
  <w:style w:type="character" w:styleId="IntenseEmphasis">
    <w:name w:val="Intense Emphasis"/>
    <w:basedOn w:val="DefaultParagraphFont"/>
    <w:uiPriority w:val="21"/>
    <w:qFormat/>
    <w:rsid w:val="0032192B"/>
    <w:rPr>
      <w:i/>
      <w:iCs/>
      <w:color w:val="0F4761" w:themeColor="accent1" w:themeShade="BF"/>
    </w:rPr>
  </w:style>
  <w:style w:type="paragraph" w:styleId="IntenseQuote">
    <w:name w:val="Intense Quote"/>
    <w:basedOn w:val="Normal"/>
    <w:next w:val="Normal"/>
    <w:link w:val="IntenseQuoteChar"/>
    <w:uiPriority w:val="30"/>
    <w:qFormat/>
    <w:rsid w:val="003219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2B"/>
    <w:rPr>
      <w:i/>
      <w:iCs/>
      <w:color w:val="0F4761" w:themeColor="accent1" w:themeShade="BF"/>
    </w:rPr>
  </w:style>
  <w:style w:type="character" w:styleId="IntenseReference">
    <w:name w:val="Intense Reference"/>
    <w:basedOn w:val="DefaultParagraphFont"/>
    <w:uiPriority w:val="32"/>
    <w:qFormat/>
    <w:rsid w:val="0032192B"/>
    <w:rPr>
      <w:b/>
      <w:bCs/>
      <w:smallCaps/>
      <w:color w:val="0F4761" w:themeColor="accent1" w:themeShade="BF"/>
      <w:spacing w:val="5"/>
    </w:rPr>
  </w:style>
  <w:style w:type="paragraph" w:styleId="TOCHeading">
    <w:name w:val="TOC Heading"/>
    <w:basedOn w:val="Heading1"/>
    <w:next w:val="Normal"/>
    <w:uiPriority w:val="39"/>
    <w:unhideWhenUsed/>
    <w:qFormat/>
    <w:rsid w:val="00FB395B"/>
    <w:p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FB395B"/>
    <w:pPr>
      <w:spacing w:after="100"/>
    </w:pPr>
  </w:style>
  <w:style w:type="character" w:styleId="Hyperlink">
    <w:name w:val="Hyperlink"/>
    <w:basedOn w:val="DefaultParagraphFont"/>
    <w:uiPriority w:val="99"/>
    <w:unhideWhenUsed/>
    <w:rsid w:val="00FB395B"/>
    <w:rPr>
      <w:color w:val="467886" w:themeColor="hyperlink"/>
      <w:u w:val="single"/>
    </w:rPr>
  </w:style>
  <w:style w:type="character" w:styleId="UnresolvedMention">
    <w:name w:val="Unresolved Mention"/>
    <w:basedOn w:val="DefaultParagraphFont"/>
    <w:uiPriority w:val="99"/>
    <w:semiHidden/>
    <w:unhideWhenUsed/>
    <w:rsid w:val="001D1890"/>
    <w:rPr>
      <w:color w:val="605E5C"/>
      <w:shd w:val="clear" w:color="auto" w:fill="E1DFDD"/>
    </w:rPr>
  </w:style>
  <w:style w:type="paragraph" w:styleId="Header">
    <w:name w:val="header"/>
    <w:basedOn w:val="Normal"/>
    <w:link w:val="HeaderChar"/>
    <w:uiPriority w:val="99"/>
    <w:unhideWhenUsed/>
    <w:rsid w:val="00BA0D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5E"/>
  </w:style>
  <w:style w:type="paragraph" w:styleId="Footer">
    <w:name w:val="footer"/>
    <w:basedOn w:val="Normal"/>
    <w:link w:val="FooterChar"/>
    <w:uiPriority w:val="99"/>
    <w:unhideWhenUsed/>
    <w:rsid w:val="00BA0D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ink.springer.com/article/10.1007/s43681-024-00443-4" TargetMode="External"/><Relationship Id="rId18" Type="http://schemas.openxmlformats.org/officeDocument/2006/relationships/hyperlink" Target="https://link.springer.com/article/10.1007/s43681-024-00443-4" TargetMode="External"/><Relationship Id="rId26" Type="http://schemas.openxmlformats.org/officeDocument/2006/relationships/hyperlink" Target="https://link.springer.com/article/10.1007/s43681-024-00443-4" TargetMode="External"/><Relationship Id="rId39" Type="http://schemas.openxmlformats.org/officeDocument/2006/relationships/fontTable" Target="fontTable.xml"/><Relationship Id="rId21" Type="http://schemas.openxmlformats.org/officeDocument/2006/relationships/hyperlink" Target="https://link.springer.com/article/10.1007/s43681-024-00443-4"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link.springer.com/article/10.1007/s43681-024-00443-4" TargetMode="External"/><Relationship Id="rId17" Type="http://schemas.openxmlformats.org/officeDocument/2006/relationships/hyperlink" Target="https://link.springer.com/article/10.1007/S43681-024-00443-4" TargetMode="External"/><Relationship Id="rId25" Type="http://schemas.openxmlformats.org/officeDocument/2006/relationships/hyperlink" Target="https://link.springer.com/article/10.1007/s43681-024-00443-4" TargetMode="External"/><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link.springer.com/article/10.1007/s43681-024-00443-4" TargetMode="External"/><Relationship Id="rId20" Type="http://schemas.openxmlformats.org/officeDocument/2006/relationships/hyperlink" Target="https://link.springer.com/article/10.1007/s43681-024-00443-4" TargetMode="External"/><Relationship Id="rId29" Type="http://schemas.openxmlformats.org/officeDocument/2006/relationships/hyperlink" Target="https://link.springer.com/article/10.1007/s43681-024-00443-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article/10.1007/s43681-024-00443-4" TargetMode="External"/><Relationship Id="rId24" Type="http://schemas.openxmlformats.org/officeDocument/2006/relationships/hyperlink" Target="https://link.springer.com/article/10.1007/s43681-024-00443-4" TargetMode="External"/><Relationship Id="rId32" Type="http://schemas.openxmlformats.org/officeDocument/2006/relationships/hyperlink" Target="https://www.frontiersin.org/journals/psychology/articles/10.3389/fpsyg.2022.1042661/full" TargetMode="External"/><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frontiersin.org/journals/psychology/articles/10.3389/fpsyg.2022.1042661/full" TargetMode="External"/><Relationship Id="rId23" Type="http://schemas.openxmlformats.org/officeDocument/2006/relationships/hyperlink" Target="https://link.springer.com/article/10.1007/s43681-024-00443-4" TargetMode="External"/><Relationship Id="rId28" Type="http://schemas.openxmlformats.org/officeDocument/2006/relationships/hyperlink" Target="https://link.springer.com/article/10.1007/s43681-024-00443-4" TargetMode="External"/><Relationship Id="rId36" Type="http://schemas.openxmlformats.org/officeDocument/2006/relationships/footer" Target="footer2.xml"/><Relationship Id="rId10" Type="http://schemas.openxmlformats.org/officeDocument/2006/relationships/hyperlink" Target="https://link.springer.com/article/10.1007/s43681-024-00443-4" TargetMode="External"/><Relationship Id="rId19" Type="http://schemas.openxmlformats.org/officeDocument/2006/relationships/hyperlink" Target="https://link.springer.com/article/10.1007/s43681-024-00443-4" TargetMode="External"/><Relationship Id="rId31" Type="http://schemas.openxmlformats.org/officeDocument/2006/relationships/hyperlink" Target="https://link.springer.com/article/10.1007/s43681-024-00443-4" TargetMode="External"/><Relationship Id="rId4" Type="http://schemas.openxmlformats.org/officeDocument/2006/relationships/settings" Target="settings.xml"/><Relationship Id="rId9" Type="http://schemas.openxmlformats.org/officeDocument/2006/relationships/hyperlink" Target="https://link.springer.com/article/10.1007/S43681-024-00443-4" TargetMode="External"/><Relationship Id="rId14" Type="http://schemas.openxmlformats.org/officeDocument/2006/relationships/hyperlink" Target="https://www.frontiersin.org/journals/psychology/articles/10.3389/fpsyg.2022.1042661/full" TargetMode="External"/><Relationship Id="rId22" Type="http://schemas.openxmlformats.org/officeDocument/2006/relationships/hyperlink" Target="https://link.springer.com/article/10.1007/s43681-024-00443-4" TargetMode="External"/><Relationship Id="rId27" Type="http://schemas.openxmlformats.org/officeDocument/2006/relationships/hyperlink" Target="https://link.springer.com/article/10.1007/S43681-024-00443-4" TargetMode="External"/><Relationship Id="rId30" Type="http://schemas.openxmlformats.org/officeDocument/2006/relationships/hyperlink" Target="https://link.springer.com/article/10.1007/S43681-024-00443-4" TargetMode="External"/><Relationship Id="rId35" Type="http://schemas.openxmlformats.org/officeDocument/2006/relationships/footer" Target="footer1.xml"/><Relationship Id="rId8" Type="http://schemas.openxmlformats.org/officeDocument/2006/relationships/hyperlink" Target="https://link.springer.com/article/10.1007/s43681-022-00156-6"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E6803-25F3-4B53-8085-80F14FCBF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13</Pages>
  <Words>3594</Words>
  <Characters>20486</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Amelia Azizan</dc:creator>
  <cp:keywords/>
  <dc:description/>
  <cp:lastModifiedBy>Amelia Azizan</cp:lastModifiedBy>
  <cp:revision>5</cp:revision>
  <dcterms:created xsi:type="dcterms:W3CDTF">2026-09-13T09:51:00Z</dcterms:created>
  <dcterms:modified xsi:type="dcterms:W3CDTF">2026-09-13T11:36:00Z</dcterms:modified>
</cp:coreProperties>
</file>