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1.Explain the architecture of BERT.</w:t>
      </w:r>
    </w:p>
    <w:p w:rsidR="00000000" w:rsidDel="00000000" w:rsidP="00000000" w:rsidRDefault="00000000" w:rsidRPr="00000000" w14:paraId="00000002">
      <w:pPr>
        <w:pageBreakBefore w:val="0"/>
        <w:ind w:left="0" w:firstLine="0"/>
        <w:rPr/>
      </w:pPr>
      <w:r w:rsidDel="00000000" w:rsidR="00000000" w:rsidRPr="00000000">
        <w:rPr>
          <w:rtl w:val="0"/>
        </w:rPr>
        <w:t xml:space="preserve">Ans : 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w:t>
      </w:r>
    </w:p>
    <w:p w:rsidR="00000000" w:rsidDel="00000000" w:rsidP="00000000" w:rsidRDefault="00000000" w:rsidRPr="00000000" w14:paraId="00000003">
      <w:pPr>
        <w:pageBreakBefore w:val="0"/>
        <w:ind w:left="0" w:firstLine="0"/>
        <w:rPr/>
      </w:pPr>
      <w:r w:rsidDel="00000000" w:rsidR="00000000" w:rsidRPr="00000000">
        <w:rPr/>
        <w:drawing>
          <wp:inline distB="114300" distT="114300" distL="114300" distR="114300">
            <wp:extent cx="5943600" cy="3429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t xml:space="preserve">2.Explain masked language modeling(MLM)</w:t>
      </w:r>
    </w:p>
    <w:p w:rsidR="00000000" w:rsidDel="00000000" w:rsidP="00000000" w:rsidRDefault="00000000" w:rsidRPr="00000000" w14:paraId="00000007">
      <w:pPr>
        <w:pageBreakBefore w:val="0"/>
        <w:ind w:left="0" w:firstLine="0"/>
        <w:rPr/>
      </w:pPr>
      <w:r w:rsidDel="00000000" w:rsidR="00000000" w:rsidRPr="00000000">
        <w:rPr>
          <w:rtl w:val="0"/>
        </w:rPr>
        <w:t xml:space="preserve">Ans :  Masking is a way to tell sequence-processing layers that certain timesteps in an input are missing.Masked language modeling is one of such interesting applications of natural language processing. Masked image modeling is a way to perform word prediction that was originally hidden intentionally in a sentence.</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3.Explain Next sentence prediction(NSP)</w:t>
      </w:r>
    </w:p>
    <w:p w:rsidR="00000000" w:rsidDel="00000000" w:rsidP="00000000" w:rsidRDefault="00000000" w:rsidRPr="00000000" w14:paraId="0000000A">
      <w:pPr>
        <w:pageBreakBefore w:val="0"/>
        <w:ind w:left="0" w:firstLine="0"/>
        <w:rPr/>
      </w:pPr>
      <w:r w:rsidDel="00000000" w:rsidR="00000000" w:rsidRPr="00000000">
        <w:rPr>
          <w:rtl w:val="0"/>
        </w:rPr>
        <w:t xml:space="preserve">Ans : next sentence prediction is the model receives pairs of sentences as input and learns to predict if the second sentence in the pair is the subsequent sentence in the original document.</w:t>
      </w:r>
    </w:p>
    <w:p w:rsidR="00000000" w:rsidDel="00000000" w:rsidP="00000000" w:rsidRDefault="00000000" w:rsidRPr="00000000" w14:paraId="0000000B">
      <w:pPr>
        <w:pageBreakBefore w:val="0"/>
        <w:ind w:left="0" w:firstLine="0"/>
        <w:rPr/>
      </w:pPr>
      <w:r w:rsidDel="00000000" w:rsidR="00000000" w:rsidRPr="00000000">
        <w:rPr/>
        <w:drawing>
          <wp:inline distB="114300" distT="114300" distL="114300" distR="114300">
            <wp:extent cx="1885950" cy="157448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85950" cy="15744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4.what is mattews evaluation ?</w:t>
      </w:r>
    </w:p>
    <w:p w:rsidR="00000000" w:rsidDel="00000000" w:rsidP="00000000" w:rsidRDefault="00000000" w:rsidRPr="00000000" w14:paraId="0000000E">
      <w:pPr>
        <w:pageBreakBefore w:val="0"/>
        <w:ind w:left="0" w:firstLine="0"/>
        <w:rPr/>
      </w:pPr>
      <w:r w:rsidDel="00000000" w:rsidR="00000000" w:rsidRPr="00000000">
        <w:rPr>
          <w:rtl w:val="0"/>
        </w:rPr>
        <w:t xml:space="preserve">Ans : The Matthews correlation coefficient (MCC), instead, is a more reliable statistical rate which produces a high score only if the prediction obtained good results in all of the four confusion matrix categories true positives, false negatives, true negatives, and false positive.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5.what is mattews correlation coefficient(MCC) ?</w:t>
      </w:r>
    </w:p>
    <w:p w:rsidR="00000000" w:rsidDel="00000000" w:rsidP="00000000" w:rsidRDefault="00000000" w:rsidRPr="00000000" w14:paraId="00000011">
      <w:pPr>
        <w:pageBreakBefore w:val="0"/>
        <w:ind w:left="0" w:firstLine="0"/>
        <w:rPr/>
      </w:pPr>
      <w:r w:rsidDel="00000000" w:rsidR="00000000" w:rsidRPr="00000000">
        <w:rPr>
          <w:rtl w:val="0"/>
        </w:rPr>
        <w:t xml:space="preserve">Ans : The Matthews correlation coefficient (MCC), instead, is a more reliable statistical rate which produces a high score only if the prediction obtained good results in all of the four confusion matrix categories true positives, false negatives, true negatives, and false positive.Matthews defined VM, known as the Matthews coefficient, as the crystal volume per unit of protein molecular weight, and showed that VM bears a straightforward relationship to the fractional volume of solvent in the crystal.</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6 Explain semantic role Labeling.</w:t>
      </w:r>
    </w:p>
    <w:p w:rsidR="00000000" w:rsidDel="00000000" w:rsidP="00000000" w:rsidRDefault="00000000" w:rsidRPr="00000000" w14:paraId="00000014">
      <w:pPr>
        <w:pageBreakBefore w:val="0"/>
        <w:ind w:left="0" w:firstLine="0"/>
        <w:rPr/>
      </w:pPr>
      <w:r w:rsidDel="00000000" w:rsidR="00000000" w:rsidRPr="00000000">
        <w:rPr>
          <w:rtl w:val="0"/>
        </w:rPr>
        <w:t xml:space="preserve">Ans : Semantic roles  known as thematic roles or theta roles attempt to capture similarities and differences in verb meaning that are reflected in argument expression, with that will contribute to the mapping from semantics to syntax.</w:t>
      </w:r>
    </w:p>
    <w:p w:rsidR="00000000" w:rsidDel="00000000" w:rsidP="00000000" w:rsidRDefault="00000000" w:rsidRPr="00000000" w14:paraId="00000015">
      <w:pPr>
        <w:pageBreakBefore w:val="0"/>
        <w:ind w:left="0" w:firstLine="0"/>
        <w:rPr/>
      </w:pPr>
      <w:r w:rsidDel="00000000" w:rsidR="00000000" w:rsidRPr="00000000">
        <w:rPr>
          <w:rtl w:val="0"/>
        </w:rPr>
        <w:t xml:space="preserve">natural language processing semantic role labeling also called shallow semantic parsing or slot-filling is the process that assigns labels to words or phrases in a sentence that indicates their semantic role in the sentence, such as that of an agent, goal, or result.&amp; </w:t>
      </w:r>
    </w:p>
    <w:p w:rsidR="00000000" w:rsidDel="00000000" w:rsidP="00000000" w:rsidRDefault="00000000" w:rsidRPr="00000000" w14:paraId="00000016">
      <w:pPr>
        <w:pageBreakBefore w:val="0"/>
        <w:ind w:left="0" w:firstLine="0"/>
        <w:rPr/>
      </w:pPr>
      <w:r w:rsidDel="00000000" w:rsidR="00000000" w:rsidRPr="00000000">
        <w:rPr>
          <w:rtl w:val="0"/>
        </w:rPr>
        <w:t xml:space="preserve">semantic roles have 8 types: agent, patient, theme, location, experiencer, instruments, goal, and source.</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7.why fine tuning a BERT model takes  less time than pretraining</w:t>
      </w:r>
    </w:p>
    <w:p w:rsidR="00000000" w:rsidDel="00000000" w:rsidP="00000000" w:rsidRDefault="00000000" w:rsidRPr="00000000" w14:paraId="00000019">
      <w:pPr>
        <w:pageBreakBefore w:val="0"/>
        <w:ind w:left="0" w:firstLine="0"/>
        <w:rPr/>
      </w:pPr>
      <w:r w:rsidDel="00000000" w:rsidR="00000000" w:rsidRPr="00000000">
        <w:rPr>
          <w:rtl w:val="0"/>
        </w:rPr>
        <w:t xml:space="preserve">Ans : BERT Takes time 24 min with BERT-base or 68 min with BERT-large on a single tesla V100 16GB.</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8.Recognizing Textual Entailment(RTE)</w:t>
      </w:r>
    </w:p>
    <w:p w:rsidR="00000000" w:rsidDel="00000000" w:rsidP="00000000" w:rsidRDefault="00000000" w:rsidRPr="00000000" w14:paraId="0000001C">
      <w:pPr>
        <w:pageBreakBefore w:val="0"/>
        <w:ind w:left="0" w:firstLine="0"/>
        <w:rPr/>
      </w:pPr>
      <w:r w:rsidDel="00000000" w:rsidR="00000000" w:rsidRPr="00000000">
        <w:rPr>
          <w:rtl w:val="0"/>
        </w:rPr>
        <w:t xml:space="preserve">Ans : Textual entailment recognition is the task of deciding, given two text fragments, whether the meaning of one text is entailed  from another text .</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9.Explain the decoder stack of GPT models.</w:t>
      </w:r>
    </w:p>
    <w:p w:rsidR="00000000" w:rsidDel="00000000" w:rsidP="00000000" w:rsidRDefault="00000000" w:rsidRPr="00000000" w14:paraId="0000001F">
      <w:pPr>
        <w:pageBreakBefore w:val="0"/>
        <w:ind w:left="0" w:firstLine="0"/>
        <w:rPr/>
      </w:pPr>
      <w:r w:rsidDel="00000000" w:rsidR="00000000" w:rsidRPr="00000000">
        <w:rPr>
          <w:rtl w:val="0"/>
        </w:rPr>
        <w:t xml:space="preserve">Ans : GPT models it was made of decoders stacked on top of 12 decoders </w:t>
      </w:r>
    </w:p>
    <w:p w:rsidR="00000000" w:rsidDel="00000000" w:rsidP="00000000" w:rsidRDefault="00000000" w:rsidRPr="00000000" w14:paraId="00000020">
      <w:pPr>
        <w:ind w:left="0" w:firstLine="0"/>
        <w:rPr/>
      </w:pPr>
      <w:r w:rsidDel="00000000" w:rsidR="00000000" w:rsidRPr="00000000">
        <w:rPr>
          <w:rtl w:val="0"/>
        </w:rPr>
        <w:t xml:space="preserve">GPT does not require the encoder part of the original transformer architecture as it is decoder only  and there are no encoder attention blocks.GPT-3  Pre-trained transformer  is a neural network machine learning model trained using internet data to generate any type of 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