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1)in the below elements which of them are values or an expression.?e.g.values can be integer or string and expression will be mathematical operators.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+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Ans : Operators: +, -, *, 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Values: 'hello', -88.5, 5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2 ) what is the difference between string &amp; variables 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Ans : spam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'spam'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Variable: spam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String: 'spam'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Strings always start and end with quotes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3)describe three different data types.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Ans : Integers, floating-point numbers, and strings.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4)what is the expression made of ?what do all expression do 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 An expression is a combination of values and operators. All expressions evaluate (that is, reduce) to a single value.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5)This assignment statements ,like spam =10.what is difference between an expression and statement.?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Ans : An expression evaluates to a single value. A statement does not.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6)after running the following code ,what does the variable bacon contain 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bacon =22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bacon+1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Ans : The bacon variable is set to 20. The bacon + 1 expression does not reassign the value in bacon (that would need an assignment statement: bacon = bacon + 1)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7)what should the values of the following two terms be 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'spam' +  'spamspam'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'spam'*3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Ans : Both expressions evaluate to the string 'spamspamspam'.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8)why is eggs a valid variable name while 100 is invalid 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Ans : Variable names cannot begin with a number.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9)what three functions can be used to get integer ,floating point number,and string version of value 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Ans : The int(), float(), and str() functions will evaluate to the integer, floating-point number, and string versions of the value passed to them.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10)why does this expression cause an error ? How can you fix it 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'I have eaten' + 99,'burritos'.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Ans : The expression causes an error because 99 is an integer, and only strings can be concatenated to other strings with the + operator. The correct way is I have eaten ' + str(99) + ' burritos.'.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