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1)what does RGBA stand for.?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Ans : RGBA is a four-channel format containing data for Red, Green, Blue, and an Alpha value. Where Alpha Represents the Opacity.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2)from the pillow module,how do you get the RGBA value of any image.?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Ans : ImageColor.getcolor() gives rgba value of any image.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3)what is the box tuple ,and how does it work 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Ans : box tuple is a tuple value of four integers: the left-edge x-coordinate, the top-edge y-coordinate,the width, and the height, respectively.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4)use your image, and load in notebook then,how can you find out the width &amp; height of an image object.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Ans : #Example Program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pic = Image.open('Pic.jpg')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print(f'Width, Height -&gt; {pic.size}') # Approach 1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print(f'Width, Height -&gt; {pic.width},{pic.height}') # Approach 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width,height = pic.size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print(f'Width, Height -&gt; {width},{height}') # Approach 3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Width, Height -&gt; (287, 70)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Width, Height -&gt; 287,70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Width, Height -&gt; 287,70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5)what method would you call to get image object for 100x100 image,excluding the lower left quarter of it 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Ans :from PIL import Image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img = Image.open('Pic.jpg')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new_img = img.crop((0,50,50,50))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6)after making changes to an image object,how could you save it as an image file?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Ans : Example Program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from PIL import Image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pic = Image.open('pic.jpg')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pic.save('pic2.jpg')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7)what module contains pillows shape drawing code.?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Ans : .Pillows ImageDraw module contains Shape drawing methods.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8)image object do not have drawing methods what kind of objects code ?how do you get this kind of objects ?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 : ImageDraw objects have shape-drawing methods such as point(), line(), or rectangle().They are returned by passing the Image object to the ImageDraw.Draw() function.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