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57B48989">
      <w:pPr>
        <w:pStyle w:val="NoSpacing"/>
      </w:pPr>
      <w:r w:rsidR="56B36C87">
        <w:rPr/>
        <w:t>Andrew Franks</w:t>
      </w:r>
    </w:p>
    <w:p w:rsidR="00080C97" w:rsidRDefault="00EC2FE4" w14:paraId="0C8B333E" w14:textId="4BAF76A8">
      <w:pPr>
        <w:pStyle w:val="NoSpacing"/>
      </w:pPr>
      <w:r w:rsidR="56B36C87">
        <w:rPr/>
        <w:t>Robert Kohlbus</w:t>
      </w:r>
    </w:p>
    <w:p w:rsidR="00080C97" w:rsidRDefault="00EC2FE4" w14:paraId="53398081" w14:textId="587565D8">
      <w:pPr>
        <w:pStyle w:val="NoSpacing"/>
      </w:pPr>
      <w:r w:rsidR="56B36C87">
        <w:rPr/>
        <w:t>AFS-200</w:t>
      </w:r>
    </w:p>
    <w:p w:rsidR="007D4B2F" w:rsidRDefault="007D4B2F" w14:paraId="6003AA6E" w14:textId="1C74C1EB">
      <w:pPr>
        <w:pStyle w:val="NoSpacing"/>
      </w:pPr>
      <w:r w:rsidR="56B36C87">
        <w:rPr/>
        <w:t>5/11/2022</w:t>
      </w:r>
    </w:p>
    <w:bookmarkStart w:name="_GoBack" w:displacedByCustomXml="prev" w:id="0"/>
    <w:bookmarkEnd w:displacedByCustomXml="next" w:id="0"/>
    <w:p w:rsidR="56B36C87" w:rsidP="56B36C87" w:rsidRDefault="56B36C87" w14:paraId="3F553E16" w14:textId="5B0F375C">
      <w:pPr>
        <w:pStyle w:val="Title"/>
        <w:bidi w:val="0"/>
        <w:spacing w:before="0" w:beforeAutospacing="off" w:after="0" w:afterAutospacing="off" w:line="480" w:lineRule="auto"/>
        <w:ind w:left="0" w:right="0"/>
        <w:jc w:val="center"/>
        <w:rPr>
          <w:rFonts w:ascii="Times New Roman" w:hAnsi="Times New Roman" w:eastAsia="" w:cs=""/>
        </w:rPr>
      </w:pPr>
      <w:r w:rsidR="56B36C87">
        <w:rPr/>
        <w:t>Reflection Assignment</w:t>
      </w:r>
    </w:p>
    <w:p w:rsidR="00080C97" w:rsidP="56B36C87" w:rsidRDefault="00062850" w14:paraId="7BD778E6" w14:textId="70125611">
      <w:pPr>
        <w:pStyle w:val="Bibliography"/>
        <w:rPr>
          <w:noProof/>
        </w:rPr>
      </w:pPr>
      <w:r w:rsidRPr="56B36C87" w:rsidR="56B36C87">
        <w:rPr>
          <w:noProof/>
        </w:rPr>
        <w:t xml:space="preserve">Concerning frameworks in Web Development, I believe they play a crucial role because they allow us developers to organize our code and setup projects without having to re-invent the wheel. This can be time saving because they allow us to reuse code, which prevents us from writing certain boilerplate code from scratch. Along with code efficiency, web frameworks also provide security features and a more convenient debugging experience. While learning certain frameworks may come with a learning curve, the benefits gained from taking advantage of these technologies far out-weigh any possible cons. </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1ECBC1D2"/>
    <w:rsid w:val="56B36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BC1D2"/>
  <w15:chartTrackingRefBased/>
  <w15:docId w15:val="{243E5B4C-0878-4CBE-8DB1-78F093A53564}"/>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Andrew Franks</lastModifiedBy>
  <revision>2</revision>
  <dcterms:created xsi:type="dcterms:W3CDTF">2022-05-12T05:17:05.6986821Z</dcterms:created>
  <dcterms:modified xsi:type="dcterms:W3CDTF">2022-05-12T05:23:50.9135322Z</dcterms:modified>
  <dc:creator>Andrew Franks</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