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abeçalho"/>
        <w:rPr>
          <w:rFonts w:ascii="Arial" w:cs="Arial" w:hAnsi="Arial" w:eastAsia="Arial"/>
        </w:rPr>
      </w:pPr>
      <w:bookmarkStart w:name="X373e3ed97b8519ec9f5a221e53510e06e4c9a57" w:id="0"/>
      <w:r>
        <w:rPr>
          <w:rFonts w:ascii="Arial" w:hAnsi="Arial"/>
          <w:rtl w:val="0"/>
          <w:lang w:val="pt-PT"/>
        </w:rPr>
        <w:t>Guia Executivo: Arquitetura da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Controle de Fluxo de Caixa e Consolidado Di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rio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Cabeçalho 2"/>
        <w:rPr>
          <w:rFonts w:ascii="Arial" w:cs="Arial" w:hAnsi="Arial" w:eastAsia="Arial"/>
        </w:rPr>
      </w:pPr>
      <w:bookmarkStart w:name="índice" w:id="1"/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📋</w:t>
      </w:r>
      <w:r>
        <w:rPr>
          <w:rFonts w:ascii="Arial" w:hAnsi="Arial"/>
          <w:rtl w:val="0"/>
          <w:lang w:val="zh-TW" w:eastAsia="zh-TW"/>
        </w:rPr>
        <w:t xml:space="preserve"> 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it-IT"/>
        </w:rPr>
        <w:t>ndice</w:t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Resumo Executivo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"bookmark1"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Estudos Realizados &amp; Matriz de Decis</w:t>
      </w:r>
      <w:r>
        <w:rPr>
          <w:rStyle w:val="Hyperlink.0"/>
          <w:rFonts w:cs="Arial Unicode MS" w:eastAsia="Arial Unicode MS" w:hint="default"/>
          <w:rtl w:val="0"/>
        </w:rPr>
        <w:t>ã</w:t>
      </w:r>
      <w:r>
        <w:rPr>
          <w:rStyle w:val="Hyperlink.0"/>
          <w:rFonts w:cs="Arial Unicode MS" w:eastAsia="Arial Unicode MS"/>
          <w:rtl w:val="0"/>
        </w:rPr>
        <w:t>o Tecnol</w:t>
      </w:r>
      <w:r>
        <w:rPr>
          <w:rStyle w:val="Hyperlink.0"/>
          <w:rFonts w:cs="Arial Unicode MS" w:eastAsia="Arial Unicode MS" w:hint="default"/>
          <w:rtl w:val="0"/>
        </w:rPr>
        <w:t>ó</w:t>
      </w:r>
      <w:r>
        <w:rPr>
          <w:rStyle w:val="Hyperlink.0"/>
          <w:rFonts w:cs="Arial Unicode MS" w:eastAsia="Arial Unicode MS"/>
          <w:rtl w:val="0"/>
        </w:rPr>
        <w:t>gica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"bookmark2"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Vis</w:t>
      </w:r>
      <w:r>
        <w:rPr>
          <w:rStyle w:val="Hyperlink.0"/>
          <w:rFonts w:cs="Arial Unicode MS" w:eastAsia="Arial Unicode MS" w:hint="default"/>
          <w:rtl w:val="0"/>
        </w:rPr>
        <w:t>ã</w:t>
      </w:r>
      <w:r>
        <w:rPr>
          <w:rStyle w:val="Hyperlink.0"/>
          <w:rFonts w:cs="Arial Unicode MS" w:eastAsia="Arial Unicode MS"/>
          <w:rtl w:val="0"/>
        </w:rPr>
        <w:t>o Geral da Arquitetura de Solu</w:t>
      </w:r>
      <w:r>
        <w:rPr>
          <w:rStyle w:val="Hyperlink.0"/>
          <w:rFonts w:cs="Arial Unicode MS" w:eastAsia="Arial Unicode MS" w:hint="default"/>
          <w:rtl w:val="0"/>
        </w:rPr>
        <w:t>çã</w:t>
      </w:r>
      <w:r>
        <w:rPr>
          <w:rStyle w:val="Hyperlink.0"/>
          <w:rFonts w:cs="Arial Unicode MS" w:eastAsia="Arial Unicode MS"/>
          <w:rtl w:val="0"/>
        </w:rPr>
        <w:t>o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"bookmark3"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Representa</w:t>
      </w:r>
      <w:r>
        <w:rPr>
          <w:rStyle w:val="Hyperlink.0"/>
          <w:rFonts w:cs="Arial Unicode MS" w:eastAsia="Arial Unicode MS" w:hint="default"/>
          <w:rtl w:val="0"/>
        </w:rPr>
        <w:t>çã</w:t>
      </w:r>
      <w:r>
        <w:rPr>
          <w:rStyle w:val="Hyperlink.0"/>
          <w:rFonts w:cs="Arial Unicode MS" w:eastAsia="Arial Unicode MS"/>
          <w:rtl w:val="0"/>
        </w:rPr>
        <w:t>o Arquitetural (C4 Model Executivo)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"bookmark4"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Resili</w:t>
      </w:r>
      <w:r>
        <w:rPr>
          <w:rStyle w:val="Hyperlink.0"/>
          <w:rFonts w:cs="Arial Unicode MS" w:eastAsia="Arial Unicode MS" w:hint="default"/>
          <w:rtl w:val="0"/>
        </w:rPr>
        <w:t>ê</w:t>
      </w:r>
      <w:r>
        <w:rPr>
          <w:rStyle w:val="Hyperlink.0"/>
          <w:rFonts w:cs="Arial Unicode MS" w:eastAsia="Arial Unicode MS"/>
          <w:rtl w:val="0"/>
        </w:rPr>
        <w:t>ncia, Escalabilidade &amp; Garantia de SLA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"bookmark5"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Estrat</w:t>
      </w:r>
      <w:r>
        <w:rPr>
          <w:rStyle w:val="Hyperlink.0"/>
          <w:rFonts w:cs="Arial Unicode MS" w:eastAsia="Arial Unicode MS" w:hint="default"/>
          <w:rtl w:val="0"/>
        </w:rPr>
        <w:t>é</w:t>
      </w:r>
      <w:r>
        <w:rPr>
          <w:rStyle w:val="Hyperlink.0"/>
          <w:rFonts w:cs="Arial Unicode MS" w:eastAsia="Arial Unicode MS"/>
          <w:rtl w:val="0"/>
        </w:rPr>
        <w:t>gia de Transi</w:t>
      </w:r>
      <w:r>
        <w:rPr>
          <w:rStyle w:val="Hyperlink.0"/>
          <w:rFonts w:cs="Arial Unicode MS" w:eastAsia="Arial Unicode MS" w:hint="default"/>
          <w:rtl w:val="0"/>
        </w:rPr>
        <w:t>çã</w:t>
      </w:r>
      <w:r>
        <w:rPr>
          <w:rStyle w:val="Hyperlink.0"/>
          <w:rFonts w:cs="Arial Unicode MS" w:eastAsia="Arial Unicode MS"/>
          <w:rtl w:val="0"/>
        </w:rPr>
        <w:t>o &amp; Migra</w:t>
      </w:r>
      <w:r>
        <w:rPr>
          <w:rStyle w:val="Hyperlink.0"/>
          <w:rFonts w:cs="Arial Unicode MS" w:eastAsia="Arial Unicode MS" w:hint="default"/>
          <w:rtl w:val="0"/>
        </w:rPr>
        <w:t>çã</w:t>
      </w:r>
      <w:r>
        <w:rPr>
          <w:rStyle w:val="Hyperlink.0"/>
          <w:rFonts w:cs="Arial Unicode MS" w:eastAsia="Arial Unicode MS"/>
          <w:rtl w:val="0"/>
        </w:rPr>
        <w:t>o do Legado (Strangler Fig + CDC)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"bookmark6"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An</w:t>
      </w:r>
      <w:r>
        <w:rPr>
          <w:rStyle w:val="Hyperlink.0"/>
          <w:rFonts w:cs="Arial Unicode MS" w:eastAsia="Arial Unicode MS" w:hint="default"/>
          <w:rtl w:val="0"/>
        </w:rPr>
        <w:t>á</w:t>
      </w:r>
      <w:r>
        <w:rPr>
          <w:rStyle w:val="Hyperlink.0"/>
          <w:rFonts w:cs="Arial Unicode MS" w:eastAsia="Arial Unicode MS"/>
          <w:rtl w:val="0"/>
        </w:rPr>
        <w:t>lise Financeira &amp; FinOps (TCO Cloud)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"bookmark7"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Governan</w:t>
      </w:r>
      <w:r>
        <w:rPr>
          <w:rStyle w:val="Hyperlink.0"/>
          <w:rFonts w:cs="Arial Unicode MS" w:eastAsia="Arial Unicode MS" w:hint="default"/>
          <w:rtl w:val="0"/>
        </w:rPr>
        <w:t>ç</w:t>
      </w:r>
      <w:r>
        <w:rPr>
          <w:rStyle w:val="Hyperlink.0"/>
          <w:rFonts w:cs="Arial Unicode MS" w:eastAsia="Arial Unicode MS"/>
          <w:rtl w:val="0"/>
        </w:rPr>
        <w:t>a, Observabilidade &amp; Seguran</w:t>
      </w:r>
      <w:r>
        <w:rPr>
          <w:rStyle w:val="Hyperlink.0"/>
          <w:rFonts w:cs="Arial Unicode MS" w:eastAsia="Arial Unicode MS" w:hint="default"/>
          <w:rtl w:val="0"/>
        </w:rPr>
        <w:t>ç</w:t>
      </w:r>
      <w:r>
        <w:rPr>
          <w:rStyle w:val="Hyperlink.0"/>
          <w:rFonts w:cs="Arial Unicode MS" w:eastAsia="Arial Unicode MS"/>
          <w:rtl w:val="0"/>
        </w:rPr>
        <w:t>a</w:t>
      </w:r>
      <w:r>
        <w:rPr/>
        <w:fldChar w:fldCharType="end" w:fldLock="0"/>
      </w:r>
    </w:p>
    <w:p>
      <w:pPr>
        <w:pStyle w:val="Compact"/>
        <w:numPr>
          <w:ilvl w:val="0"/>
          <w:numId w:val="2"/>
        </w:num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"bookmark8" 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Conclus</w:t>
      </w:r>
      <w:r>
        <w:rPr>
          <w:rStyle w:val="Hyperlink.0"/>
          <w:rFonts w:cs="Arial Unicode MS" w:eastAsia="Arial Unicode MS" w:hint="default"/>
          <w:rtl w:val="0"/>
        </w:rPr>
        <w:t>ã</w:t>
      </w:r>
      <w:r>
        <w:rPr>
          <w:rStyle w:val="Hyperlink.0"/>
          <w:rFonts w:cs="Arial Unicode MS" w:eastAsia="Arial Unicode MS"/>
          <w:rtl w:val="0"/>
        </w:rPr>
        <w:t>o &amp; Pr</w:t>
      </w:r>
      <w:r>
        <w:rPr>
          <w:rStyle w:val="Hyperlink.0"/>
          <w:rFonts w:cs="Arial Unicode MS" w:eastAsia="Arial Unicode MS" w:hint="default"/>
          <w:rtl w:val="0"/>
        </w:rPr>
        <w:t>ó</w:t>
      </w:r>
      <w:r>
        <w:rPr>
          <w:rStyle w:val="Hyperlink.0"/>
          <w:rFonts w:cs="Arial Unicode MS" w:eastAsia="Arial Unicode MS"/>
          <w:rtl w:val="0"/>
        </w:rPr>
        <w:t>ximos Passos</w:t>
      </w:r>
      <w:r>
        <w:rPr/>
        <w:fldChar w:fldCharType="end" w:fldLock="0"/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Cabeçalho"/>
        <w:rPr>
          <w:rFonts w:ascii="Arial" w:cs="Arial" w:hAnsi="Arial" w:eastAsia="Arial"/>
        </w:rPr>
      </w:pPr>
      <w:bookmarkStart w:name="resumoexecutivo" w:id="2"/>
      <w:r>
        <w:rPr>
          <w:rFonts w:ascii="Arial" w:hAnsi="Arial"/>
          <w:rtl w:val="0"/>
          <w:lang w:val="pt-PT"/>
        </w:rPr>
        <w:t>1. Resumo Executivo</w:t>
      </w: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Este documento apresenta a especifica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executiva da arquitetura de solu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 xml:space="preserve">o desenvolvida para atender </w:t>
      </w:r>
      <w:r>
        <w:rPr>
          <w:rFonts w:ascii="Arial" w:hAnsi="Arial" w:hint="default"/>
          <w:rtl w:val="0"/>
          <w:lang w:val="en-US"/>
        </w:rPr>
        <w:t xml:space="preserve">à </w:t>
      </w:r>
      <w:r>
        <w:rPr>
          <w:rFonts w:ascii="Arial" w:hAnsi="Arial"/>
          <w:rtl w:val="0"/>
          <w:lang w:val="en-US"/>
        </w:rPr>
        <w:t>necessidade estrat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en-US"/>
        </w:rPr>
        <w:t>gica de controle de fluxo de caixa e gera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de saldo di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>rio consolidado para comerciantes.</w:t>
      </w:r>
      <w:bookmarkEnd w:id="2"/>
    </w:p>
    <w:p>
      <w:pPr>
        <w:pStyle w:val="Cabeçalho 2"/>
        <w:rPr>
          <w:rFonts w:ascii="Arial" w:cs="Arial" w:hAnsi="Arial" w:eastAsia="Arial"/>
        </w:rPr>
      </w:pPr>
      <w:bookmarkStart w:name="odesafiodenegócio" w:id="3"/>
      <w:r>
        <w:rPr>
          <w:rFonts w:ascii="Arial" w:hAnsi="Arial"/>
          <w:rtl w:val="0"/>
          <w:lang w:val="pt-PT"/>
        </w:rPr>
        <w:t>O Desafio de Neg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es-ES_tradnl"/>
        </w:rPr>
        <w:t>cio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Servi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o de Lan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amentos:</w:t>
      </w:r>
      <w:r>
        <w:rPr>
          <w:rtl w:val="0"/>
          <w:lang w:val="en-US"/>
        </w:rPr>
        <w:t xml:space="preserve"> Alta disponibilidade 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para garantir que toda opera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cr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dito ou 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bito seja registrada com baixa lat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e sem perda de dados.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Servi</w:t>
      </w:r>
      <w:r>
        <w:rPr>
          <w:b w:val="1"/>
          <w:bCs w:val="1"/>
          <w:rtl w:val="0"/>
          <w:lang w:val="en-US"/>
        </w:rPr>
        <w:t>ç</w:t>
      </w:r>
      <w:r>
        <w:rPr>
          <w:b w:val="1"/>
          <w:bCs w:val="1"/>
          <w:rtl w:val="0"/>
          <w:lang w:val="en-US"/>
        </w:rPr>
        <w:t>o de Consolidado Di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rio:</w:t>
      </w:r>
      <w:r>
        <w:rPr>
          <w:rtl w:val="0"/>
          <w:lang w:val="en-US"/>
        </w:rPr>
        <w:t xml:space="preserve"> Necessidade de processamento de picos de carga (50 requisi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es/segundo) com toler</w:t>
      </w:r>
      <w:r>
        <w:rPr>
          <w:rtl w:val="0"/>
          <w:lang w:val="en-US"/>
        </w:rPr>
        <w:t>â</w:t>
      </w:r>
      <w:r>
        <w:rPr>
          <w:rtl w:val="0"/>
          <w:lang w:val="en-US"/>
        </w:rPr>
        <w:t>ncia 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xima de 5% de perda ou degrada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Isolamento de Falhas (SLA Cr</w:t>
      </w:r>
      <w:r>
        <w:rPr>
          <w:b w:val="1"/>
          <w:bCs w:val="1"/>
          <w:rtl w:val="0"/>
          <w:lang w:val="en-US"/>
        </w:rPr>
        <w:t>í</w:t>
      </w:r>
      <w:r>
        <w:rPr>
          <w:b w:val="1"/>
          <w:bCs w:val="1"/>
          <w:rtl w:val="0"/>
          <w:lang w:val="en-US"/>
        </w:rPr>
        <w:t>tico):</w:t>
      </w:r>
      <w:r>
        <w:rPr>
          <w:rtl w:val="0"/>
          <w:lang w:val="en-US"/>
        </w:rPr>
        <w:t xml:space="preserve"> O servi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o de lan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amentos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pode ficar indispon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vel em caso de queda ou manuten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do sistema de consolida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o.</w:t>
      </w:r>
      <w:bookmarkEnd w:id="3"/>
    </w:p>
    <w:p>
      <w:pPr>
        <w:pStyle w:val="Cabeçalho 2"/>
        <w:rPr>
          <w:rFonts w:ascii="Arial" w:cs="Arial" w:hAnsi="Arial" w:eastAsia="Arial"/>
        </w:rPr>
      </w:pPr>
      <w:bookmarkStart w:name="asoluçãoproposta" w:id="4"/>
      <w:r>
        <w:rPr>
          <w:rFonts w:ascii="Arial" w:hAnsi="Arial"/>
          <w:rtl w:val="0"/>
        </w:rPr>
        <w:t>A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Proposta</w:t>
      </w: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Uma arquitetura desacoplada e orientada a eventos (</w:t>
      </w:r>
      <w:r>
        <w:rPr>
          <w:rFonts w:ascii="Arial" w:hAnsi="Arial"/>
          <w:b w:val="1"/>
          <w:bCs w:val="1"/>
          <w:rtl w:val="0"/>
          <w:lang w:val="en-US"/>
        </w:rPr>
        <w:t>Event-Driven Architecture - EDA</w:t>
      </w:r>
      <w:r>
        <w:rPr>
          <w:rFonts w:ascii="Arial" w:hAnsi="Arial"/>
          <w:rtl w:val="0"/>
          <w:lang w:val="en-US"/>
        </w:rPr>
        <w:t xml:space="preserve">) desenvolvida em </w:t>
      </w:r>
      <w:r>
        <w:rPr>
          <w:rFonts w:ascii="Arial" w:hAnsi="Arial"/>
          <w:b w:val="1"/>
          <w:bCs w:val="1"/>
          <w:rtl w:val="0"/>
          <w:lang w:val="en-US"/>
        </w:rPr>
        <w:t>.NET 8 (C#)</w:t>
      </w:r>
      <w:r>
        <w:rPr>
          <w:rFonts w:ascii="Arial" w:hAnsi="Arial"/>
          <w:rtl w:val="0"/>
          <w:lang w:val="en-US"/>
        </w:rPr>
        <w:t xml:space="preserve">, utilizando </w:t>
      </w:r>
      <w:r>
        <w:rPr>
          <w:rFonts w:ascii="Arial" w:hAnsi="Arial"/>
          <w:b w:val="1"/>
          <w:bCs w:val="1"/>
          <w:rtl w:val="0"/>
          <w:lang w:val="en-US"/>
        </w:rPr>
        <w:t>Clean Architecture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rtl w:val="0"/>
          <w:lang w:val="en-US"/>
        </w:rPr>
        <w:t>Domain-Driven Design (DDD)</w:t>
      </w:r>
      <w:r>
        <w:rPr>
          <w:rFonts w:ascii="Arial" w:hAnsi="Arial"/>
          <w:rtl w:val="0"/>
          <w:lang w:val="en-US"/>
        </w:rPr>
        <w:t xml:space="preserve"> e </w:t>
      </w:r>
      <w:r>
        <w:rPr>
          <w:rFonts w:ascii="Arial" w:hAnsi="Arial"/>
          <w:b w:val="1"/>
          <w:bCs w:val="1"/>
          <w:rtl w:val="0"/>
          <w:lang w:val="en-US"/>
        </w:rPr>
        <w:t>CQRS</w:t>
      </w:r>
      <w:r>
        <w:rPr>
          <w:rFonts w:ascii="Arial" w:hAnsi="Arial"/>
          <w:rtl w:val="0"/>
          <w:lang w:val="en-US"/>
        </w:rPr>
        <w:t xml:space="preserve">. O ecossistema </w:t>
      </w:r>
      <w:r>
        <w:rPr>
          <w:rFonts w:ascii="Arial" w:hAnsi="Arial" w:hint="default"/>
          <w:rtl w:val="0"/>
          <w:lang w:val="en-US"/>
        </w:rPr>
        <w:t xml:space="preserve">é </w:t>
      </w:r>
      <w:r>
        <w:rPr>
          <w:rFonts w:ascii="Arial" w:hAnsi="Arial"/>
          <w:rtl w:val="0"/>
          <w:lang w:val="en-US"/>
        </w:rPr>
        <w:t>complementado por mensageria ass</w:t>
      </w:r>
      <w:r>
        <w:rPr>
          <w:rFonts w:ascii="Arial" w:hAnsi="Arial" w:hint="default"/>
          <w:rtl w:val="0"/>
          <w:lang w:val="en-US"/>
        </w:rPr>
        <w:t>í</w:t>
      </w:r>
      <w:r>
        <w:rPr>
          <w:rFonts w:ascii="Arial" w:hAnsi="Arial"/>
          <w:rtl w:val="0"/>
          <w:lang w:val="en-US"/>
        </w:rPr>
        <w:t>ncrona (</w:t>
      </w:r>
      <w:r>
        <w:rPr>
          <w:rFonts w:ascii="Arial" w:hAnsi="Arial"/>
          <w:b w:val="1"/>
          <w:bCs w:val="1"/>
          <w:rtl w:val="0"/>
          <w:lang w:val="en-US"/>
        </w:rPr>
        <w:t>RabbitMQ/Kafka</w:t>
      </w:r>
      <w:r>
        <w:rPr>
          <w:rFonts w:ascii="Arial" w:hAnsi="Arial"/>
          <w:rtl w:val="0"/>
          <w:lang w:val="en-US"/>
        </w:rPr>
        <w:t>) para amortecimento de picos e cache de alta performance (</w:t>
      </w:r>
      <w:r>
        <w:rPr>
          <w:rFonts w:ascii="Arial" w:hAnsi="Arial"/>
          <w:b w:val="1"/>
          <w:bCs w:val="1"/>
          <w:rtl w:val="0"/>
          <w:lang w:val="en-US"/>
        </w:rPr>
        <w:t>Redis</w:t>
      </w:r>
      <w:r>
        <w:rPr>
          <w:rFonts w:ascii="Arial" w:hAnsi="Arial"/>
          <w:rtl w:val="0"/>
          <w:lang w:val="en-US"/>
        </w:rPr>
        <w:t>) para consultas instant</w:t>
      </w:r>
      <w:r>
        <w:rPr>
          <w:rFonts w:ascii="Arial" w:hAnsi="Arial" w:hint="default"/>
          <w:rtl w:val="0"/>
          <w:lang w:val="en-US"/>
        </w:rPr>
        <w:t>â</w:t>
      </w:r>
      <w:r>
        <w:rPr>
          <w:rFonts w:ascii="Arial" w:hAnsi="Arial"/>
          <w:rtl w:val="0"/>
          <w:lang w:val="en-US"/>
        </w:rPr>
        <w:t>neas.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Cabeçalho"/>
        <w:rPr>
          <w:rFonts w:ascii="Arial" w:cs="Arial" w:hAnsi="Arial" w:eastAsia="Arial"/>
        </w:rPr>
      </w:pPr>
      <w:bookmarkStart w:name="X1aabab41ed41925fcb35f46be064ffa23f6ca2a" w:id="5"/>
      <w:r>
        <w:rPr>
          <w:rFonts w:ascii="Arial" w:hAnsi="Arial"/>
          <w:rtl w:val="0"/>
          <w:lang w:val="pt-PT"/>
        </w:rPr>
        <w:t>2. Estudos Realizados &amp; Matriz de Decis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it-IT"/>
        </w:rPr>
        <w:t>o Tecnol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gica</w:t>
      </w: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Para fundamentar a escolha da pilha tecnol</w:t>
      </w:r>
      <w:r>
        <w:rPr>
          <w:rFonts w:ascii="Arial" w:hAnsi="Arial" w:hint="default"/>
          <w:rtl w:val="0"/>
          <w:lang w:val="en-US"/>
        </w:rPr>
        <w:t>ó</w:t>
      </w:r>
      <w:r>
        <w:rPr>
          <w:rFonts w:ascii="Arial" w:hAnsi="Arial"/>
          <w:rtl w:val="0"/>
          <w:lang w:val="en-US"/>
        </w:rPr>
        <w:t>gica, foi realizada uma an</w:t>
      </w:r>
      <w:r>
        <w:rPr>
          <w:rFonts w:ascii="Arial" w:hAnsi="Arial" w:hint="default"/>
          <w:rtl w:val="0"/>
          <w:lang w:val="en-US"/>
        </w:rPr>
        <w:t>á</w:t>
      </w:r>
      <w:r>
        <w:rPr>
          <w:rFonts w:ascii="Arial" w:hAnsi="Arial"/>
          <w:rtl w:val="0"/>
          <w:lang w:val="en-US"/>
        </w:rPr>
        <w:t xml:space="preserve">lise comparativa entre </w:t>
      </w:r>
      <w:r>
        <w:rPr>
          <w:rFonts w:ascii="Arial" w:hAnsi="Arial"/>
          <w:b w:val="1"/>
          <w:bCs w:val="1"/>
          <w:rtl w:val="0"/>
          <w:lang w:val="en-US"/>
        </w:rPr>
        <w:t>.NET 8 (C#)</w:t>
      </w:r>
      <w:r>
        <w:rPr>
          <w:rFonts w:ascii="Arial" w:hAnsi="Arial"/>
          <w:rtl w:val="0"/>
          <w:lang w:val="en-US"/>
        </w:rPr>
        <w:t xml:space="preserve">, </w:t>
      </w:r>
      <w:r>
        <w:rPr>
          <w:rFonts w:ascii="Arial" w:hAnsi="Arial"/>
          <w:b w:val="1"/>
          <w:bCs w:val="1"/>
          <w:rtl w:val="0"/>
          <w:lang w:val="en-US"/>
        </w:rPr>
        <w:t>Java 21 (Spring Boot / Quarkus)</w:t>
      </w:r>
      <w:r>
        <w:rPr>
          <w:rFonts w:ascii="Arial" w:hAnsi="Arial"/>
          <w:rtl w:val="0"/>
          <w:lang w:val="en-US"/>
        </w:rPr>
        <w:t xml:space="preserve"> e </w:t>
      </w:r>
      <w:r>
        <w:rPr>
          <w:rFonts w:ascii="Arial" w:hAnsi="Arial"/>
          <w:b w:val="1"/>
          <w:bCs w:val="1"/>
          <w:rtl w:val="0"/>
          <w:lang w:val="en-US"/>
        </w:rPr>
        <w:t>Python 3.12 (FastAPI)</w:t>
      </w:r>
      <w:r>
        <w:rPr>
          <w:rFonts w:ascii="Arial" w:hAnsi="Arial"/>
          <w:rtl w:val="0"/>
          <w:lang w:val="en-US"/>
        </w:rPr>
        <w:t>.</w:t>
      </w:r>
      <w:bookmarkEnd w:id="5"/>
    </w:p>
    <w:p>
      <w:pPr>
        <w:pStyle w:val="Cabeçalho 2"/>
        <w:rPr>
          <w:rFonts w:ascii="Arial" w:cs="Arial" w:hAnsi="Arial" w:eastAsia="Arial"/>
        </w:rPr>
      </w:pPr>
      <w:bookmarkStart w:name="X6f2604e7d691d16e9053b021041fc0553d00bd7" w:id="6"/>
      <w:r>
        <w:rPr>
          <w:rFonts w:ascii="Arial" w:hAnsi="Arial"/>
          <w:rtl w:val="0"/>
          <w:lang w:val="pt-PT"/>
        </w:rPr>
        <w:t>Matriz Comparativa de Arquitetura e Performance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13"/>
        <w:gridCol w:w="1940"/>
        <w:gridCol w:w="1602"/>
        <w:gridCol w:w="1940"/>
        <w:gridCol w:w="1265"/>
      </w:tblGrid>
      <w:tr>
        <w:tblPrEx>
          <w:shd w:val="clear" w:color="auto" w:fill="156082"/>
        </w:tblPrEx>
        <w:trPr>
          <w:trHeight w:val="552" w:hRule="atLeast"/>
          <w:tblHeader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Crit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rio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Java 21 (Spring Boot)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.NET 8 (C#)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Python 3.12 (FastAPI)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Requisito</w:t>
            </w:r>
          </w:p>
        </w:tc>
      </w:tr>
      <w:tr>
        <w:tblPrEx>
          <w:shd w:val="clear" w:color="auto" w:fill="cad1d7"/>
        </w:tblPrEx>
        <w:trPr>
          <w:trHeight w:val="552" w:hRule="atLeast"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Lat</w:t>
            </w:r>
            <w:r>
              <w:rPr>
                <w:shd w:val="nil" w:color="auto" w:fill="auto"/>
                <w:rtl w:val="0"/>
                <w:lang w:val="en-US"/>
              </w:rPr>
              <w:t>ê</w:t>
            </w:r>
            <w:r>
              <w:rPr>
                <w:shd w:val="nil" w:color="auto" w:fill="auto"/>
                <w:rtl w:val="0"/>
                <w:lang w:val="en-US"/>
              </w:rPr>
              <w:t>ncia P99 (Escrita HTTP)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~25 ms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~12 ms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~45 ms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&lt; 100 ms</w:t>
            </w:r>
          </w:p>
        </w:tc>
      </w:tr>
      <w:tr>
        <w:tblPrEx>
          <w:shd w:val="clear" w:color="auto" w:fill="cad1d7"/>
        </w:tblPrEx>
        <w:trPr>
          <w:trHeight w:val="552" w:hRule="atLeast"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Throughput (Consumo de Fila)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Alto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Alt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ssimo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Moderado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 xml:space="preserve">≥ </w:t>
            </w:r>
            <w:r>
              <w:rPr>
                <w:shd w:val="nil" w:color="auto" w:fill="auto"/>
                <w:rtl w:val="0"/>
                <w:lang w:val="en-US"/>
              </w:rPr>
              <w:t>50 req/s</w:t>
            </w:r>
          </w:p>
        </w:tc>
      </w:tr>
      <w:tr>
        <w:tblPrEx>
          <w:shd w:val="clear" w:color="auto" w:fill="cad1d7"/>
        </w:tblPrEx>
        <w:trPr>
          <w:trHeight w:val="560" w:hRule="atLeast"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Consumo de RAM por r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plica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250-450 MB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120-180 MB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90-150 MB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Menor TCO</w:t>
            </w:r>
          </w:p>
        </w:tc>
      </w:tr>
      <w:tr>
        <w:tblPrEx>
          <w:shd w:val="clear" w:color="auto" w:fill="cad1d7"/>
        </w:tblPrEx>
        <w:trPr>
          <w:trHeight w:val="552" w:hRule="atLeast"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Tempo de Startup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3-5s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~0.8s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~1.1s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Elasticidade</w:t>
            </w:r>
          </w:p>
        </w:tc>
      </w:tr>
      <w:tr>
        <w:tblPrEx>
          <w:shd w:val="clear" w:color="auto" w:fill="cad1d7"/>
        </w:tblPrEx>
        <w:trPr>
          <w:trHeight w:val="552" w:hRule="atLeast"/>
        </w:trPr>
        <w:tc>
          <w:tcPr>
            <w:tcW w:type="dxa" w:w="26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Ecossistema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Excelente</w:t>
            </w:r>
          </w:p>
        </w:tc>
        <w:tc>
          <w:tcPr>
            <w:tcW w:type="dxa" w:w="160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Excelente</w:t>
            </w:r>
          </w:p>
        </w:tc>
        <w:tc>
          <w:tcPr>
            <w:tcW w:type="dxa" w:w="19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</w:t>
            </w:r>
            <w:r>
              <w:rPr>
                <w:shd w:val="nil" w:color="auto" w:fill="auto"/>
                <w:rtl w:val="0"/>
                <w:lang w:val="en-US"/>
              </w:rPr>
              <w:t>é</w:t>
            </w:r>
            <w:r>
              <w:rPr>
                <w:shd w:val="nil" w:color="auto" w:fill="auto"/>
                <w:rtl w:val="0"/>
                <w:lang w:val="en-US"/>
              </w:rPr>
              <w:t>dio</w:t>
            </w:r>
          </w:p>
        </w:tc>
        <w:tc>
          <w:tcPr>
            <w:tcW w:type="dxa" w:w="12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Produtividade</w:t>
            </w:r>
          </w:p>
        </w:tc>
      </w:tr>
    </w:tbl>
    <w:p>
      <w:pPr>
        <w:pStyle w:val="Cabeçalho 2"/>
        <w:widowControl w:val="0"/>
        <w:rPr>
          <w:rFonts w:ascii="Arial" w:cs="Arial" w:hAnsi="Arial" w:eastAsia="Arial"/>
        </w:rPr>
      </w:pPr>
    </w:p>
    <w:p>
      <w:pPr>
        <w:pStyle w:val="Cabeçalho 2"/>
        <w:rPr>
          <w:rFonts w:ascii="Arial" w:cs="Arial" w:hAnsi="Arial" w:eastAsia="Arial"/>
        </w:rPr>
      </w:pPr>
      <w:bookmarkStart w:name="Xa67ca5d3b09d3dc547bc12b38b9f797450b3ea9" w:id="7"/>
      <w:r>
        <w:rPr>
          <w:rFonts w:ascii="Arial" w:hAnsi="Arial"/>
          <w:rtl w:val="0"/>
          <w:lang w:val="pt-PT"/>
        </w:rPr>
        <w:t>Justificativa Executiva pela Escolha do .NET 8</w:t>
      </w:r>
    </w:p>
    <w:p>
      <w:pPr>
        <w:pStyle w:val="Compact"/>
        <w:numPr>
          <w:ilvl w:val="0"/>
          <w:numId w:val="5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Efici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ê</w:t>
      </w:r>
      <w:r>
        <w:rPr>
          <w:rFonts w:cs="Arial Unicode MS" w:eastAsia="Arial Unicode MS"/>
          <w:b w:val="1"/>
          <w:bCs w:val="1"/>
          <w:rtl w:val="0"/>
          <w:lang w:val="en-US"/>
        </w:rPr>
        <w:t>ncia Financeira (FinOps):</w:t>
      </w:r>
      <w:r>
        <w:rPr>
          <w:rFonts w:cs="Arial Unicode MS" w:eastAsia="Arial Unicode MS"/>
          <w:rtl w:val="0"/>
        </w:rPr>
        <w:t xml:space="preserve"> menor consumo de infraestrutura por cont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iner.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Servidor Kestrel de Alta Performance:</w:t>
      </w:r>
      <w:r>
        <w:rPr>
          <w:rFonts w:cs="Arial Unicode MS" w:eastAsia="Arial Unicode MS"/>
          <w:rtl w:val="0"/>
        </w:rPr>
        <w:t xml:space="preserve"> elevado throughput com processamento ass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ncrono.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b w:val="1"/>
          <w:bCs w:val="1"/>
          <w:rtl w:val="0"/>
          <w:lang w:val="en-US"/>
        </w:rPr>
        <w:t>Native AOT:</w:t>
      </w:r>
      <w:r>
        <w:rPr>
          <w:rFonts w:cs="Arial Unicode MS" w:eastAsia="Arial Unicode MS"/>
          <w:rtl w:val="0"/>
        </w:rPr>
        <w:t xml:space="preserve"> inicializa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pida e redu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overhead operacional.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Cabeçalho"/>
        <w:rPr>
          <w:rFonts w:ascii="Arial" w:cs="Arial" w:hAnsi="Arial" w:eastAsia="Arial"/>
        </w:rPr>
      </w:pPr>
      <w:bookmarkStart w:name="visãogeraldaarquiteturadesolução" w:id="8"/>
      <w:r>
        <w:rPr>
          <w:rFonts w:ascii="Arial" w:hAnsi="Arial"/>
          <w:rtl w:val="0"/>
        </w:rPr>
        <w:t>3. Vis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 Geral da Arquitetura de Solu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</w:rPr>
        <w:t>o</w:t>
      </w: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 solu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adota segrega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 xml:space="preserve">o clara de responsabilidades baseada em </w:t>
      </w:r>
      <w:r>
        <w:rPr>
          <w:rFonts w:ascii="Arial" w:hAnsi="Arial"/>
          <w:b w:val="1"/>
          <w:bCs w:val="1"/>
          <w:rtl w:val="0"/>
          <w:lang w:val="en-US"/>
        </w:rPr>
        <w:t>DDD</w:t>
      </w:r>
      <w:r>
        <w:rPr>
          <w:rFonts w:ascii="Arial" w:hAnsi="Arial"/>
          <w:rtl w:val="0"/>
          <w:lang w:val="en-US"/>
        </w:rPr>
        <w:t xml:space="preserve"> e </w:t>
      </w:r>
      <w:r>
        <w:rPr>
          <w:rFonts w:ascii="Arial" w:hAnsi="Arial"/>
          <w:b w:val="1"/>
          <w:bCs w:val="1"/>
          <w:rtl w:val="0"/>
          <w:lang w:val="en-US"/>
        </w:rPr>
        <w:t>Bounded Contexts</w:t>
      </w:r>
      <w:r>
        <w:rPr>
          <w:rFonts w:ascii="Arial" w:hAnsi="Arial"/>
          <w:rtl w:val="0"/>
          <w:lang w:val="en-US"/>
        </w:rPr>
        <w:t>.</w:t>
      </w:r>
    </w:p>
    <w:p>
      <w:pPr>
        <w:pStyle w:val="Source Code"/>
        <w:rPr>
          <w:rFonts w:ascii="Arial" w:cs="Arial" w:hAnsi="Arial" w:eastAsia="Arial"/>
        </w:rPr>
      </w:pPr>
      <w:r>
        <w:rPr>
          <w:rFonts w:ascii="Arial" w:hAnsi="Arial"/>
          <w:sz w:val="22"/>
          <w:szCs w:val="22"/>
          <w:rtl w:val="0"/>
          <w:lang w:val="en-US"/>
        </w:rPr>
        <w:t>[ Cliente / Comerciante ]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v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>[ API Gateway ] -- OAuth2/JWT + Rate Limiting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+-----+-----------------------+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|                  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v                             v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>[ Lan</w:t>
      </w:r>
      <w:r>
        <w:rPr>
          <w:rFonts w:ascii="Arial" w:hAnsi="Arial" w:hint="default"/>
          <w:sz w:val="22"/>
          <w:szCs w:val="22"/>
          <w:rtl w:val="0"/>
          <w:lang w:val="en-US"/>
        </w:rPr>
        <w:t>ç</w:t>
      </w:r>
      <w:r>
        <w:rPr>
          <w:rFonts w:ascii="Arial" w:hAnsi="Arial"/>
          <w:sz w:val="22"/>
          <w:szCs w:val="22"/>
          <w:rtl w:val="0"/>
          <w:lang w:val="en-US"/>
        </w:rPr>
        <w:t>amento Service ]   [ Consolidado Query API ]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             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v                        v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[ PostgreSQL Escrita ]      [ Redis Cache ]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v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[ RabbitMQ / Kafka ]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v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[ Consolidado Worker ]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+----&gt; Redis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|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sz w:val="22"/>
          <w:szCs w:val="22"/>
          <w:rtl w:val="0"/>
          <w:lang w:val="en-US"/>
        </w:rPr>
        <w:t xml:space="preserve">           +----&gt; PostgreSQL Hist</w:t>
      </w:r>
      <w:r>
        <w:rPr>
          <w:rFonts w:ascii="Arial" w:hAnsi="Arial" w:hint="default"/>
          <w:sz w:val="22"/>
          <w:szCs w:val="22"/>
          <w:rtl w:val="0"/>
          <w:lang w:val="en-US"/>
        </w:rPr>
        <w:t>ó</w:t>
      </w:r>
      <w:r>
        <w:rPr>
          <w:rFonts w:ascii="Arial" w:hAnsi="Arial"/>
          <w:sz w:val="22"/>
          <w:szCs w:val="22"/>
          <w:rtl w:val="0"/>
          <w:lang w:val="en-US"/>
        </w:rPr>
        <w:t>rico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"/>
    </w:p>
    <w:p>
      <w:pPr>
        <w:pStyle w:val="Cabeçalho"/>
        <w:rPr>
          <w:rFonts w:ascii="Arial" w:cs="Arial" w:hAnsi="Arial" w:eastAsia="Arial"/>
        </w:rPr>
      </w:pPr>
      <w:bookmarkStart w:name="X3bb020cf686d66fb8be6be1312ad3291d7eb813" w:id="9"/>
      <w:r>
        <w:rPr>
          <w:rFonts w:ascii="Arial" w:hAnsi="Arial"/>
          <w:rtl w:val="0"/>
          <w:lang w:val="it-IT"/>
        </w:rPr>
        <w:t>4. Representa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Arquitetural (C4 Model Executivo)</w:t>
      </w:r>
      <w:bookmarkEnd w:id="9"/>
      <w:bookmarkEnd w:id="6"/>
    </w:p>
    <w:p>
      <w:pPr>
        <w:pStyle w:val="Cabeçalho 2"/>
        <w:rPr>
          <w:rFonts w:ascii="Arial" w:cs="Arial" w:hAnsi="Arial" w:eastAsia="Arial"/>
        </w:rPr>
      </w:pPr>
      <w:bookmarkStart w:name="nível1diagramadecontexto" w:id="10"/>
      <w:r>
        <w:rPr>
          <w:rFonts w:ascii="Arial" w:hAnsi="Arial"/>
          <w:rtl w:val="0"/>
        </w:rPr>
        <w:t>N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vel 1: Diagrama de Contexto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Atores: Comerciante e ERP Interno.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Sistema Principal: Plataforma de Gest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de Caixa.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Sistema Externo: Provedor de Identidade (OAuth2/OIDC).</w:t>
      </w:r>
    </w:p>
    <w:p>
      <w:pPr>
        <w:pStyle w:val="First Paragraph"/>
        <w:rPr>
          <w:rFonts w:ascii="Arial" w:cs="Arial" w:hAnsi="Arial" w:eastAsia="Arial"/>
        </w:rPr>
      </w:pP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-148590</wp:posOffset>
            </wp:positionH>
            <wp:positionV relativeFrom="line">
              <wp:posOffset>365759</wp:posOffset>
            </wp:positionV>
            <wp:extent cx="5943600" cy="36168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0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8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Arial" w:cs="Arial" w:hAnsi="Arial" w:eastAsia="Arial"/>
        </w:rPr>
      </w:pPr>
    </w:p>
    <w:p>
      <w:pPr>
        <w:pStyle w:val="Body Text"/>
        <w:rPr>
          <w:rFonts w:ascii="Arial" w:cs="Arial" w:hAnsi="Arial" w:eastAsia="Arial"/>
        </w:rPr>
      </w:pPr>
      <w:bookmarkEnd w:id="10"/>
    </w:p>
    <w:p>
      <w:pPr>
        <w:pStyle w:val="Cabeçalho 2"/>
        <w:rPr>
          <w:rFonts w:ascii="Arial" w:cs="Arial" w:hAnsi="Arial" w:eastAsia="Arial"/>
        </w:rPr>
      </w:pPr>
      <w:bookmarkStart w:name="nível2diagramadecontêineres" w:id="11"/>
      <w:r>
        <w:rPr>
          <w:rFonts w:ascii="Arial" w:hAnsi="Arial"/>
          <w:rtl w:val="0"/>
        </w:rPr>
        <w:t>N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vel 2: Diagrama de Cont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</w:rPr>
        <w:t>ineres</w:t>
      </w:r>
    </w:p>
    <w:p>
      <w:pPr>
        <w:pStyle w:val="Compact"/>
        <w:numPr>
          <w:ilvl w:val="0"/>
          <w:numId w:val="6"/>
        </w:numPr>
      </w:pPr>
      <w:r>
        <w:rPr>
          <w:rFonts w:cs="Arial Unicode MS" w:eastAsia="Arial Unicode MS"/>
          <w:rtl w:val="0"/>
        </w:rPr>
        <w:t>API Gateway.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CashFlow.API (.NET 8).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Message Broker (RabbitMQ/Kafka).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CashFlow.Worker (.NET 8).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PostgreSQL + Redis.</w:t>
      </w:r>
    </w:p>
    <w:p>
      <w:pPr>
        <w:pStyle w:val="First Paragraph"/>
        <w:rPr>
          <w:rFonts w:ascii="Arial" w:cs="Arial" w:hAnsi="Arial" w:eastAsia="Arial"/>
        </w:rPr>
      </w:pPr>
    </w:p>
    <w:p>
      <w:pPr>
        <w:pStyle w:val="First Paragraph"/>
        <w:rPr>
          <w:rFonts w:ascii="Arial" w:cs="Arial" w:hAnsi="Arial" w:eastAsia="Arial"/>
        </w:rPr>
      </w:pPr>
    </w:p>
    <w:p>
      <w:pPr>
        <w:pStyle w:val="First Paragraph"/>
        <w:rPr>
          <w:rFonts w:ascii="Arial" w:cs="Arial" w:hAnsi="Arial" w:eastAsia="Arial"/>
        </w:rPr>
      </w:pPr>
    </w:p>
    <w:p>
      <w:pPr>
        <w:pStyle w:val="First Paragraph"/>
        <w:rPr>
          <w:rFonts w:ascii="Arial" w:cs="Arial" w:hAnsi="Arial" w:eastAsia="Arial"/>
          <w:b w:val="1"/>
          <w:bCs w:val="1"/>
        </w:rPr>
      </w:pPr>
      <w:r>
        <w:rPr>
          <w:rFonts w:ascii="Arial" w:cs="Arial" w:hAnsi="Arial" w:eastAsia="Arial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292100</wp:posOffset>
            </wp:positionV>
            <wp:extent cx="5943600" cy="413518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31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Arial" w:cs="Arial" w:hAnsi="Arial" w:eastAsia="Arial"/>
        </w:rPr>
      </w:pPr>
      <w:bookmarkEnd w:id="11"/>
    </w:p>
    <w:p>
      <w:pPr>
        <w:pStyle w:val="Body Text"/>
        <w:rPr>
          <w:rFonts w:ascii="Arial" w:cs="Arial" w:hAnsi="Arial" w:eastAsia="Arial"/>
        </w:rPr>
      </w:pPr>
    </w:p>
    <w:p>
      <w:pPr>
        <w:pStyle w:val="Body Text"/>
        <w:rPr>
          <w:rFonts w:ascii="Arial" w:cs="Arial" w:hAnsi="Arial" w:eastAsia="Arial"/>
        </w:rPr>
      </w:pPr>
    </w:p>
    <w:p>
      <w:pPr>
        <w:pStyle w:val="Cabeçalho 2"/>
        <w:rPr>
          <w:rFonts w:ascii="Arial" w:cs="Arial" w:hAnsi="Arial" w:eastAsia="Arial"/>
        </w:rPr>
      </w:pPr>
      <w:bookmarkStart w:name="nível3diagramadecomponentes" w:id="12"/>
      <w:r>
        <w:rPr>
          <w:rFonts w:ascii="Arial" w:hAnsi="Arial"/>
          <w:rtl w:val="0"/>
        </w:rPr>
        <w:t>N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  <w:lang w:val="es-ES_tradnl"/>
        </w:rPr>
        <w:t>vel 3: Diagrama de Componentes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Presentation:</w:t>
      </w:r>
      <w:r>
        <w:rPr>
          <w:rtl w:val="0"/>
          <w:lang w:val="en-US"/>
        </w:rPr>
        <w:t xml:space="preserve"> Controllers e Middlewares.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Application:</w:t>
      </w:r>
      <w:r>
        <w:rPr>
          <w:rtl w:val="0"/>
          <w:lang w:val="en-US"/>
        </w:rPr>
        <w:t xml:space="preserve"> Commands, DTOs, Handlers e Eventos.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Domain:</w:t>
      </w:r>
      <w:r>
        <w:rPr>
          <w:rtl w:val="0"/>
          <w:lang w:val="en-US"/>
        </w:rPr>
        <w:t xml:space="preserve"> Entidades e regras de neg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cio.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Infrastructure:</w:t>
      </w:r>
      <w:r>
        <w:rPr>
          <w:rtl w:val="0"/>
          <w:lang w:val="en-US"/>
        </w:rPr>
        <w:t xml:space="preserve"> Persist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ncia, mensageria e cache.</w:t>
      </w:r>
    </w:p>
    <w:p>
      <w:pPr>
        <w:pStyle w:val="First Paragraph"/>
        <w:rPr>
          <w:rFonts w:ascii="Arial" w:cs="Arial" w:hAnsi="Arial" w:eastAsia="Arial"/>
          <w:b w:val="1"/>
          <w:bCs w:val="1"/>
        </w:rPr>
      </w:pPr>
    </w:p>
    <w:p>
      <w:pPr>
        <w:pStyle w:val="First Paragraph"/>
        <w:rPr>
          <w:rFonts w:ascii="Arial" w:cs="Arial" w:hAnsi="Arial" w:eastAsia="Arial"/>
          <w:b w:val="1"/>
          <w:bCs w:val="1"/>
        </w:rPr>
      </w:pPr>
    </w:p>
    <w:p>
      <w:pPr>
        <w:pStyle w:val="Body Text"/>
        <w:rPr>
          <w:rFonts w:ascii="Arial" w:cs="Arial" w:hAnsi="Arial" w:eastAsia="Arial"/>
        </w:rPr>
      </w:pPr>
      <w:r>
        <w:rPr>
          <w:rFonts w:ascii="Arial" w:cs="Arial" w:hAnsi="Arial" w:eastAsia="Arial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943600" cy="38664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8"/>
                <wp:lineTo x="0" y="21628"/>
                <wp:lineTo x="0" y="0"/>
              </wp:wrapPolygon>
            </wp:wrapThrough>
            <wp:docPr id="1073741832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4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Cabeçalho"/>
        <w:rPr>
          <w:rFonts w:ascii="Arial" w:cs="Arial" w:hAnsi="Arial" w:eastAsia="Arial"/>
        </w:rPr>
      </w:pPr>
      <w:bookmarkStart w:name="X04cbac803a8a384ed3e4a3761b6183fdd24bf74" w:id="13"/>
      <w:r>
        <w:rPr>
          <w:rFonts w:ascii="Arial" w:hAnsi="Arial"/>
          <w:rtl w:val="0"/>
        </w:rPr>
        <w:t>5. Resili</w:t>
      </w:r>
      <w:r>
        <w:rPr>
          <w:rFonts w:ascii="Arial" w:hAnsi="Arial" w:hint="default"/>
          <w:rtl w:val="0"/>
        </w:rPr>
        <w:t>ê</w:t>
      </w:r>
      <w:r>
        <w:rPr>
          <w:rFonts w:ascii="Arial" w:hAnsi="Arial"/>
          <w:rtl w:val="0"/>
          <w:lang w:val="pt-PT"/>
        </w:rPr>
        <w:t>ncia, Escalabilidade &amp; Garantia de SLA</w:t>
      </w:r>
      <w:bookmarkEnd w:id="13"/>
    </w:p>
    <w:p>
      <w:pPr>
        <w:pStyle w:val="Cabeçalho 2"/>
        <w:rPr>
          <w:rFonts w:ascii="Arial" w:cs="Arial" w:hAnsi="Arial" w:eastAsia="Arial"/>
        </w:rPr>
      </w:pPr>
      <w:bookmarkStart w:name="Xb8820df2438a163efa1cc64792dba919918a444" w:id="14"/>
      <w:r>
        <w:rPr>
          <w:rFonts w:ascii="Arial" w:hAnsi="Arial"/>
          <w:rtl w:val="0"/>
          <w:lang w:val="pt-PT"/>
        </w:rPr>
        <w:t>Garantia de N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  <w:lang w:val="pt-PT"/>
        </w:rPr>
        <w:t>o-Indisponibilidade do Lan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amento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existe depend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ncrona do consolidado.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Lan</w:t>
      </w:r>
      <w:r>
        <w:rPr>
          <w:rtl w:val="0"/>
          <w:lang w:val="en-US"/>
        </w:rPr>
        <w:t>ç</w:t>
      </w:r>
      <w:r>
        <w:rPr>
          <w:rtl w:val="0"/>
          <w:lang w:val="en-US"/>
        </w:rPr>
        <w:t>amentos continuam sendo aceitos mesmo com indisponibilidade do consolidado.</w:t>
      </w:r>
      <w:bookmarkEnd w:id="14"/>
    </w:p>
    <w:p>
      <w:pPr>
        <w:pStyle w:val="Cabeçalho 2"/>
        <w:rPr>
          <w:rFonts w:ascii="Arial" w:cs="Arial" w:hAnsi="Arial" w:eastAsia="Arial"/>
        </w:rPr>
      </w:pPr>
      <w:bookmarkStart w:name="absorçãodepicosdecarga" w:id="15"/>
      <w:r>
        <w:rPr>
          <w:rFonts w:ascii="Arial" w:hAnsi="Arial"/>
          <w:rtl w:val="0"/>
          <w:lang w:val="de-DE"/>
        </w:rPr>
        <w:t>Absor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de Picos de Carga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RabbitMQ/Kafka atua como buffer de carga.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Workers processam eventos de forma ass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ncrona e paralela.</w:t>
      </w:r>
      <w:bookmarkEnd w:id="15"/>
    </w:p>
    <w:p>
      <w:pPr>
        <w:pStyle w:val="Cabeçalho 2"/>
        <w:rPr>
          <w:rFonts w:ascii="Arial" w:cs="Arial" w:hAnsi="Arial" w:eastAsia="Arial"/>
        </w:rPr>
      </w:pPr>
      <w:bookmarkStart w:name="tolerânciaafalhas" w:id="16"/>
      <w:r>
        <w:rPr>
          <w:rFonts w:ascii="Arial" w:hAnsi="Arial"/>
          <w:rtl w:val="0"/>
        </w:rPr>
        <w:t>Toler</w:t>
      </w:r>
      <w:r>
        <w:rPr>
          <w:rFonts w:ascii="Arial" w:hAnsi="Arial" w:hint="default"/>
          <w:rtl w:val="0"/>
        </w:rPr>
        <w:t>â</w:t>
      </w:r>
      <w:r>
        <w:rPr>
          <w:rFonts w:ascii="Arial" w:hAnsi="Arial"/>
          <w:rtl w:val="0"/>
          <w:lang w:val="pt-PT"/>
        </w:rPr>
        <w:t>ncia a Falhas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Retry com Exponential Backoff e Jitter.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Dead Letter Queue (DLQ).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Idempot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 baseada em chaves de processamento.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"/>
    </w:p>
    <w:p>
      <w:pPr>
        <w:pStyle w:val="Cabeçalho"/>
        <w:rPr>
          <w:rFonts w:ascii="Arial" w:cs="Arial" w:hAnsi="Arial" w:eastAsia="Arial"/>
        </w:rPr>
      </w:pPr>
      <w:bookmarkStart w:name="X83fd12eada6541657d3c05ca98cd2be3f640116" w:id="17"/>
      <w:r>
        <w:rPr>
          <w:rFonts w:ascii="Arial" w:hAnsi="Arial"/>
          <w:rtl w:val="0"/>
          <w:lang w:val="pt-PT"/>
        </w:rPr>
        <w:t>6. Estrat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gia de Transi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it-IT"/>
        </w:rPr>
        <w:t>o &amp; Migra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 do Legado (Strangler Fig + CDC)</w:t>
      </w:r>
    </w:p>
    <w:p>
      <w:pPr>
        <w:pStyle w:val="Compact"/>
        <w:numPr>
          <w:ilvl w:val="0"/>
          <w:numId w:val="7"/>
        </w:numPr>
      </w:pPr>
      <w:r>
        <w:rPr>
          <w:rFonts w:cs="Arial Unicode MS" w:eastAsia="Arial Unicode MS"/>
          <w:rtl w:val="0"/>
        </w:rPr>
        <w:t xml:space="preserve">Introduzir API Gateway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frente do monolito.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Configurar CDC via Debezium.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Implantar nova API de Consolidado consumindo eventos.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Migrar endpoint de lan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amentos para o novo microsservi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Realizar desativa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gradual do legado.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Cabeçalho"/>
        <w:rPr>
          <w:rFonts w:ascii="Arial" w:cs="Arial" w:hAnsi="Arial" w:eastAsia="Arial"/>
        </w:rPr>
      </w:pPr>
      <w:bookmarkStart w:name="análisefinanceirafinopstcocloud" w:id="18"/>
      <w:r>
        <w:rPr>
          <w:rFonts w:ascii="Arial" w:hAnsi="Arial"/>
          <w:rtl w:val="0"/>
        </w:rPr>
        <w:t>7. An</w:t>
      </w:r>
      <w:r>
        <w:rPr>
          <w:rFonts w:ascii="Arial" w:hAnsi="Arial" w:hint="default"/>
          <w:rtl w:val="0"/>
        </w:rPr>
        <w:t>á</w:t>
      </w:r>
      <w:r>
        <w:rPr>
          <w:rFonts w:ascii="Arial" w:hAnsi="Arial"/>
          <w:rtl w:val="0"/>
          <w:lang w:val="pt-PT"/>
        </w:rPr>
        <w:t>lise Financeira &amp; FinOps (TCO Cloud)</w:t>
      </w:r>
    </w:p>
    <w:tbl>
      <w:tblPr>
        <w:tblW w:w="79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099"/>
        <w:gridCol w:w="2640"/>
        <w:gridCol w:w="2180"/>
      </w:tblGrid>
      <w:tr>
        <w:tblPrEx>
          <w:shd w:val="clear" w:color="auto" w:fill="156082"/>
        </w:tblPrEx>
        <w:trPr>
          <w:trHeight w:val="272" w:hRule="atLeast"/>
          <w:tblHeader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Componente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Recurso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Custo Mensal</w:t>
            </w:r>
          </w:p>
        </w:tc>
      </w:tr>
      <w:tr>
        <w:tblPrEx>
          <w:shd w:val="clear" w:color="auto" w:fill="cad1d7"/>
        </w:tblPrEx>
        <w:trPr>
          <w:trHeight w:val="272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Kubernetes (EKS/AKS)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3 n</w:t>
            </w:r>
            <w:r>
              <w:rPr>
                <w:shd w:val="nil" w:color="auto" w:fill="auto"/>
                <w:rtl w:val="0"/>
                <w:lang w:val="en-US"/>
              </w:rPr>
              <w:t>ó</w:t>
            </w:r>
            <w:r>
              <w:rPr>
                <w:shd w:val="nil" w:color="auto" w:fill="auto"/>
                <w:rtl w:val="0"/>
                <w:lang w:val="en-US"/>
              </w:rPr>
              <w:t>s com autoscaling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~US$ 120</w:t>
            </w:r>
          </w:p>
        </w:tc>
      </w:tr>
      <w:tr>
        <w:tblPrEx>
          <w:shd w:val="clear" w:color="auto" w:fill="cad1d7"/>
        </w:tblPrEx>
        <w:trPr>
          <w:trHeight w:val="552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RabbitMQ/Kafka Gerenciado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Mensageria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~US$ 80</w:t>
            </w:r>
          </w:p>
        </w:tc>
      </w:tr>
      <w:tr>
        <w:tblPrEx>
          <w:shd w:val="clear" w:color="auto" w:fill="cad1d7"/>
        </w:tblPrEx>
        <w:trPr>
          <w:trHeight w:val="272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PostgreSQL Gerenciado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Multi-AZ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~US$ 90</w:t>
            </w:r>
          </w:p>
        </w:tc>
      </w:tr>
      <w:tr>
        <w:tblPrEx>
          <w:shd w:val="clear" w:color="auto" w:fill="cad1d7"/>
        </w:tblPrEx>
        <w:trPr>
          <w:trHeight w:val="272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Redis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Cache Distribu</w:t>
            </w:r>
            <w:r>
              <w:rPr>
                <w:shd w:val="nil" w:color="auto" w:fill="auto"/>
                <w:rtl w:val="0"/>
                <w:lang w:val="en-US"/>
              </w:rPr>
              <w:t>í</w:t>
            </w:r>
            <w:r>
              <w:rPr>
                <w:shd w:val="nil" w:color="auto" w:fill="auto"/>
                <w:rtl w:val="0"/>
                <w:lang w:val="en-US"/>
              </w:rPr>
              <w:t>do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~US$ 45</w:t>
            </w:r>
          </w:p>
        </w:tc>
      </w:tr>
      <w:tr>
        <w:tblPrEx>
          <w:shd w:val="clear" w:color="auto" w:fill="cad1d7"/>
        </w:tblPrEx>
        <w:trPr>
          <w:trHeight w:val="272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API Gateway + WAF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Seguran</w:t>
            </w:r>
            <w:r>
              <w:rPr>
                <w:shd w:val="nil" w:color="auto" w:fill="auto"/>
                <w:rtl w:val="0"/>
                <w:lang w:val="en-US"/>
              </w:rPr>
              <w:t>ç</w:t>
            </w:r>
            <w:r>
              <w:rPr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~US$ 35</w:t>
            </w:r>
          </w:p>
        </w:tc>
      </w:tr>
      <w:tr>
        <w:tblPrEx>
          <w:shd w:val="clear" w:color="auto" w:fill="cad1d7"/>
        </w:tblPrEx>
        <w:trPr>
          <w:trHeight w:val="280" w:hRule="atLeast"/>
        </w:trPr>
        <w:tc>
          <w:tcPr>
            <w:tcW w:type="dxa" w:w="30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21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~US$ 370/m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ê</w:t>
            </w: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</w:t>
            </w:r>
          </w:p>
        </w:tc>
      </w:tr>
    </w:tbl>
    <w:p>
      <w:pPr>
        <w:pStyle w:val="Cabeçalho"/>
        <w:widowControl w:val="0"/>
        <w:rPr>
          <w:rFonts w:ascii="Arial" w:cs="Arial" w:hAnsi="Arial" w:eastAsia="Arial"/>
        </w:rPr>
      </w:pPr>
    </w:p>
    <w:p>
      <w:pPr>
        <w:pStyle w:val="Body Text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Licenciamento:</w:t>
      </w:r>
      <w:r>
        <w:rPr>
          <w:rFonts w:ascii="Arial" w:hAnsi="Arial"/>
          <w:rtl w:val="0"/>
          <w:lang w:val="en-US"/>
        </w:rPr>
        <w:t xml:space="preserve"> Stack totalmente Open Source.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Cabeçalho"/>
        <w:rPr>
          <w:rFonts w:ascii="Arial" w:cs="Arial" w:hAnsi="Arial" w:eastAsia="Arial"/>
        </w:rPr>
      </w:pPr>
      <w:bookmarkStart w:name="governançaobservabilidadesegurança" w:id="19"/>
      <w:r>
        <w:rPr>
          <w:rFonts w:ascii="Arial" w:hAnsi="Arial"/>
          <w:rtl w:val="0"/>
          <w:lang w:val="pt-PT"/>
        </w:rPr>
        <w:t>8. Governan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  <w:lang w:val="pt-PT"/>
        </w:rPr>
        <w:t>a, Observabilidade &amp; Seguran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</w:rPr>
        <w:t>a</w:t>
      </w:r>
      <w:bookmarkEnd w:id="19"/>
    </w:p>
    <w:p>
      <w:pPr>
        <w:pStyle w:val="Cabeçalho 2"/>
        <w:rPr>
          <w:rFonts w:ascii="Arial" w:cs="Arial" w:hAnsi="Arial" w:eastAsia="Arial"/>
        </w:rPr>
      </w:pPr>
      <w:bookmarkStart w:name="segurança" w:id="20"/>
      <w:r>
        <w:rPr>
          <w:rFonts w:ascii="Arial" w:hAnsi="Arial"/>
          <w:rtl w:val="0"/>
          <w:lang w:val="pt-PT"/>
        </w:rPr>
        <w:t>Seguran</w:t>
      </w:r>
      <w:r>
        <w:rPr>
          <w:rFonts w:ascii="Arial" w:hAnsi="Arial" w:hint="default"/>
          <w:rtl w:val="0"/>
        </w:rPr>
        <w:t>ç</w:t>
      </w:r>
      <w:r>
        <w:rPr>
          <w:rFonts w:ascii="Arial" w:hAnsi="Arial"/>
          <w:rtl w:val="0"/>
        </w:rPr>
        <w:t>a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OAuth2/OIDC com JWT.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TLS 1.3 e mTLS.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Prote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contra OWASP Top 10.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Segrega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de acessos baseada em pap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is.</w:t>
      </w:r>
      <w:bookmarkEnd w:id="20"/>
    </w:p>
    <w:p>
      <w:pPr>
        <w:pStyle w:val="Cabeçalho 2"/>
        <w:rPr>
          <w:rFonts w:ascii="Arial" w:cs="Arial" w:hAnsi="Arial" w:eastAsia="Arial"/>
        </w:rPr>
      </w:pPr>
      <w:bookmarkStart w:name="observabilidade" w:id="21"/>
      <w:r>
        <w:rPr>
          <w:rFonts w:ascii="Arial" w:hAnsi="Arial"/>
          <w:rtl w:val="0"/>
          <w:lang w:val="pt-PT"/>
        </w:rPr>
        <w:t>Observabilidade</w:t>
      </w:r>
      <w:bookmarkEnd w:id="21"/>
    </w:p>
    <w:p>
      <w:pPr>
        <w:pStyle w:val="Cabeçalho 3"/>
        <w:rPr>
          <w:rFonts w:ascii="Arial" w:cs="Arial" w:hAnsi="Arial" w:eastAsia="Arial"/>
        </w:rPr>
      </w:pPr>
      <w:bookmarkStart w:name="métricas" w:id="22"/>
      <w:r>
        <w:rPr>
          <w:rFonts w:ascii="Arial" w:hAnsi="Arial"/>
          <w:rtl w:val="0"/>
        </w:rPr>
        <w:t>M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pt-PT"/>
        </w:rPr>
        <w:t>tricas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Lat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ncia.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Throughput.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Taxa de erro.</w:t>
      </w:r>
      <w:bookmarkEnd w:id="22"/>
    </w:p>
    <w:p>
      <w:pPr>
        <w:pStyle w:val="Cabeçalho 3"/>
        <w:rPr>
          <w:rFonts w:ascii="Arial" w:cs="Arial" w:hAnsi="Arial" w:eastAsia="Arial"/>
        </w:rPr>
      </w:pPr>
      <w:bookmarkStart w:name="logs" w:id="23"/>
      <w:r>
        <w:rPr>
          <w:rFonts w:ascii="Arial" w:hAnsi="Arial"/>
          <w:rtl w:val="0"/>
          <w:lang w:val="da-DK"/>
        </w:rPr>
        <w:t>Logs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JSON estruturado.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CorrelationId.</w:t>
      </w:r>
      <w:bookmarkEnd w:id="23"/>
    </w:p>
    <w:p>
      <w:pPr>
        <w:pStyle w:val="Cabeçalho 3"/>
        <w:rPr>
          <w:rFonts w:ascii="Arial" w:cs="Arial" w:hAnsi="Arial" w:eastAsia="Arial"/>
        </w:rPr>
      </w:pPr>
      <w:bookmarkStart w:name="tracingdistribuído" w:id="24"/>
      <w:r>
        <w:rPr>
          <w:rFonts w:ascii="Arial" w:hAnsi="Arial"/>
          <w:rtl w:val="0"/>
          <w:lang w:val="en-US"/>
        </w:rPr>
        <w:t>Tracing Distribu</w:t>
      </w:r>
      <w:r>
        <w:rPr>
          <w:rFonts w:ascii="Arial" w:hAnsi="Arial" w:hint="default"/>
          <w:rtl w:val="0"/>
        </w:rPr>
        <w:t>í</w:t>
      </w:r>
      <w:r>
        <w:rPr>
          <w:rFonts w:ascii="Arial" w:hAnsi="Arial"/>
          <w:rtl w:val="0"/>
        </w:rPr>
        <w:t>do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OpenTelemetry.</w:t>
      </w:r>
    </w:p>
    <w:p>
      <w:pPr>
        <w:pStyle w:val="Compact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Jaeger ou Grafana Tempo.</w:t>
      </w:r>
    </w:p>
    <w:p>
      <w:pPr>
        <w:pStyle w:val="Corpo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tâ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4"/>
    </w:p>
    <w:p>
      <w:pPr>
        <w:pStyle w:val="Cabeçalho"/>
        <w:rPr>
          <w:rFonts w:ascii="Arial" w:cs="Arial" w:hAnsi="Arial" w:eastAsia="Arial"/>
        </w:rPr>
      </w:pPr>
      <w:bookmarkStart w:name="conclusãopróximospassos" w:id="25"/>
      <w:r>
        <w:rPr>
          <w:rFonts w:ascii="Arial" w:hAnsi="Arial"/>
          <w:rtl w:val="0"/>
          <w:lang w:val="pt-PT"/>
        </w:rPr>
        <w:t>9. Conclus</w:t>
      </w:r>
      <w:r>
        <w:rPr>
          <w:rFonts w:ascii="Arial" w:hAnsi="Arial" w:hint="default"/>
          <w:rtl w:val="0"/>
          <w:lang w:val="pt-PT"/>
        </w:rPr>
        <w:t>ã</w:t>
      </w:r>
      <w:r>
        <w:rPr>
          <w:rFonts w:ascii="Arial" w:hAnsi="Arial"/>
          <w:rtl w:val="0"/>
        </w:rPr>
        <w:t>o &amp; Pr</w:t>
      </w:r>
      <w:r>
        <w:rPr>
          <w:rFonts w:ascii="Arial" w:hAnsi="Arial" w:hint="default"/>
          <w:rtl w:val="0"/>
          <w:lang w:val="es-ES_tradnl"/>
        </w:rPr>
        <w:t>ó</w:t>
      </w:r>
      <w:r>
        <w:rPr>
          <w:rFonts w:ascii="Arial" w:hAnsi="Arial"/>
          <w:rtl w:val="0"/>
          <w:lang w:val="pt-PT"/>
        </w:rPr>
        <w:t>ximos Passos</w:t>
      </w:r>
    </w:p>
    <w:p>
      <w:pPr>
        <w:pStyle w:val="First Paragraph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 solu</w:t>
      </w:r>
      <w:r>
        <w:rPr>
          <w:rFonts w:ascii="Arial" w:hAnsi="Arial" w:hint="default"/>
          <w:rtl w:val="0"/>
          <w:lang w:val="en-US"/>
        </w:rPr>
        <w:t>çã</w:t>
      </w:r>
      <w:r>
        <w:rPr>
          <w:rFonts w:ascii="Arial" w:hAnsi="Arial"/>
          <w:rtl w:val="0"/>
          <w:lang w:val="en-US"/>
        </w:rPr>
        <w:t>o proposta atende aos requisitos de disponibilidade, escalabilidade, resili</w:t>
      </w:r>
      <w:r>
        <w:rPr>
          <w:rFonts w:ascii="Arial" w:hAnsi="Arial" w:hint="default"/>
          <w:rtl w:val="0"/>
          <w:lang w:val="en-US"/>
        </w:rPr>
        <w:t>ê</w:t>
      </w:r>
      <w:r>
        <w:rPr>
          <w:rFonts w:ascii="Arial" w:hAnsi="Arial"/>
          <w:rtl w:val="0"/>
          <w:lang w:val="en-US"/>
        </w:rPr>
        <w:t>ncia e custo, garantindo que o processo de lan</w:t>
      </w:r>
      <w:r>
        <w:rPr>
          <w:rFonts w:ascii="Arial" w:hAnsi="Arial" w:hint="default"/>
          <w:rtl w:val="0"/>
          <w:lang w:val="en-US"/>
        </w:rPr>
        <w:t>ç</w:t>
      </w:r>
      <w:r>
        <w:rPr>
          <w:rFonts w:ascii="Arial" w:hAnsi="Arial"/>
          <w:rtl w:val="0"/>
          <w:lang w:val="en-US"/>
        </w:rPr>
        <w:t>amento permane</w:t>
      </w:r>
      <w:r>
        <w:rPr>
          <w:rFonts w:ascii="Arial" w:hAnsi="Arial" w:hint="default"/>
          <w:rtl w:val="0"/>
          <w:lang w:val="en-US"/>
        </w:rPr>
        <w:t>ç</w:t>
      </w:r>
      <w:r>
        <w:rPr>
          <w:rFonts w:ascii="Arial" w:hAnsi="Arial"/>
          <w:rtl w:val="0"/>
          <w:lang w:val="en-US"/>
        </w:rPr>
        <w:t>a operacional mesmo diante de falhas ou picos de carga.</w:t>
      </w:r>
      <w:bookmarkEnd w:id="25"/>
    </w:p>
    <w:p>
      <w:pPr>
        <w:pStyle w:val="Cabeçalho 2"/>
        <w:rPr>
          <w:rFonts w:ascii="Arial" w:cs="Arial" w:hAnsi="Arial" w:eastAsia="Arial"/>
        </w:rPr>
      </w:pPr>
      <w:bookmarkStart w:name="evoluçõesfuturasrecomendadas" w:id="26"/>
      <w:r>
        <w:rPr>
          <w:rFonts w:ascii="Arial" w:hAnsi="Arial"/>
          <w:rtl w:val="0"/>
        </w:rPr>
        <w:t>Evolu</w:t>
      </w:r>
      <w:r>
        <w:rPr>
          <w:rFonts w:ascii="Arial" w:hAnsi="Arial" w:hint="default"/>
          <w:rtl w:val="0"/>
          <w:lang w:val="pt-PT"/>
        </w:rPr>
        <w:t>çõ</w:t>
      </w:r>
      <w:r>
        <w:rPr>
          <w:rFonts w:ascii="Arial" w:hAnsi="Arial"/>
          <w:rtl w:val="0"/>
          <w:lang w:val="pt-PT"/>
        </w:rPr>
        <w:t>es Futuras Recomendadas</w:t>
      </w:r>
    </w:p>
    <w:p>
      <w:pPr>
        <w:pStyle w:val="Compact"/>
        <w:numPr>
          <w:ilvl w:val="0"/>
          <w:numId w:val="8"/>
        </w:numPr>
      </w:pPr>
      <w:r>
        <w:rPr>
          <w:rFonts w:cs="Arial Unicode MS" w:eastAsia="Arial Unicode MS"/>
          <w:rtl w:val="0"/>
        </w:rPr>
        <w:t>Implementa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Event Sourcing.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Estrat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gia Multi-Region e Disaster Recovery.</w:t>
      </w:r>
    </w:p>
    <w:p>
      <w:pPr>
        <w:pStyle w:val="Compact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KEDA para escalabilidade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tica baseada em eventos.</w:t>
      </w:r>
      <w:bookmarkEnd w:id="26"/>
    </w:p>
    <w:sectPr>
      <w:headerReference w:type="default" r:id="rId7"/>
      <w:footerReference w:type="default" r:id="rId8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2">
    <w:name w:val="Cabeçalho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3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abeçalho 3">
    <w:name w:val="Cabeçalho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