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368E" w14:textId="77777777" w:rsidR="006D1B41" w:rsidRDefault="00A05074">
      <w:pPr>
        <w:pStyle w:val="1"/>
        <w:bidi/>
        <w:jc w:val="center"/>
      </w:pPr>
      <w:r>
        <w:t xml:space="preserve">ATP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Auditor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v1.0</w:t>
      </w:r>
    </w:p>
    <w:p w14:paraId="61C5B8C1" w14:textId="77777777" w:rsidR="006D1B41" w:rsidRDefault="00A05074">
      <w:pPr>
        <w:pStyle w:val="1"/>
        <w:bidi/>
        <w:jc w:val="center"/>
      </w:pPr>
      <w:r>
        <w:t>الدليل</w:t>
      </w:r>
      <w:r>
        <w:t xml:space="preserve"> </w:t>
      </w:r>
      <w:r>
        <w:t>الرئيسي</w:t>
      </w:r>
      <w:r>
        <w:t xml:space="preserve"> </w:t>
      </w:r>
      <w:r>
        <w:t>للمراجعة</w:t>
      </w:r>
      <w:r>
        <w:t xml:space="preserve"> </w:t>
      </w:r>
      <w:r>
        <w:t>الداخلية</w:t>
      </w:r>
    </w:p>
    <w:p w14:paraId="794DB5C7" w14:textId="77777777" w:rsidR="006D1B41" w:rsidRDefault="00A05074">
      <w:pPr>
        <w:bidi/>
        <w:spacing w:after="240"/>
        <w:jc w:val="center"/>
      </w:pPr>
      <w:r>
        <w:t>رمز</w:t>
      </w:r>
      <w:r>
        <w:t xml:space="preserve"> </w:t>
      </w:r>
      <w:r>
        <w:t>الوثيقة</w:t>
      </w:r>
      <w:r>
        <w:t>: ATP-MAN-001</w:t>
      </w:r>
    </w:p>
    <w:p w14:paraId="35438230" w14:textId="77777777" w:rsidR="006D1B41" w:rsidRDefault="00A05074">
      <w:pPr>
        <w:bidi/>
        <w:spacing w:after="480"/>
        <w:jc w:val="center"/>
      </w:pPr>
      <w:r>
        <w:rPr>
          <w:i/>
          <w:iCs/>
          <w:color w:val="6B7280"/>
        </w:rPr>
        <w:t>[</w:t>
      </w:r>
      <w:r>
        <w:rPr>
          <w:i/>
          <w:iCs/>
          <w:color w:val="6B7280"/>
        </w:rPr>
        <w:t>مساحة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مخصصة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لشعار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الجهة</w:t>
      </w:r>
      <w:r>
        <w:rPr>
          <w:i/>
          <w:iCs/>
          <w:color w:val="6B7280"/>
        </w:rPr>
        <w:t xml:space="preserve"> - ATP </w:t>
      </w:r>
      <w:proofErr w:type="spellStart"/>
      <w:r>
        <w:rPr>
          <w:i/>
          <w:iCs/>
          <w:color w:val="6B7280"/>
        </w:rPr>
        <w:t>Logo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Placeholder</w:t>
      </w:r>
      <w:proofErr w:type="spellEnd"/>
      <w:r>
        <w:rPr>
          <w:i/>
          <w:iCs/>
          <w:color w:val="6B7280"/>
        </w:rPr>
        <w:t>]</w:t>
      </w:r>
    </w:p>
    <w:p w14:paraId="79E63EAE" w14:textId="77777777" w:rsidR="006D1B41" w:rsidRDefault="00A05074">
      <w:pPr>
        <w:pStyle w:val="1"/>
        <w:bidi/>
        <w:jc w:val="center"/>
      </w:pPr>
      <w:r>
        <w:t>بيانات</w:t>
      </w:r>
      <w:r>
        <w:t xml:space="preserve"> </w:t>
      </w:r>
      <w:r>
        <w:t>الوثيقة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2"/>
        <w:gridCol w:w="2588"/>
      </w:tblGrid>
      <w:tr w:rsidR="006D1B41" w14:paraId="69157C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10FF91D9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البيان</w:t>
            </w:r>
          </w:p>
        </w:tc>
        <w:tc>
          <w:tcPr>
            <w:tcW w:w="0" w:type="auto"/>
            <w:shd w:val="clear" w:color="auto" w:fill="172554"/>
          </w:tcPr>
          <w:p w14:paraId="378AF63E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</w:p>
        </w:tc>
      </w:tr>
      <w:tr w:rsidR="006D1B41" w14:paraId="6E5A6E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8486630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اسم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  <w:shd w:val="clear" w:color="auto" w:fill="F9FAFB"/>
          </w:tcPr>
          <w:p w14:paraId="0C853BF9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الدليل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الرئيسي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لمنهجية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الداخلية</w:t>
            </w:r>
          </w:p>
        </w:tc>
      </w:tr>
      <w:tr w:rsidR="006D1B41" w14:paraId="576F06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E515400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رمز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</w:tcPr>
          <w:p w14:paraId="31103FD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ATP-MAN-001</w:t>
            </w:r>
          </w:p>
        </w:tc>
      </w:tr>
      <w:tr w:rsidR="006D1B41" w14:paraId="3781E8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959816A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الإصدار</w:t>
            </w:r>
          </w:p>
        </w:tc>
        <w:tc>
          <w:tcPr>
            <w:tcW w:w="0" w:type="auto"/>
            <w:shd w:val="clear" w:color="auto" w:fill="F9FAFB"/>
          </w:tcPr>
          <w:p w14:paraId="59C6B7B1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6D1B41" w14:paraId="7F3F07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DC62E7A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الإصدار</w:t>
            </w:r>
          </w:p>
        </w:tc>
        <w:tc>
          <w:tcPr>
            <w:tcW w:w="0" w:type="auto"/>
          </w:tcPr>
          <w:p w14:paraId="06F1A476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6D1B41" w14:paraId="2DDCAA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01B2182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حالة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  <w:shd w:val="clear" w:color="auto" w:fill="F9FAFB"/>
          </w:tcPr>
          <w:p w14:paraId="1BE15092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مسودة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قيد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معتمدة</w:t>
            </w:r>
          </w:p>
        </w:tc>
      </w:tr>
      <w:tr w:rsidR="006D1B41" w14:paraId="695C52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583436A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مالك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</w:tcPr>
          <w:p w14:paraId="17BDD9E1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6D1B41" w14:paraId="1005A5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5CA309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جهة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الاعتماد</w:t>
            </w:r>
          </w:p>
        </w:tc>
        <w:tc>
          <w:tcPr>
            <w:tcW w:w="0" w:type="auto"/>
            <w:shd w:val="clear" w:color="auto" w:fill="F9FAFB"/>
          </w:tcPr>
          <w:p w14:paraId="08B7D8D2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6D1B41" w14:paraId="7E0922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3A4C529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دورية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</w:p>
        </w:tc>
        <w:tc>
          <w:tcPr>
            <w:tcW w:w="0" w:type="auto"/>
          </w:tcPr>
          <w:p w14:paraId="232C8578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سنوية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عند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الحاجة</w:t>
            </w:r>
          </w:p>
        </w:tc>
      </w:tr>
      <w:tr w:rsidR="006D1B41" w14:paraId="2EF709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F848876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مستوى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السرية</w:t>
            </w:r>
          </w:p>
        </w:tc>
        <w:tc>
          <w:tcPr>
            <w:tcW w:w="0" w:type="auto"/>
            <w:shd w:val="clear" w:color="auto" w:fill="F9FAFB"/>
          </w:tcPr>
          <w:p w14:paraId="5A73FE7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داخلي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سري</w:t>
            </w:r>
          </w:p>
        </w:tc>
      </w:tr>
    </w:tbl>
    <w:p w14:paraId="563947DE" w14:textId="77777777" w:rsidR="006D1B41" w:rsidRDefault="00A05074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جدول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بيانات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الوثيقة</w:t>
      </w:r>
    </w:p>
    <w:p w14:paraId="6E86FC71" w14:textId="77777777" w:rsidR="006D1B41" w:rsidRDefault="00A05074">
      <w:pPr>
        <w:pStyle w:val="1"/>
        <w:bidi/>
        <w:jc w:val="center"/>
      </w:pPr>
      <w:r>
        <w:t>سجل</w:t>
      </w:r>
      <w:r>
        <w:t xml:space="preserve"> </w:t>
      </w:r>
      <w:r>
        <w:t>التعديلات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"/>
        <w:gridCol w:w="820"/>
        <w:gridCol w:w="1467"/>
        <w:gridCol w:w="309"/>
        <w:gridCol w:w="410"/>
        <w:gridCol w:w="446"/>
      </w:tblGrid>
      <w:tr w:rsidR="006D1B41" w14:paraId="35B97A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4B8F715D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الإصدار</w:t>
            </w:r>
          </w:p>
        </w:tc>
        <w:tc>
          <w:tcPr>
            <w:tcW w:w="0" w:type="auto"/>
            <w:shd w:val="clear" w:color="auto" w:fill="172554"/>
          </w:tcPr>
          <w:p w14:paraId="58FCCF6E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التاريخ</w:t>
            </w:r>
          </w:p>
        </w:tc>
        <w:tc>
          <w:tcPr>
            <w:tcW w:w="0" w:type="auto"/>
            <w:shd w:val="clear" w:color="auto" w:fill="172554"/>
          </w:tcPr>
          <w:p w14:paraId="75AE9636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وصف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التعديل</w:t>
            </w:r>
          </w:p>
        </w:tc>
        <w:tc>
          <w:tcPr>
            <w:tcW w:w="0" w:type="auto"/>
            <w:shd w:val="clear" w:color="auto" w:fill="172554"/>
          </w:tcPr>
          <w:p w14:paraId="45C57AFF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أعده</w:t>
            </w:r>
          </w:p>
        </w:tc>
        <w:tc>
          <w:tcPr>
            <w:tcW w:w="0" w:type="auto"/>
            <w:shd w:val="clear" w:color="auto" w:fill="172554"/>
          </w:tcPr>
          <w:p w14:paraId="440C5956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راجعه</w:t>
            </w:r>
          </w:p>
        </w:tc>
        <w:tc>
          <w:tcPr>
            <w:tcW w:w="0" w:type="auto"/>
            <w:shd w:val="clear" w:color="auto" w:fill="172554"/>
          </w:tcPr>
          <w:p w14:paraId="28CC03C6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اعتمده</w:t>
            </w:r>
          </w:p>
        </w:tc>
      </w:tr>
      <w:tr w:rsidR="006D1B41" w14:paraId="6CA168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78A3F3F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shd w:val="clear" w:color="auto" w:fill="F9FAFB"/>
          </w:tcPr>
          <w:p w14:paraId="7DA92747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5D54D55D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الإصدار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الأولي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للحقيبة</w:t>
            </w:r>
          </w:p>
        </w:tc>
        <w:tc>
          <w:tcPr>
            <w:tcW w:w="0" w:type="auto"/>
            <w:shd w:val="clear" w:color="auto" w:fill="F9FAFB"/>
          </w:tcPr>
          <w:p w14:paraId="1A8A3352" w14:textId="77777777" w:rsidR="006D1B41" w:rsidRDefault="006D1B41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2DF7ECC" w14:textId="77777777" w:rsidR="006D1B41" w:rsidRDefault="006D1B41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3101FD2" w14:textId="77777777" w:rsidR="006D1B41" w:rsidRDefault="006D1B41">
            <w:pPr>
              <w:jc w:val="right"/>
            </w:pPr>
          </w:p>
        </w:tc>
      </w:tr>
    </w:tbl>
    <w:p w14:paraId="07291221" w14:textId="77777777" w:rsidR="006D1B41" w:rsidRDefault="00A05074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سجل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إصدارات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وتعديلات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الوثيقة</w:t>
      </w:r>
    </w:p>
    <w:p w14:paraId="4DA93C5A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1: </w:t>
      </w:r>
      <w:r>
        <w:t>المقدمة</w:t>
      </w:r>
    </w:p>
    <w:p w14:paraId="707D23A8" w14:textId="77777777" w:rsidR="006D1B41" w:rsidRDefault="00A05074">
      <w:pPr>
        <w:bidi/>
        <w:jc w:val="center"/>
      </w:pPr>
      <w:r>
        <w:t>يهدف</w:t>
      </w:r>
      <w:r>
        <w:t xml:space="preserve"> </w:t>
      </w:r>
      <w:r>
        <w:t>هذا</w:t>
      </w:r>
      <w:r>
        <w:t xml:space="preserve"> </w:t>
      </w:r>
      <w:r>
        <w:t>الدليل</w:t>
      </w:r>
      <w:r>
        <w:t xml:space="preserve"> </w:t>
      </w:r>
      <w:r>
        <w:t>إلى</w:t>
      </w:r>
      <w:r>
        <w:t xml:space="preserve"> </w:t>
      </w:r>
      <w:r>
        <w:t>توحيد</w:t>
      </w:r>
      <w:r>
        <w:t xml:space="preserve"> </w:t>
      </w:r>
      <w:r>
        <w:t>منهجية</w:t>
      </w:r>
      <w:r>
        <w:t xml:space="preserve"> </w:t>
      </w:r>
      <w:r>
        <w:t>العمل</w:t>
      </w:r>
      <w:r>
        <w:t xml:space="preserve"> </w:t>
      </w:r>
      <w:r>
        <w:t>في</w:t>
      </w:r>
      <w:r>
        <w:t xml:space="preserve"> </w:t>
      </w:r>
      <w:r>
        <w:t>إدارة</w:t>
      </w:r>
      <w:r>
        <w:t xml:space="preserve"> </w:t>
      </w:r>
      <w:r>
        <w:t>المراجعة</w:t>
      </w:r>
      <w:r>
        <w:t xml:space="preserve"> </w:t>
      </w:r>
      <w:r>
        <w:t>الداخلية،</w:t>
      </w:r>
      <w:r>
        <w:t xml:space="preserve"> </w:t>
      </w:r>
      <w:r>
        <w:t>وتوفير</w:t>
      </w:r>
      <w:r>
        <w:t xml:space="preserve"> </w:t>
      </w:r>
      <w:r>
        <w:t>إطار</w:t>
      </w:r>
      <w:r>
        <w:t xml:space="preserve"> </w:t>
      </w:r>
      <w:r>
        <w:t>عمل</w:t>
      </w:r>
      <w:r>
        <w:t xml:space="preserve"> </w:t>
      </w:r>
      <w:r>
        <w:t>عملي</w:t>
      </w:r>
      <w:r>
        <w:t xml:space="preserve"> </w:t>
      </w:r>
      <w:r>
        <w:t>قابل</w:t>
      </w:r>
      <w:r>
        <w:t xml:space="preserve"> </w:t>
      </w:r>
      <w:r>
        <w:t>للتطبيق</w:t>
      </w:r>
      <w:r>
        <w:t xml:space="preserve"> </w:t>
      </w:r>
      <w:r>
        <w:t>في</w:t>
      </w:r>
      <w:r>
        <w:t xml:space="preserve"> </w:t>
      </w:r>
      <w:r>
        <w:t>الجهات</w:t>
      </w:r>
      <w:r>
        <w:t xml:space="preserve"> </w:t>
      </w:r>
      <w:r>
        <w:t>الحكومية</w:t>
      </w:r>
      <w:r>
        <w:t xml:space="preserve"> </w:t>
      </w:r>
      <w:r>
        <w:t>والتجارية</w:t>
      </w:r>
      <w:r>
        <w:t xml:space="preserve"> </w:t>
      </w:r>
      <w:r>
        <w:t>والصناعية</w:t>
      </w:r>
      <w:r>
        <w:t xml:space="preserve"> </w:t>
      </w:r>
      <w:r>
        <w:t>وغير</w:t>
      </w:r>
      <w:r>
        <w:t xml:space="preserve"> </w:t>
      </w:r>
      <w:r>
        <w:t>الربحية</w:t>
      </w:r>
      <w:r>
        <w:t xml:space="preserve">. </w:t>
      </w:r>
      <w:r>
        <w:t>تعتمد</w:t>
      </w:r>
      <w:r>
        <w:t xml:space="preserve"> </w:t>
      </w:r>
      <w:r>
        <w:t>الحقيبة</w:t>
      </w:r>
      <w:r>
        <w:t xml:space="preserve"> </w:t>
      </w:r>
      <w:r>
        <w:t>على</w:t>
      </w:r>
      <w:r>
        <w:t xml:space="preserve"> </w:t>
      </w:r>
      <w:r>
        <w:t>المعايير</w:t>
      </w:r>
      <w:r>
        <w:t xml:space="preserve"> </w:t>
      </w:r>
      <w:r>
        <w:t>العالمية</w:t>
      </w:r>
      <w:r>
        <w:t xml:space="preserve"> </w:t>
      </w:r>
      <w:r>
        <w:t>للمراجعة</w:t>
      </w:r>
      <w:r>
        <w:t xml:space="preserve"> </w:t>
      </w:r>
      <w:r>
        <w:t>الداخلية</w:t>
      </w:r>
      <w:r>
        <w:t xml:space="preserve"> (IIA) </w:t>
      </w:r>
      <w:r>
        <w:t>وإطار</w:t>
      </w:r>
      <w:r>
        <w:t xml:space="preserve"> COSO </w:t>
      </w:r>
      <w:r>
        <w:t>للرقابة</w:t>
      </w:r>
      <w:r>
        <w:t xml:space="preserve"> </w:t>
      </w:r>
      <w:r>
        <w:t>الداخلية</w:t>
      </w:r>
      <w:r>
        <w:t xml:space="preserve"> </w:t>
      </w:r>
      <w:r>
        <w:t>وإدارة</w:t>
      </w:r>
      <w:r>
        <w:t xml:space="preserve"> </w:t>
      </w:r>
      <w:r>
        <w:t>المخاطر</w:t>
      </w:r>
      <w:r>
        <w:t>.</w:t>
      </w:r>
    </w:p>
    <w:p w14:paraId="0BCDD181" w14:textId="77777777" w:rsidR="006D1B41" w:rsidRDefault="00A05074">
      <w:pPr>
        <w:bidi/>
        <w:jc w:val="center"/>
      </w:pPr>
      <w:r>
        <w:t>الفئات</w:t>
      </w:r>
      <w:r>
        <w:t xml:space="preserve"> </w:t>
      </w:r>
      <w:r>
        <w:t>المستفيدة</w:t>
      </w:r>
      <w:r>
        <w:t xml:space="preserve"> </w:t>
      </w:r>
      <w:r>
        <w:t>تشمل</w:t>
      </w:r>
      <w:r>
        <w:t xml:space="preserve"> </w:t>
      </w:r>
      <w:r>
        <w:t>كبار</w:t>
      </w:r>
      <w:r>
        <w:t xml:space="preserve"> </w:t>
      </w:r>
      <w:r>
        <w:t>المراجعين</w:t>
      </w:r>
      <w:r>
        <w:t xml:space="preserve"> </w:t>
      </w:r>
      <w:r>
        <w:t>الداخليين،</w:t>
      </w:r>
      <w:r>
        <w:t xml:space="preserve"> </w:t>
      </w:r>
      <w:r>
        <w:t>مدراء</w:t>
      </w:r>
      <w:r>
        <w:t xml:space="preserve"> </w:t>
      </w:r>
      <w:r>
        <w:t>الإدارات</w:t>
      </w:r>
      <w:r>
        <w:t xml:space="preserve"> </w:t>
      </w:r>
      <w:r>
        <w:t>المالية،</w:t>
      </w:r>
      <w:r>
        <w:t xml:space="preserve"> </w:t>
      </w:r>
      <w:r>
        <w:t>ومسؤولي</w:t>
      </w:r>
      <w:r>
        <w:t xml:space="preserve"> </w:t>
      </w:r>
      <w:r>
        <w:t>الرقابة</w:t>
      </w:r>
      <w:r>
        <w:t xml:space="preserve"> </w:t>
      </w:r>
      <w:r>
        <w:t>والمخاطر</w:t>
      </w:r>
      <w:r>
        <w:t xml:space="preserve">. </w:t>
      </w:r>
      <w:r>
        <w:t>تم</w:t>
      </w:r>
      <w:r>
        <w:t xml:space="preserve"> </w:t>
      </w:r>
      <w:r>
        <w:t>تصميم</w:t>
      </w:r>
      <w:r>
        <w:t xml:space="preserve"> </w:t>
      </w:r>
      <w:r>
        <w:t>المحتوى</w:t>
      </w:r>
      <w:r>
        <w:t xml:space="preserve"> </w:t>
      </w:r>
      <w:r>
        <w:t>ليكون</w:t>
      </w:r>
      <w:r>
        <w:t xml:space="preserve"> </w:t>
      </w:r>
      <w:r>
        <w:t>قابلاً</w:t>
      </w:r>
      <w:r>
        <w:t xml:space="preserve"> </w:t>
      </w:r>
      <w:r>
        <w:t>للتخصيص</w:t>
      </w:r>
      <w:r>
        <w:t xml:space="preserve"> </w:t>
      </w:r>
      <w:r>
        <w:t>حسب</w:t>
      </w:r>
      <w:r>
        <w:t xml:space="preserve"> </w:t>
      </w:r>
      <w:r>
        <w:t>طبيعة</w:t>
      </w:r>
      <w:r>
        <w:t xml:space="preserve"> </w:t>
      </w:r>
      <w:r>
        <w:t>كل</w:t>
      </w:r>
      <w:r>
        <w:t xml:space="preserve"> </w:t>
      </w:r>
      <w:r>
        <w:t>جهة</w:t>
      </w:r>
      <w:r>
        <w:t xml:space="preserve"> </w:t>
      </w:r>
      <w:r>
        <w:t>ولوائحها</w:t>
      </w:r>
      <w:r>
        <w:t xml:space="preserve"> </w:t>
      </w:r>
      <w:r>
        <w:t>المحلية</w:t>
      </w:r>
      <w:r>
        <w:t>.</w:t>
      </w:r>
    </w:p>
    <w:p w14:paraId="71EB03DF" w14:textId="77777777" w:rsidR="006D1B41" w:rsidRDefault="00A05074">
      <w:pPr>
        <w:pStyle w:val="1"/>
        <w:bidi/>
        <w:jc w:val="center"/>
      </w:pPr>
      <w:r>
        <w:lastRenderedPageBreak/>
        <w:t>القسم</w:t>
      </w:r>
      <w:r>
        <w:t xml:space="preserve"> 2: </w:t>
      </w:r>
      <w:r>
        <w:t>أهداف</w:t>
      </w:r>
      <w:r>
        <w:t xml:space="preserve"> </w:t>
      </w:r>
      <w:r>
        <w:t>الحقيبة</w:t>
      </w:r>
    </w:p>
    <w:p w14:paraId="60008330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توحيد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منهجية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المراجعة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الداخلية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عبر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جميع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الإدارات</w:t>
      </w:r>
      <w:r>
        <w:rPr>
          <w:sz w:val="22"/>
          <w:szCs w:val="22"/>
        </w:rPr>
        <w:t>.</w:t>
      </w:r>
    </w:p>
    <w:p w14:paraId="0EB5A7F9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رفع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جودة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التخطيط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والتنفيذ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وتوثيق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أوراق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العمل</w:t>
      </w:r>
      <w:r>
        <w:rPr>
          <w:sz w:val="22"/>
          <w:szCs w:val="22"/>
        </w:rPr>
        <w:t>.</w:t>
      </w:r>
    </w:p>
    <w:p w14:paraId="69F9C5A2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تحسين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ربط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المخاطر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بالضوابط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وإجراءات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الاختبار</w:t>
      </w:r>
      <w:r>
        <w:rPr>
          <w:sz w:val="22"/>
          <w:szCs w:val="22"/>
        </w:rPr>
        <w:t>.</w:t>
      </w:r>
    </w:p>
    <w:p w14:paraId="2E1FD150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توحيد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صياغة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الملاحظات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والتوصيات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لضمان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الوضوح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والمهنية</w:t>
      </w:r>
      <w:r>
        <w:rPr>
          <w:sz w:val="22"/>
          <w:szCs w:val="22"/>
        </w:rPr>
        <w:t>.</w:t>
      </w:r>
    </w:p>
    <w:p w14:paraId="15ADAE66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دعم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عمليات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المتابعة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والإغلاق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الفعال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للتوصيات</w:t>
      </w:r>
      <w:r>
        <w:rPr>
          <w:sz w:val="22"/>
          <w:szCs w:val="22"/>
        </w:rPr>
        <w:t>.</w:t>
      </w:r>
    </w:p>
    <w:p w14:paraId="43084BB5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توفير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نماذج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جاهزة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وقابلة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للتعديل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لتسريع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العمل</w:t>
      </w:r>
      <w:r>
        <w:rPr>
          <w:sz w:val="22"/>
          <w:szCs w:val="22"/>
        </w:rPr>
        <w:t>.</w:t>
      </w:r>
    </w:p>
    <w:p w14:paraId="304D31A0" w14:textId="77777777" w:rsidR="006D1B41" w:rsidRDefault="00A05074">
      <w:pPr>
        <w:bidi/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تهيئة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البيانات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والهيكلة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لدعم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التحول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الرقمي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والتحليل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الآلي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مستقبلاً</w:t>
      </w:r>
      <w:r>
        <w:rPr>
          <w:sz w:val="22"/>
          <w:szCs w:val="22"/>
        </w:rPr>
        <w:t>.</w:t>
      </w:r>
    </w:p>
    <w:p w14:paraId="1C759CEC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3: </w:t>
      </w:r>
      <w:r>
        <w:t>الإطار</w:t>
      </w:r>
      <w:r>
        <w:t xml:space="preserve"> </w:t>
      </w:r>
      <w:r>
        <w:t>المهني</w:t>
      </w:r>
    </w:p>
    <w:p w14:paraId="6711BC62" w14:textId="77777777" w:rsidR="006D1B41" w:rsidRDefault="00A05074">
      <w:pPr>
        <w:bidi/>
        <w:jc w:val="center"/>
      </w:pPr>
      <w:r>
        <w:t>تعتمد</w:t>
      </w:r>
      <w:r>
        <w:t xml:space="preserve"> </w:t>
      </w:r>
      <w:r>
        <w:t>هذه</w:t>
      </w:r>
      <w:r>
        <w:t xml:space="preserve"> </w:t>
      </w:r>
      <w:r>
        <w:t>الحقيبة</w:t>
      </w:r>
      <w:r>
        <w:t xml:space="preserve"> </w:t>
      </w:r>
      <w:r>
        <w:t>على</w:t>
      </w:r>
      <w:r>
        <w:t xml:space="preserve"> </w:t>
      </w:r>
      <w:r>
        <w:t>الأطر</w:t>
      </w:r>
      <w:r>
        <w:t xml:space="preserve"> </w:t>
      </w:r>
      <w:r>
        <w:t>المهنية</w:t>
      </w:r>
      <w:r>
        <w:t xml:space="preserve"> </w:t>
      </w:r>
      <w:r>
        <w:t>التالية</w:t>
      </w:r>
      <w:r>
        <w:t xml:space="preserve"> </w:t>
      </w:r>
      <w:r>
        <w:t>كمرجعية</w:t>
      </w:r>
      <w:r>
        <w:t xml:space="preserve"> </w:t>
      </w:r>
      <w:r>
        <w:t>أساسية</w:t>
      </w:r>
      <w:r>
        <w:t>:</w:t>
      </w:r>
    </w:p>
    <w:p w14:paraId="2E74F3B7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المعايير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العالمية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للمراجعة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الداخلية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الصادرة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عن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معهد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المراجعين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الداخليين</w:t>
      </w:r>
      <w:r>
        <w:rPr>
          <w:sz w:val="22"/>
          <w:szCs w:val="22"/>
        </w:rPr>
        <w:t xml:space="preserve"> (IIA).</w:t>
      </w:r>
    </w:p>
    <w:p w14:paraId="57B66D79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مبادئ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أخلاقيات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المهنة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النزاهة،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الموضوعية،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السرية،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والكفاءة</w:t>
      </w:r>
      <w:r>
        <w:rPr>
          <w:sz w:val="22"/>
          <w:szCs w:val="22"/>
        </w:rPr>
        <w:t>.</w:t>
      </w:r>
    </w:p>
    <w:p w14:paraId="0C92AB6E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إطار</w:t>
      </w:r>
      <w:r>
        <w:rPr>
          <w:sz w:val="22"/>
          <w:szCs w:val="22"/>
        </w:rPr>
        <w:t xml:space="preserve"> COSO </w:t>
      </w:r>
      <w:r>
        <w:rPr>
          <w:sz w:val="22"/>
          <w:szCs w:val="22"/>
        </w:rPr>
        <w:t>للرقابة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الداخلية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Internal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Control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Integrated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>).</w:t>
      </w:r>
    </w:p>
    <w:p w14:paraId="71C740B9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إطار</w:t>
      </w:r>
      <w:r>
        <w:rPr>
          <w:sz w:val="22"/>
          <w:szCs w:val="22"/>
        </w:rPr>
        <w:t xml:space="preserve"> COSO </w:t>
      </w:r>
      <w:r>
        <w:rPr>
          <w:sz w:val="22"/>
          <w:szCs w:val="22"/>
        </w:rPr>
        <w:t>لإدارة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المخاطر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المؤسسية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Enterprise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Risk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Management</w:t>
      </w:r>
      <w:proofErr w:type="spellEnd"/>
      <w:r>
        <w:rPr>
          <w:sz w:val="22"/>
          <w:szCs w:val="22"/>
        </w:rPr>
        <w:t>).</w:t>
      </w:r>
    </w:p>
    <w:p w14:paraId="040AE808" w14:textId="77777777" w:rsidR="006D1B41" w:rsidRDefault="00A05074">
      <w:pPr>
        <w:bidi/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السياسات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واللوائح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المحلية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والأنظمة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المعمول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بها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في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الجهة</w:t>
      </w:r>
      <w:r>
        <w:rPr>
          <w:sz w:val="22"/>
          <w:szCs w:val="22"/>
        </w:rPr>
        <w:t>.</w:t>
      </w:r>
    </w:p>
    <w:p w14:paraId="317420E5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4: </w:t>
      </w:r>
      <w:r>
        <w:t>نطاق</w:t>
      </w:r>
      <w:r>
        <w:t xml:space="preserve"> </w:t>
      </w:r>
      <w:r>
        <w:t>الاستخدام</w:t>
      </w:r>
      <w:r>
        <w:t xml:space="preserve"> </w:t>
      </w:r>
      <w:r>
        <w:t>والأدوار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4213"/>
      </w:tblGrid>
      <w:tr w:rsidR="006D1B41" w14:paraId="12CC4F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4F1ECE8D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</w:p>
        </w:tc>
        <w:tc>
          <w:tcPr>
            <w:tcW w:w="0" w:type="auto"/>
            <w:shd w:val="clear" w:color="auto" w:fill="172554"/>
          </w:tcPr>
          <w:p w14:paraId="6BE6DD7F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المسؤوليات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الأساسية</w:t>
            </w:r>
          </w:p>
        </w:tc>
      </w:tr>
      <w:tr w:rsidR="006D1B41" w14:paraId="0C2E14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3002C49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مجلس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الإدارة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اللجنة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المشرفة</w:t>
            </w:r>
          </w:p>
        </w:tc>
        <w:tc>
          <w:tcPr>
            <w:tcW w:w="0" w:type="auto"/>
            <w:shd w:val="clear" w:color="auto" w:fill="F9FAFB"/>
          </w:tcPr>
          <w:p w14:paraId="78AFD292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اعتماد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الإطار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ودعم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استقلالية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الداخلية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20D3CE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EC2A35C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لجنة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</w:p>
        </w:tc>
        <w:tc>
          <w:tcPr>
            <w:tcW w:w="0" w:type="auto"/>
          </w:tcPr>
          <w:p w14:paraId="6C01EC51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الإشراف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خطة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النتائج،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ومتابعة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التوصيات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6A399E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8B31233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الرئيس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التنفيذي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للمراجعة</w:t>
            </w:r>
          </w:p>
        </w:tc>
        <w:tc>
          <w:tcPr>
            <w:tcW w:w="0" w:type="auto"/>
            <w:shd w:val="clear" w:color="auto" w:fill="F9FAFB"/>
          </w:tcPr>
          <w:p w14:paraId="08CE37A6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إدارة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نشاط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اعتماد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المنهجية،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ورفع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التقارير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1719CF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F7785B0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مدير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</w:p>
        </w:tc>
        <w:tc>
          <w:tcPr>
            <w:tcW w:w="0" w:type="auto"/>
          </w:tcPr>
          <w:p w14:paraId="67508561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تخطيط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الإشراف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الفريق،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الأوراق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680F19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431A5F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المراجع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الداخلي</w:t>
            </w:r>
          </w:p>
        </w:tc>
        <w:tc>
          <w:tcPr>
            <w:tcW w:w="0" w:type="auto"/>
            <w:shd w:val="clear" w:color="auto" w:fill="F9FAFB"/>
          </w:tcPr>
          <w:p w14:paraId="0FB9DAE4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تنفيذ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إجراءات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الاختبار،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جمع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الأدلة،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وتوثيق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النتائج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547656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655C1F9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الإدارة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محل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</w:p>
        </w:tc>
        <w:tc>
          <w:tcPr>
            <w:tcW w:w="0" w:type="auto"/>
          </w:tcPr>
          <w:p w14:paraId="42FF3A8F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توفير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المعلومات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والبيانات،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والرد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الملاحظات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511E13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AD85222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مسؤول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الإجراء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التصحيحي</w:t>
            </w:r>
          </w:p>
        </w:tc>
        <w:tc>
          <w:tcPr>
            <w:tcW w:w="0" w:type="auto"/>
            <w:shd w:val="clear" w:color="auto" w:fill="F9FAFB"/>
          </w:tcPr>
          <w:p w14:paraId="37D3BD9D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تنفيذ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المعالجة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المطلوبة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وتقديم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أدلة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الإغلاق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9CC5846" w14:textId="77777777" w:rsidR="006D1B41" w:rsidRDefault="00A05074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الأدوار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والمسؤوليات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في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عملية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المراجعة</w:t>
      </w:r>
    </w:p>
    <w:p w14:paraId="7F632468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5: </w:t>
      </w:r>
      <w:r>
        <w:t>مبادئ</w:t>
      </w:r>
      <w:r>
        <w:t xml:space="preserve"> </w:t>
      </w:r>
      <w:r>
        <w:t>المراجعة</w:t>
      </w:r>
      <w:r>
        <w:t xml:space="preserve"> </w:t>
      </w:r>
      <w:r>
        <w:t>الداخلية</w:t>
      </w:r>
    </w:p>
    <w:p w14:paraId="1978A5B7" w14:textId="77777777" w:rsidR="006D1B41" w:rsidRDefault="00A05074">
      <w:pPr>
        <w:bidi/>
        <w:jc w:val="center"/>
      </w:pPr>
      <w:r>
        <w:t>يجب</w:t>
      </w:r>
      <w:r>
        <w:t xml:space="preserve"> </w:t>
      </w:r>
      <w:r>
        <w:t>أن</w:t>
      </w:r>
      <w:r>
        <w:t xml:space="preserve"> </w:t>
      </w:r>
      <w:r>
        <w:t>يلتزم</w:t>
      </w:r>
      <w:r>
        <w:t xml:space="preserve"> </w:t>
      </w:r>
      <w:r>
        <w:t>فريق</w:t>
      </w:r>
      <w:r>
        <w:t xml:space="preserve"> </w:t>
      </w:r>
      <w:r>
        <w:t>المراجعة</w:t>
      </w:r>
      <w:r>
        <w:t xml:space="preserve"> </w:t>
      </w:r>
      <w:r>
        <w:t>بالمبادئ</w:t>
      </w:r>
      <w:r>
        <w:t xml:space="preserve"> </w:t>
      </w:r>
      <w:r>
        <w:t>التالية</w:t>
      </w:r>
      <w:r>
        <w:t xml:space="preserve"> </w:t>
      </w:r>
      <w:r>
        <w:t>أثناء</w:t>
      </w:r>
      <w:r>
        <w:t xml:space="preserve"> </w:t>
      </w:r>
      <w:r>
        <w:t>تنفيذ</w:t>
      </w:r>
      <w:r>
        <w:t xml:space="preserve"> </w:t>
      </w:r>
      <w:r>
        <w:t>المهام</w:t>
      </w:r>
      <w:r>
        <w:t>:</w:t>
      </w:r>
    </w:p>
    <w:p w14:paraId="447A2197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الاستقلالية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والموضوعية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في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الحكم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المهني</w:t>
      </w:r>
      <w:r>
        <w:rPr>
          <w:sz w:val="22"/>
          <w:szCs w:val="22"/>
        </w:rPr>
        <w:t>.</w:t>
      </w:r>
    </w:p>
    <w:p w14:paraId="1C677BF8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النزاهة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والكفاءة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المهنية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الواجبة</w:t>
      </w:r>
      <w:r>
        <w:rPr>
          <w:sz w:val="22"/>
          <w:szCs w:val="22"/>
        </w:rPr>
        <w:t>.</w:t>
      </w:r>
    </w:p>
    <w:p w14:paraId="490B91F7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lastRenderedPageBreak/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السرية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التامة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وحماية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معلومات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الجهة</w:t>
      </w:r>
      <w:r>
        <w:rPr>
          <w:sz w:val="22"/>
          <w:szCs w:val="22"/>
        </w:rPr>
        <w:t>.</w:t>
      </w:r>
    </w:p>
    <w:p w14:paraId="5BEB8566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الاستناد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إلى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الأدلة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الكافية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والملائمة</w:t>
      </w:r>
      <w:r>
        <w:rPr>
          <w:sz w:val="22"/>
          <w:szCs w:val="22"/>
        </w:rPr>
        <w:t>.</w:t>
      </w:r>
    </w:p>
    <w:p w14:paraId="75697DA2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التناسب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بين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مستوى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الخطر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وجهد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المراجعة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المبذول</w:t>
      </w:r>
      <w:r>
        <w:rPr>
          <w:sz w:val="22"/>
          <w:szCs w:val="22"/>
        </w:rPr>
        <w:t>.</w:t>
      </w:r>
    </w:p>
    <w:p w14:paraId="6B05990C" w14:textId="77777777" w:rsidR="006D1B41" w:rsidRDefault="00A05074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التوثيق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الشامل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القابل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لإعادة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الفحص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والمراجعة</w:t>
      </w:r>
      <w:r>
        <w:rPr>
          <w:sz w:val="22"/>
          <w:szCs w:val="22"/>
        </w:rPr>
        <w:t>.</w:t>
      </w:r>
    </w:p>
    <w:p w14:paraId="50CD6276" w14:textId="77777777" w:rsidR="006D1B41" w:rsidRDefault="00A05074">
      <w:pPr>
        <w:bidi/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عدم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تولي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المراجع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مسؤوليات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تشغيلية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عن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النشاط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محل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المراجعة</w:t>
      </w:r>
      <w:r>
        <w:rPr>
          <w:sz w:val="22"/>
          <w:szCs w:val="22"/>
        </w:rPr>
        <w:t>.</w:t>
      </w:r>
    </w:p>
    <w:p w14:paraId="72472181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6: </w:t>
      </w:r>
      <w:r>
        <w:t>التخطيط</w:t>
      </w:r>
      <w:r>
        <w:t xml:space="preserve"> </w:t>
      </w:r>
      <w:r>
        <w:t>السنوي</w:t>
      </w:r>
    </w:p>
    <w:p w14:paraId="2DDD4D7F" w14:textId="77777777" w:rsidR="006D1B41" w:rsidRDefault="00A05074">
      <w:pPr>
        <w:bidi/>
        <w:jc w:val="center"/>
      </w:pPr>
      <w:r>
        <w:t>تعتمد</w:t>
      </w:r>
      <w:r>
        <w:t xml:space="preserve"> </w:t>
      </w:r>
      <w:r>
        <w:t>خطة</w:t>
      </w:r>
      <w:r>
        <w:t xml:space="preserve"> </w:t>
      </w:r>
      <w:r>
        <w:t>المراجعة</w:t>
      </w:r>
      <w:r>
        <w:t xml:space="preserve"> </w:t>
      </w:r>
      <w:r>
        <w:t>السنوية</w:t>
      </w:r>
      <w:r>
        <w:t xml:space="preserve"> </w:t>
      </w:r>
      <w:r>
        <w:t>على</w:t>
      </w:r>
      <w:r>
        <w:t xml:space="preserve"> </w:t>
      </w:r>
      <w:r>
        <w:t>منهجية</w:t>
      </w:r>
      <w:r>
        <w:t xml:space="preserve"> </w:t>
      </w:r>
      <w:r>
        <w:t>قائمة</w:t>
      </w:r>
      <w:r>
        <w:t xml:space="preserve"> </w:t>
      </w:r>
      <w:r>
        <w:t>على</w:t>
      </w:r>
      <w:r>
        <w:t xml:space="preserve"> </w:t>
      </w:r>
      <w:r>
        <w:t>المخاطر،</w:t>
      </w:r>
      <w:r>
        <w:t xml:space="preserve"> </w:t>
      </w:r>
      <w:r>
        <w:t>وتتضمن</w:t>
      </w:r>
      <w:r>
        <w:t xml:space="preserve"> </w:t>
      </w:r>
      <w:r>
        <w:t>الخطوات</w:t>
      </w:r>
      <w:r>
        <w:t xml:space="preserve"> </w:t>
      </w:r>
      <w:r>
        <w:t>التالية</w:t>
      </w:r>
      <w:r>
        <w:t>:</w:t>
      </w:r>
    </w:p>
    <w:p w14:paraId="1DF2CFBD" w14:textId="77777777" w:rsidR="006D1B41" w:rsidRDefault="00A05074">
      <w:pPr>
        <w:bidi/>
        <w:spacing w:after="60" w:line="276" w:lineRule="auto"/>
        <w:ind w:left="1160" w:hanging="440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>حصر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مجتمع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المراجعة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جميع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الوحدات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والعمليات</w:t>
      </w:r>
      <w:r>
        <w:rPr>
          <w:sz w:val="22"/>
          <w:szCs w:val="22"/>
        </w:rPr>
        <w:t>).</w:t>
      </w:r>
    </w:p>
    <w:p w14:paraId="07184DE5" w14:textId="77777777" w:rsidR="006D1B41" w:rsidRDefault="00A05074">
      <w:pPr>
        <w:bidi/>
        <w:spacing w:after="60" w:line="276" w:lineRule="auto"/>
        <w:ind w:left="1160" w:hanging="440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>تحديد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المخاطر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الرئيسية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لكل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وحدة</w:t>
      </w:r>
      <w:r>
        <w:rPr>
          <w:sz w:val="22"/>
          <w:szCs w:val="22"/>
        </w:rPr>
        <w:t>.</w:t>
      </w:r>
    </w:p>
    <w:p w14:paraId="4A710190" w14:textId="77777777" w:rsidR="006D1B41" w:rsidRDefault="00A05074">
      <w:pPr>
        <w:bidi/>
        <w:spacing w:after="60" w:line="276" w:lineRule="auto"/>
        <w:ind w:left="1160" w:hanging="440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>تقييم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الاحتمال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والأثر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لكل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خطر</w:t>
      </w:r>
      <w:r>
        <w:rPr>
          <w:sz w:val="22"/>
          <w:szCs w:val="22"/>
        </w:rPr>
        <w:t>.</w:t>
      </w:r>
    </w:p>
    <w:p w14:paraId="6C55D411" w14:textId="77777777" w:rsidR="006D1B41" w:rsidRDefault="00A05074">
      <w:pPr>
        <w:bidi/>
        <w:spacing w:after="60" w:line="276" w:lineRule="auto"/>
        <w:ind w:left="1160" w:hanging="440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>تقييم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بيئة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الرقابة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الداخلية</w:t>
      </w:r>
      <w:r>
        <w:rPr>
          <w:sz w:val="22"/>
          <w:szCs w:val="22"/>
        </w:rPr>
        <w:t>.</w:t>
      </w:r>
    </w:p>
    <w:p w14:paraId="33B57973" w14:textId="77777777" w:rsidR="006D1B41" w:rsidRDefault="00A05074">
      <w:pPr>
        <w:bidi/>
        <w:spacing w:after="60" w:line="276" w:lineRule="auto"/>
        <w:ind w:left="1160" w:hanging="440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>ترتيب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الأولويات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بناءً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على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المخاطر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المتبقية</w:t>
      </w:r>
      <w:r>
        <w:rPr>
          <w:sz w:val="22"/>
          <w:szCs w:val="22"/>
        </w:rPr>
        <w:t>.</w:t>
      </w:r>
    </w:p>
    <w:p w14:paraId="5401128F" w14:textId="77777777" w:rsidR="006D1B41" w:rsidRDefault="00A05074">
      <w:pPr>
        <w:bidi/>
        <w:spacing w:after="60" w:line="276" w:lineRule="auto"/>
        <w:ind w:left="1160" w:hanging="440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>تقدير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الموارد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البشرية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والزمنية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المطلوبة</w:t>
      </w:r>
      <w:r>
        <w:rPr>
          <w:sz w:val="22"/>
          <w:szCs w:val="22"/>
        </w:rPr>
        <w:t>.</w:t>
      </w:r>
    </w:p>
    <w:p w14:paraId="4831D35D" w14:textId="77777777" w:rsidR="006D1B41" w:rsidRDefault="00A05074">
      <w:pPr>
        <w:bidi/>
        <w:spacing w:after="60" w:line="276" w:lineRule="auto"/>
        <w:ind w:left="1160" w:hanging="440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>إعداد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مسودة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الخطة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وعرضها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للاعتماد</w:t>
      </w:r>
      <w:r>
        <w:rPr>
          <w:sz w:val="22"/>
          <w:szCs w:val="22"/>
        </w:rPr>
        <w:t>.</w:t>
      </w:r>
    </w:p>
    <w:p w14:paraId="3A866157" w14:textId="77777777" w:rsidR="006D1B41" w:rsidRDefault="00A05074">
      <w:pPr>
        <w:bidi/>
        <w:spacing w:after="120" w:line="276" w:lineRule="auto"/>
        <w:ind w:left="1160" w:hanging="440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>تحديث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الخطة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دورياً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لمواكبة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المخاطر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الناشئة</w:t>
      </w:r>
      <w:r>
        <w:rPr>
          <w:sz w:val="22"/>
          <w:szCs w:val="22"/>
        </w:rPr>
        <w:t>.</w:t>
      </w:r>
    </w:p>
    <w:p w14:paraId="5051162E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7: </w:t>
      </w:r>
      <w:r>
        <w:t>تقييم</w:t>
      </w:r>
      <w:r>
        <w:t xml:space="preserve"> </w:t>
      </w:r>
      <w:r>
        <w:t>المخاطر</w:t>
      </w:r>
    </w:p>
    <w:p w14:paraId="51CCB8CE" w14:textId="77777777" w:rsidR="006D1B41" w:rsidRDefault="00A05074">
      <w:pPr>
        <w:bidi/>
        <w:jc w:val="center"/>
      </w:pPr>
      <w:r>
        <w:t>يتم</w:t>
      </w:r>
      <w:r>
        <w:t xml:space="preserve"> </w:t>
      </w:r>
      <w:r>
        <w:t>استخدام</w:t>
      </w:r>
      <w:r>
        <w:t xml:space="preserve"> </w:t>
      </w:r>
      <w:r>
        <w:t>مصفوفة</w:t>
      </w:r>
      <w:r>
        <w:t xml:space="preserve"> </w:t>
      </w:r>
      <w:r>
        <w:t>تقييم</w:t>
      </w:r>
      <w:r>
        <w:t xml:space="preserve"> </w:t>
      </w:r>
      <w:r>
        <w:t>المخاطر</w:t>
      </w:r>
      <w:r>
        <w:t xml:space="preserve"> (5x5) </w:t>
      </w:r>
      <w:r>
        <w:t>لتحديد</w:t>
      </w:r>
      <w:r>
        <w:t xml:space="preserve"> </w:t>
      </w:r>
      <w:r>
        <w:t>مستوى</w:t>
      </w:r>
      <w:r>
        <w:t xml:space="preserve"> </w:t>
      </w:r>
      <w:r>
        <w:t>الخطورة</w:t>
      </w:r>
      <w:r>
        <w:t xml:space="preserve">. </w:t>
      </w:r>
      <w:r>
        <w:t>يتم</w:t>
      </w:r>
      <w:r>
        <w:t xml:space="preserve"> </w:t>
      </w:r>
      <w:r>
        <w:t>حساب</w:t>
      </w:r>
      <w:r>
        <w:t xml:space="preserve"> </w:t>
      </w:r>
      <w:r>
        <w:t>درجة</w:t>
      </w:r>
      <w:r>
        <w:t xml:space="preserve"> </w:t>
      </w:r>
      <w:r>
        <w:t>الخطر</w:t>
      </w:r>
      <w:r>
        <w:t xml:space="preserve"> </w:t>
      </w:r>
      <w:r>
        <w:t>بضرب</w:t>
      </w:r>
      <w:r>
        <w:t xml:space="preserve"> (</w:t>
      </w:r>
      <w:r>
        <w:t>احتمال</w:t>
      </w:r>
      <w:r>
        <w:t xml:space="preserve"> </w:t>
      </w:r>
      <w:r>
        <w:t>الحدوث</w:t>
      </w:r>
      <w:r>
        <w:t xml:space="preserve"> × </w:t>
      </w:r>
      <w:r>
        <w:t>حجم</w:t>
      </w:r>
      <w:r>
        <w:t xml:space="preserve"> </w:t>
      </w:r>
      <w:r>
        <w:t>الأثر</w:t>
      </w:r>
      <w:r>
        <w:t>).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607"/>
        <w:gridCol w:w="1005"/>
      </w:tblGrid>
      <w:tr w:rsidR="006D1B41" w14:paraId="0D0CE8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35DA855D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نطاق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النتيجة</w:t>
            </w:r>
          </w:p>
        </w:tc>
        <w:tc>
          <w:tcPr>
            <w:tcW w:w="0" w:type="auto"/>
            <w:shd w:val="clear" w:color="auto" w:fill="172554"/>
          </w:tcPr>
          <w:p w14:paraId="1B3B020D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التصنيف</w:t>
            </w:r>
          </w:p>
        </w:tc>
        <w:tc>
          <w:tcPr>
            <w:tcW w:w="0" w:type="auto"/>
            <w:shd w:val="clear" w:color="auto" w:fill="172554"/>
          </w:tcPr>
          <w:p w14:paraId="41CA6837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اللون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الإرشادي</w:t>
            </w:r>
          </w:p>
        </w:tc>
      </w:tr>
      <w:tr w:rsidR="006D1B41" w14:paraId="7CC46F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33AFE38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1 - 4</w:t>
            </w:r>
          </w:p>
        </w:tc>
        <w:tc>
          <w:tcPr>
            <w:tcW w:w="0" w:type="auto"/>
            <w:shd w:val="clear" w:color="auto" w:fill="F9FAFB"/>
          </w:tcPr>
          <w:p w14:paraId="49377A4B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منخفض</w:t>
            </w:r>
          </w:p>
        </w:tc>
        <w:tc>
          <w:tcPr>
            <w:tcW w:w="0" w:type="auto"/>
            <w:shd w:val="clear" w:color="auto" w:fill="F9FAFB"/>
          </w:tcPr>
          <w:p w14:paraId="705B61D0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أزرق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رمادي</w:t>
            </w:r>
          </w:p>
        </w:tc>
      </w:tr>
      <w:tr w:rsidR="006D1B41" w14:paraId="08EFC6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6EB2DD5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5 - 9</w:t>
            </w:r>
          </w:p>
        </w:tc>
        <w:tc>
          <w:tcPr>
            <w:tcW w:w="0" w:type="auto"/>
          </w:tcPr>
          <w:p w14:paraId="5749F54E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متوسط</w:t>
            </w:r>
          </w:p>
        </w:tc>
        <w:tc>
          <w:tcPr>
            <w:tcW w:w="0" w:type="auto"/>
          </w:tcPr>
          <w:p w14:paraId="4B54A2A1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أصفر</w:t>
            </w:r>
          </w:p>
        </w:tc>
      </w:tr>
      <w:tr w:rsidR="006D1B41" w14:paraId="3B7687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1A083FB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10 - 16</w:t>
            </w:r>
          </w:p>
        </w:tc>
        <w:tc>
          <w:tcPr>
            <w:tcW w:w="0" w:type="auto"/>
            <w:shd w:val="clear" w:color="auto" w:fill="F9FAFB"/>
          </w:tcPr>
          <w:p w14:paraId="35F42AF2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عالٍ</w:t>
            </w:r>
          </w:p>
        </w:tc>
        <w:tc>
          <w:tcPr>
            <w:tcW w:w="0" w:type="auto"/>
            <w:shd w:val="clear" w:color="auto" w:fill="F9FAFB"/>
          </w:tcPr>
          <w:p w14:paraId="73205C01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برتقالي</w:t>
            </w:r>
          </w:p>
        </w:tc>
      </w:tr>
      <w:tr w:rsidR="006D1B41" w14:paraId="2ADB45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D2F89E0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17 - 25</w:t>
            </w:r>
          </w:p>
        </w:tc>
        <w:tc>
          <w:tcPr>
            <w:tcW w:w="0" w:type="auto"/>
          </w:tcPr>
          <w:p w14:paraId="33C9383B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حرج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جداً</w:t>
            </w:r>
          </w:p>
        </w:tc>
        <w:tc>
          <w:tcPr>
            <w:tcW w:w="0" w:type="auto"/>
          </w:tcPr>
          <w:p w14:paraId="497F11D0" w14:textId="77777777" w:rsidR="006D1B41" w:rsidRDefault="00A05074">
            <w:pPr>
              <w:jc w:val="center"/>
            </w:pPr>
            <w:r>
              <w:rPr>
                <w:color w:val="000000"/>
                <w:sz w:val="20"/>
                <w:szCs w:val="20"/>
              </w:rPr>
              <w:t>أحمر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داكن</w:t>
            </w:r>
          </w:p>
        </w:tc>
      </w:tr>
    </w:tbl>
    <w:p w14:paraId="3900AA5F" w14:textId="77777777" w:rsidR="006D1B41" w:rsidRDefault="00A05074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مستويات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تصنيف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المخاطر</w:t>
      </w:r>
    </w:p>
    <w:p w14:paraId="6994D115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8: </w:t>
      </w:r>
      <w:r>
        <w:t>بدء</w:t>
      </w:r>
      <w:r>
        <w:t xml:space="preserve"> </w:t>
      </w:r>
      <w:r>
        <w:t>مهمة</w:t>
      </w:r>
      <w:r>
        <w:t xml:space="preserve"> </w:t>
      </w:r>
      <w:r>
        <w:t>المراجعة</w:t>
      </w:r>
    </w:p>
    <w:p w14:paraId="0D25F2EA" w14:textId="77777777" w:rsidR="006D1B41" w:rsidRDefault="00A05074">
      <w:pPr>
        <w:bidi/>
        <w:jc w:val="center"/>
      </w:pPr>
      <w:r>
        <w:t>تشمل</w:t>
      </w:r>
      <w:r>
        <w:t xml:space="preserve"> </w:t>
      </w:r>
      <w:r>
        <w:t>مرحلة</w:t>
      </w:r>
      <w:r>
        <w:t xml:space="preserve"> </w:t>
      </w:r>
      <w:r>
        <w:t>البدء</w:t>
      </w:r>
      <w:r>
        <w:t xml:space="preserve"> </w:t>
      </w:r>
      <w:r>
        <w:t>إصدار</w:t>
      </w:r>
      <w:r>
        <w:t xml:space="preserve"> </w:t>
      </w:r>
      <w:r>
        <w:t>خطاب</w:t>
      </w:r>
      <w:r>
        <w:t xml:space="preserve"> </w:t>
      </w:r>
      <w:r>
        <w:t>التكليف،</w:t>
      </w:r>
      <w:r>
        <w:t xml:space="preserve"> </w:t>
      </w:r>
      <w:r>
        <w:t>تحديد</w:t>
      </w:r>
      <w:r>
        <w:t xml:space="preserve"> </w:t>
      </w:r>
      <w:r>
        <w:t>الهدف</w:t>
      </w:r>
      <w:r>
        <w:t xml:space="preserve"> </w:t>
      </w:r>
      <w:r>
        <w:t>والنطاق،</w:t>
      </w:r>
      <w:r>
        <w:t xml:space="preserve"> </w:t>
      </w:r>
      <w:r>
        <w:t>فحص</w:t>
      </w:r>
      <w:r>
        <w:t xml:space="preserve"> </w:t>
      </w:r>
      <w:r>
        <w:t>تعارض</w:t>
      </w:r>
      <w:r>
        <w:t xml:space="preserve"> </w:t>
      </w:r>
      <w:r>
        <w:t>المصالح،</w:t>
      </w:r>
      <w:r>
        <w:t xml:space="preserve"> </w:t>
      </w:r>
      <w:r>
        <w:t>إعداد</w:t>
      </w:r>
      <w:r>
        <w:t xml:space="preserve"> </w:t>
      </w:r>
      <w:r>
        <w:t>طلب</w:t>
      </w:r>
      <w:r>
        <w:t xml:space="preserve"> </w:t>
      </w:r>
      <w:r>
        <w:t>المستندات</w:t>
      </w:r>
      <w:r>
        <w:t xml:space="preserve"> </w:t>
      </w:r>
      <w:r>
        <w:t>الأولية،</w:t>
      </w:r>
      <w:r>
        <w:t xml:space="preserve"> </w:t>
      </w:r>
      <w:r>
        <w:t>وعقد</w:t>
      </w:r>
      <w:r>
        <w:t xml:space="preserve"> </w:t>
      </w:r>
      <w:r>
        <w:t>الاجتماع</w:t>
      </w:r>
      <w:r>
        <w:t xml:space="preserve"> </w:t>
      </w:r>
      <w:r>
        <w:t>الافتتاحي</w:t>
      </w:r>
      <w:r>
        <w:t xml:space="preserve"> </w:t>
      </w:r>
      <w:r>
        <w:t>مع</w:t>
      </w:r>
      <w:r>
        <w:t xml:space="preserve"> </w:t>
      </w:r>
      <w:r>
        <w:t>الإدارة</w:t>
      </w:r>
      <w:r>
        <w:t xml:space="preserve"> </w:t>
      </w:r>
      <w:r>
        <w:t>المعنية</w:t>
      </w:r>
      <w:r>
        <w:t>.</w:t>
      </w:r>
    </w:p>
    <w:p w14:paraId="03E4BE26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9: </w:t>
      </w:r>
      <w:r>
        <w:t>فهم</w:t>
      </w:r>
      <w:r>
        <w:t xml:space="preserve"> </w:t>
      </w:r>
      <w:r>
        <w:t>العملية</w:t>
      </w:r>
    </w:p>
    <w:p w14:paraId="795F61B0" w14:textId="77777777" w:rsidR="006D1B41" w:rsidRDefault="00A05074">
      <w:pPr>
        <w:bidi/>
        <w:jc w:val="center"/>
      </w:pPr>
      <w:r>
        <w:t>يجب</w:t>
      </w:r>
      <w:r>
        <w:t xml:space="preserve"> </w:t>
      </w:r>
      <w:r>
        <w:t>على</w:t>
      </w:r>
      <w:r>
        <w:t xml:space="preserve"> </w:t>
      </w:r>
      <w:r>
        <w:t>المراجع</w:t>
      </w:r>
      <w:r>
        <w:t xml:space="preserve"> </w:t>
      </w:r>
      <w:r>
        <w:t>فهم</w:t>
      </w:r>
      <w:r>
        <w:t xml:space="preserve"> </w:t>
      </w:r>
      <w:r>
        <w:t>العملية</w:t>
      </w:r>
      <w:r>
        <w:t xml:space="preserve"> </w:t>
      </w:r>
      <w:r>
        <w:t>محل</w:t>
      </w:r>
      <w:r>
        <w:t xml:space="preserve"> </w:t>
      </w:r>
      <w:r>
        <w:t>الفحص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</w:t>
      </w:r>
      <w:r>
        <w:t>مقابلات</w:t>
      </w:r>
      <w:r>
        <w:t xml:space="preserve"> </w:t>
      </w:r>
      <w:r>
        <w:t>الموظفين،</w:t>
      </w:r>
      <w:r>
        <w:t xml:space="preserve"> </w:t>
      </w:r>
      <w:r>
        <w:t>مراجعة</w:t>
      </w:r>
      <w:r>
        <w:t xml:space="preserve"> </w:t>
      </w:r>
      <w:r>
        <w:t>السياسات،</w:t>
      </w:r>
      <w:r>
        <w:t xml:space="preserve"> </w:t>
      </w:r>
      <w:r>
        <w:t>رسم</w:t>
      </w:r>
      <w:r>
        <w:t xml:space="preserve"> </w:t>
      </w:r>
      <w:r>
        <w:t>خرائط</w:t>
      </w:r>
      <w:r>
        <w:t xml:space="preserve"> </w:t>
      </w:r>
      <w:r>
        <w:t>سير</w:t>
      </w:r>
      <w:r>
        <w:t xml:space="preserve"> </w:t>
      </w:r>
      <w:r>
        <w:t>العمل</w:t>
      </w:r>
      <w:r>
        <w:t xml:space="preserve"> (</w:t>
      </w:r>
      <w:proofErr w:type="spellStart"/>
      <w:r>
        <w:t>Flowcharts</w:t>
      </w:r>
      <w:proofErr w:type="spellEnd"/>
      <w:r>
        <w:t>)</w:t>
      </w:r>
      <w:r>
        <w:t>،</w:t>
      </w:r>
      <w:r>
        <w:t xml:space="preserve"> </w:t>
      </w:r>
      <w:r>
        <w:t>وتنفيذ</w:t>
      </w:r>
      <w:r>
        <w:t xml:space="preserve"> </w:t>
      </w:r>
      <w:r>
        <w:t>اختبار</w:t>
      </w:r>
      <w:r>
        <w:t xml:space="preserve"> </w:t>
      </w:r>
      <w:r>
        <w:t>تتبع</w:t>
      </w:r>
      <w:r>
        <w:t xml:space="preserve"> </w:t>
      </w:r>
      <w:r>
        <w:t>معاملة</w:t>
      </w:r>
      <w:r>
        <w:t xml:space="preserve"> </w:t>
      </w:r>
      <w:r>
        <w:t>واحدة</w:t>
      </w:r>
      <w:r>
        <w:t xml:space="preserve"> </w:t>
      </w:r>
      <w:r>
        <w:t>من</w:t>
      </w:r>
      <w:r>
        <w:t xml:space="preserve"> </w:t>
      </w:r>
      <w:r>
        <w:t>البداية</w:t>
      </w:r>
      <w:r>
        <w:t xml:space="preserve"> </w:t>
      </w:r>
      <w:r>
        <w:t>للنهاية</w:t>
      </w:r>
      <w:r>
        <w:t xml:space="preserve"> (</w:t>
      </w:r>
      <w:proofErr w:type="spellStart"/>
      <w:r>
        <w:t>Walkthrough</w:t>
      </w:r>
      <w:proofErr w:type="spellEnd"/>
      <w:r>
        <w:t xml:space="preserve">) </w:t>
      </w:r>
      <w:r>
        <w:t>لتحديد</w:t>
      </w:r>
      <w:r>
        <w:t xml:space="preserve"> </w:t>
      </w:r>
      <w:r>
        <w:t>نقاط</w:t>
      </w:r>
      <w:r>
        <w:t xml:space="preserve"> </w:t>
      </w:r>
      <w:r>
        <w:t>التحكم</w:t>
      </w:r>
      <w:r>
        <w:t xml:space="preserve"> </w:t>
      </w:r>
      <w:r>
        <w:t>والمخاطر</w:t>
      </w:r>
      <w:r>
        <w:t>.</w:t>
      </w:r>
    </w:p>
    <w:p w14:paraId="5B338B61" w14:textId="77777777" w:rsidR="006D1B41" w:rsidRDefault="00A05074">
      <w:pPr>
        <w:pStyle w:val="1"/>
        <w:bidi/>
        <w:jc w:val="center"/>
      </w:pPr>
      <w:r>
        <w:lastRenderedPageBreak/>
        <w:t>القسم</w:t>
      </w:r>
      <w:r>
        <w:t xml:space="preserve"> 10: </w:t>
      </w:r>
      <w:r>
        <w:t>جمع</w:t>
      </w:r>
      <w:r>
        <w:t xml:space="preserve"> </w:t>
      </w:r>
      <w:r>
        <w:t>الأدلة</w:t>
      </w:r>
      <w:r>
        <w:t xml:space="preserve"> </w:t>
      </w:r>
      <w:r>
        <w:t>وتقييمها</w:t>
      </w:r>
    </w:p>
    <w:p w14:paraId="6376FE66" w14:textId="77777777" w:rsidR="006D1B41" w:rsidRDefault="00A05074">
      <w:pPr>
        <w:bidi/>
        <w:jc w:val="center"/>
      </w:pP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الأدلة</w:t>
      </w:r>
      <w:r>
        <w:t xml:space="preserve"> </w:t>
      </w:r>
      <w:r>
        <w:t>كافية</w:t>
      </w:r>
      <w:r>
        <w:t xml:space="preserve"> </w:t>
      </w:r>
      <w:r>
        <w:t>وملائمة</w:t>
      </w:r>
      <w:r>
        <w:t xml:space="preserve"> </w:t>
      </w:r>
      <w:r>
        <w:t>لدعم</w:t>
      </w:r>
      <w:r>
        <w:t xml:space="preserve"> </w:t>
      </w:r>
      <w:r>
        <w:t>الاستنتاجات</w:t>
      </w:r>
      <w:r>
        <w:t xml:space="preserve">. </w:t>
      </w:r>
      <w:r>
        <w:t>تشمل</w:t>
      </w:r>
      <w:r>
        <w:t xml:space="preserve"> </w:t>
      </w:r>
      <w:r>
        <w:t>أنواع</w:t>
      </w:r>
      <w:r>
        <w:t xml:space="preserve"> </w:t>
      </w:r>
      <w:r>
        <w:t>الأدلة</w:t>
      </w:r>
      <w:r>
        <w:t xml:space="preserve">: </w:t>
      </w:r>
      <w:r>
        <w:t>الفحص</w:t>
      </w:r>
      <w:r>
        <w:t xml:space="preserve"> </w:t>
      </w:r>
      <w:r>
        <w:t>المادي،</w:t>
      </w:r>
      <w:r>
        <w:t xml:space="preserve"> </w:t>
      </w:r>
      <w:r>
        <w:t>الملاحظة،</w:t>
      </w:r>
      <w:r>
        <w:t xml:space="preserve"> </w:t>
      </w:r>
      <w:r>
        <w:t>المصادقات</w:t>
      </w:r>
      <w:r>
        <w:t xml:space="preserve"> </w:t>
      </w:r>
      <w:r>
        <w:t>الخارجية،</w:t>
      </w:r>
      <w:r>
        <w:t xml:space="preserve"> </w:t>
      </w:r>
      <w:r>
        <w:t>إعادة</w:t>
      </w:r>
      <w:r>
        <w:t xml:space="preserve"> </w:t>
      </w:r>
      <w:r>
        <w:t>التنفيذ،</w:t>
      </w:r>
      <w:r>
        <w:t xml:space="preserve"> </w:t>
      </w:r>
      <w:r>
        <w:t>والتحليلات</w:t>
      </w:r>
      <w:r>
        <w:t xml:space="preserve">. </w:t>
      </w:r>
      <w:r>
        <w:t>يجب</w:t>
      </w:r>
      <w:r>
        <w:t xml:space="preserve"> </w:t>
      </w:r>
      <w:r>
        <w:t>توثيق</w:t>
      </w:r>
      <w:r>
        <w:t xml:space="preserve"> </w:t>
      </w:r>
      <w:r>
        <w:t>مصدر</w:t>
      </w:r>
      <w:r>
        <w:t xml:space="preserve"> </w:t>
      </w:r>
      <w:r>
        <w:t>كل</w:t>
      </w:r>
      <w:r>
        <w:t xml:space="preserve"> </w:t>
      </w:r>
      <w:r>
        <w:t>دليل</w:t>
      </w:r>
      <w:r>
        <w:t xml:space="preserve"> </w:t>
      </w:r>
      <w:r>
        <w:t>ورقم</w:t>
      </w:r>
      <w:r>
        <w:t xml:space="preserve"> </w:t>
      </w:r>
      <w:r>
        <w:t>ورقة</w:t>
      </w:r>
      <w:r>
        <w:t xml:space="preserve"> </w:t>
      </w:r>
      <w:r>
        <w:t>العمل</w:t>
      </w:r>
      <w:r>
        <w:t xml:space="preserve"> </w:t>
      </w:r>
      <w:r>
        <w:t>المرتبطة</w:t>
      </w:r>
      <w:r>
        <w:t xml:space="preserve"> </w:t>
      </w:r>
      <w:r>
        <w:t>به</w:t>
      </w:r>
      <w:r>
        <w:t>.</w:t>
      </w:r>
    </w:p>
    <w:p w14:paraId="670A7A0D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11: </w:t>
      </w:r>
      <w:r>
        <w:t>إعداد</w:t>
      </w:r>
      <w:r>
        <w:t xml:space="preserve"> </w:t>
      </w:r>
      <w:r>
        <w:t>أوراق</w:t>
      </w:r>
      <w:r>
        <w:t xml:space="preserve"> </w:t>
      </w:r>
      <w:r>
        <w:t>العمل</w:t>
      </w:r>
    </w:p>
    <w:p w14:paraId="17F92D40" w14:textId="77777777" w:rsidR="006D1B41" w:rsidRDefault="00A05074">
      <w:pPr>
        <w:bidi/>
        <w:jc w:val="center"/>
      </w:pPr>
      <w:r>
        <w:t>يجب</w:t>
      </w:r>
      <w:r>
        <w:t xml:space="preserve"> </w:t>
      </w:r>
      <w:r>
        <w:t>أن</w:t>
      </w:r>
      <w:r>
        <w:t xml:space="preserve"> </w:t>
      </w:r>
      <w:r>
        <w:t>تحتوي</w:t>
      </w:r>
      <w:r>
        <w:t xml:space="preserve"> </w:t>
      </w:r>
      <w:r>
        <w:t>كل</w:t>
      </w:r>
      <w:r>
        <w:t xml:space="preserve"> </w:t>
      </w:r>
      <w:r>
        <w:t>ورقة</w:t>
      </w:r>
      <w:r>
        <w:t xml:space="preserve"> </w:t>
      </w:r>
      <w:r>
        <w:t>عمل</w:t>
      </w:r>
      <w:r>
        <w:t xml:space="preserve"> </w:t>
      </w:r>
      <w:r>
        <w:t>على</w:t>
      </w:r>
      <w:r>
        <w:t xml:space="preserve">: </w:t>
      </w:r>
      <w:r>
        <w:t>رمز</w:t>
      </w:r>
      <w:r>
        <w:t xml:space="preserve"> </w:t>
      </w:r>
      <w:r>
        <w:t>المهمة،</w:t>
      </w:r>
      <w:r>
        <w:t xml:space="preserve"> </w:t>
      </w:r>
      <w:r>
        <w:t>الهدف،</w:t>
      </w:r>
      <w:r>
        <w:t xml:space="preserve"> </w:t>
      </w:r>
      <w:r>
        <w:t>الإجراء</w:t>
      </w:r>
      <w:r>
        <w:t xml:space="preserve"> </w:t>
      </w:r>
      <w:r>
        <w:t>المنفذ،</w:t>
      </w:r>
      <w:r>
        <w:t xml:space="preserve"> </w:t>
      </w:r>
      <w:r>
        <w:t>العينة،</w:t>
      </w:r>
      <w:r>
        <w:t xml:space="preserve"> </w:t>
      </w:r>
      <w:r>
        <w:t>النتائج،</w:t>
      </w:r>
      <w:r>
        <w:t xml:space="preserve"> </w:t>
      </w:r>
      <w:r>
        <w:t>الاستثناءات،</w:t>
      </w:r>
      <w:r>
        <w:t xml:space="preserve"> </w:t>
      </w:r>
      <w:r>
        <w:t>الاستنتاج،</w:t>
      </w:r>
      <w:r>
        <w:t xml:space="preserve"> </w:t>
      </w:r>
      <w:r>
        <w:t>وتوقيعات</w:t>
      </w:r>
      <w:r>
        <w:t xml:space="preserve"> </w:t>
      </w:r>
      <w:r>
        <w:t>المعد</w:t>
      </w:r>
      <w:r>
        <w:t xml:space="preserve"> </w:t>
      </w:r>
      <w:r>
        <w:t>والمراجع</w:t>
      </w:r>
      <w:r>
        <w:t xml:space="preserve">.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الأوراق</w:t>
      </w:r>
      <w:r>
        <w:t xml:space="preserve"> </w:t>
      </w:r>
      <w:r>
        <w:t>منظمة</w:t>
      </w:r>
      <w:r>
        <w:t xml:space="preserve"> </w:t>
      </w:r>
      <w:r>
        <w:t>ومرقمة</w:t>
      </w:r>
      <w:r>
        <w:t xml:space="preserve"> </w:t>
      </w:r>
      <w:r>
        <w:t>تسلسلياً</w:t>
      </w:r>
      <w:r>
        <w:t>.</w:t>
      </w:r>
    </w:p>
    <w:p w14:paraId="4D49B2A3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12: </w:t>
      </w:r>
      <w:r>
        <w:t>العينات</w:t>
      </w:r>
      <w:r>
        <w:t xml:space="preserve"> </w:t>
      </w:r>
      <w:r>
        <w:t>والاختبارات</w:t>
      </w:r>
    </w:p>
    <w:p w14:paraId="1F56EE82" w14:textId="77777777" w:rsidR="006D1B41" w:rsidRDefault="00A05074">
      <w:pPr>
        <w:bidi/>
        <w:jc w:val="center"/>
      </w:pPr>
      <w:r>
        <w:t>يتم</w:t>
      </w:r>
      <w:r>
        <w:t xml:space="preserve"> </w:t>
      </w:r>
      <w:r>
        <w:t>تحديد</w:t>
      </w:r>
      <w:r>
        <w:t xml:space="preserve"> </w:t>
      </w:r>
      <w:r>
        <w:t>حجم</w:t>
      </w:r>
      <w:r>
        <w:t xml:space="preserve"> </w:t>
      </w:r>
      <w:r>
        <w:t>العينة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مستوى</w:t>
      </w:r>
      <w:r>
        <w:t xml:space="preserve"> </w:t>
      </w:r>
      <w:r>
        <w:t>الثقة</w:t>
      </w:r>
      <w:r>
        <w:t xml:space="preserve"> </w:t>
      </w:r>
      <w:r>
        <w:t>المطلوب</w:t>
      </w:r>
      <w:r>
        <w:t xml:space="preserve"> </w:t>
      </w:r>
      <w:r>
        <w:t>وحجم</w:t>
      </w:r>
      <w:r>
        <w:t xml:space="preserve"> </w:t>
      </w:r>
      <w:r>
        <w:t>المجتمع</w:t>
      </w:r>
      <w:r>
        <w:t xml:space="preserve">. </w:t>
      </w:r>
      <w:r>
        <w:t>يمكن</w:t>
      </w:r>
      <w:r>
        <w:t xml:space="preserve"> </w:t>
      </w:r>
      <w:r>
        <w:t>استخدام</w:t>
      </w:r>
      <w:r>
        <w:t xml:space="preserve"> </w:t>
      </w:r>
      <w:r>
        <w:t>العينات</w:t>
      </w:r>
      <w:r>
        <w:t xml:space="preserve"> </w:t>
      </w:r>
      <w:r>
        <w:t>العشوائية،</w:t>
      </w:r>
      <w:r>
        <w:t xml:space="preserve"> </w:t>
      </w:r>
      <w:r>
        <w:t>الحكمية،</w:t>
      </w:r>
      <w:r>
        <w:t xml:space="preserve"> </w:t>
      </w:r>
      <w:r>
        <w:t>أو</w:t>
      </w:r>
      <w:r>
        <w:t xml:space="preserve"> </w:t>
      </w:r>
      <w:r>
        <w:t>الطبقية</w:t>
      </w:r>
      <w:r>
        <w:t xml:space="preserve">. </w:t>
      </w:r>
      <w:r>
        <w:t>في</w:t>
      </w:r>
      <w:r>
        <w:t xml:space="preserve"> </w:t>
      </w:r>
      <w:r>
        <w:t>حال</w:t>
      </w:r>
      <w:r>
        <w:t xml:space="preserve"> </w:t>
      </w:r>
      <w:r>
        <w:t>اكتشاف</w:t>
      </w:r>
      <w:r>
        <w:t xml:space="preserve"> </w:t>
      </w:r>
      <w:r>
        <w:t>استثناءات</w:t>
      </w:r>
      <w:r>
        <w:t xml:space="preserve"> </w:t>
      </w:r>
      <w:r>
        <w:t>جوهرية،</w:t>
      </w:r>
      <w:r>
        <w:t xml:space="preserve"> </w:t>
      </w:r>
      <w:r>
        <w:t>يجب</w:t>
      </w:r>
      <w:r>
        <w:t xml:space="preserve"> </w:t>
      </w:r>
      <w:r>
        <w:t>توسيع</w:t>
      </w:r>
      <w:r>
        <w:t xml:space="preserve"> </w:t>
      </w:r>
      <w:r>
        <w:t>نطاق</w:t>
      </w:r>
      <w:r>
        <w:t xml:space="preserve"> </w:t>
      </w:r>
      <w:r>
        <w:t>العينة</w:t>
      </w:r>
      <w:r>
        <w:t xml:space="preserve"> </w:t>
      </w:r>
      <w:r>
        <w:t>لتقييم</w:t>
      </w:r>
      <w:r>
        <w:t xml:space="preserve"> </w:t>
      </w:r>
      <w:r>
        <w:t>مدى</w:t>
      </w:r>
      <w:r>
        <w:t xml:space="preserve"> </w:t>
      </w:r>
      <w:r>
        <w:t>انتشار</w:t>
      </w:r>
      <w:r>
        <w:t xml:space="preserve"> </w:t>
      </w:r>
      <w:r>
        <w:t>المشكلة</w:t>
      </w:r>
      <w:r>
        <w:t>.</w:t>
      </w:r>
    </w:p>
    <w:p w14:paraId="6508BC27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13: </w:t>
      </w:r>
      <w:r>
        <w:t>إعداد</w:t>
      </w:r>
      <w:r>
        <w:t xml:space="preserve"> </w:t>
      </w:r>
      <w:r>
        <w:t>ملاحظات</w:t>
      </w:r>
      <w:r>
        <w:t xml:space="preserve"> </w:t>
      </w:r>
      <w:r>
        <w:t>المراجعة</w:t>
      </w:r>
    </w:p>
    <w:p w14:paraId="1B271696" w14:textId="77777777" w:rsidR="006D1B41" w:rsidRDefault="00A05074">
      <w:pPr>
        <w:bidi/>
        <w:jc w:val="center"/>
      </w:pPr>
      <w:r>
        <w:t>تُصاغ</w:t>
      </w:r>
      <w:r>
        <w:t xml:space="preserve"> </w:t>
      </w:r>
      <w:r>
        <w:t>الملاحظات</w:t>
      </w:r>
      <w:r>
        <w:t xml:space="preserve"> </w:t>
      </w:r>
      <w:r>
        <w:t>وفقاً</w:t>
      </w:r>
      <w:r>
        <w:t xml:space="preserve"> </w:t>
      </w:r>
      <w:r>
        <w:t>للهيكل</w:t>
      </w:r>
      <w:r>
        <w:t xml:space="preserve"> </w:t>
      </w:r>
      <w:r>
        <w:t>الموحد</w:t>
      </w:r>
      <w:r>
        <w:t xml:space="preserve"> (5Cs): </w:t>
      </w:r>
      <w:r>
        <w:t>الحالة</w:t>
      </w:r>
      <w:r>
        <w:t xml:space="preserve"> (</w:t>
      </w:r>
      <w:proofErr w:type="spellStart"/>
      <w:r>
        <w:t>Condition</w:t>
      </w:r>
      <w:proofErr w:type="spellEnd"/>
      <w:r>
        <w:t>)</w:t>
      </w:r>
      <w:r>
        <w:t>،</w:t>
      </w:r>
      <w:r>
        <w:t xml:space="preserve"> </w:t>
      </w:r>
      <w:r>
        <w:t>المعيار</w:t>
      </w:r>
      <w:r>
        <w:t xml:space="preserve"> (</w:t>
      </w:r>
      <w:proofErr w:type="spellStart"/>
      <w:r>
        <w:t>Criteria</w:t>
      </w:r>
      <w:proofErr w:type="spellEnd"/>
      <w:r>
        <w:t>)</w:t>
      </w:r>
      <w:r>
        <w:t>،</w:t>
      </w:r>
      <w:r>
        <w:t xml:space="preserve"> </w:t>
      </w:r>
      <w:r>
        <w:t>السبب</w:t>
      </w:r>
      <w:r>
        <w:t xml:space="preserve"> (</w:t>
      </w:r>
      <w:proofErr w:type="spellStart"/>
      <w:r>
        <w:t>Cause</w:t>
      </w:r>
      <w:proofErr w:type="spellEnd"/>
      <w:r>
        <w:t>)</w:t>
      </w:r>
      <w:r>
        <w:t>،</w:t>
      </w:r>
      <w:r>
        <w:t xml:space="preserve"> </w:t>
      </w:r>
      <w:r>
        <w:t>الأثر</w:t>
      </w:r>
      <w:r>
        <w:t xml:space="preserve"> (</w:t>
      </w:r>
      <w:proofErr w:type="spellStart"/>
      <w:r>
        <w:t>Consequence</w:t>
      </w:r>
      <w:proofErr w:type="spellEnd"/>
      <w:r>
        <w:t>)</w:t>
      </w:r>
      <w:r>
        <w:t>،</w:t>
      </w:r>
      <w:r>
        <w:t xml:space="preserve"> </w:t>
      </w:r>
      <w:r>
        <w:t>والتصحيح</w:t>
      </w:r>
      <w:r>
        <w:t>/</w:t>
      </w:r>
      <w:r>
        <w:t>التوصية</w:t>
      </w:r>
      <w:r>
        <w:t xml:space="preserve"> (</w:t>
      </w:r>
      <w:proofErr w:type="spellStart"/>
      <w:r>
        <w:t>Corrective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).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الملاحظات</w:t>
      </w:r>
      <w:r>
        <w:t xml:space="preserve"> </w:t>
      </w:r>
      <w:r>
        <w:t>موضوعية</w:t>
      </w:r>
      <w:r>
        <w:t xml:space="preserve"> </w:t>
      </w:r>
      <w:r>
        <w:t>وواضحة</w:t>
      </w:r>
      <w:r>
        <w:t xml:space="preserve"> </w:t>
      </w:r>
      <w:r>
        <w:t>ومدعومة</w:t>
      </w:r>
      <w:r>
        <w:t xml:space="preserve"> </w:t>
      </w:r>
      <w:r>
        <w:t>بالأدلة</w:t>
      </w:r>
      <w:r>
        <w:t>.</w:t>
      </w:r>
    </w:p>
    <w:p w14:paraId="459A39FB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14: </w:t>
      </w:r>
      <w:r>
        <w:t>التقارير</w:t>
      </w:r>
    </w:p>
    <w:p w14:paraId="48AF2295" w14:textId="77777777" w:rsidR="006D1B41" w:rsidRDefault="00A05074">
      <w:pPr>
        <w:bidi/>
        <w:jc w:val="center"/>
      </w:pPr>
      <w:r>
        <w:t>تتضمن</w:t>
      </w:r>
      <w:r>
        <w:t xml:space="preserve"> </w:t>
      </w:r>
      <w:r>
        <w:t>دورة</w:t>
      </w:r>
      <w:r>
        <w:t xml:space="preserve"> </w:t>
      </w:r>
      <w:r>
        <w:t>التقرير</w:t>
      </w:r>
      <w:r>
        <w:t xml:space="preserve">: </w:t>
      </w:r>
      <w:r>
        <w:t>مسودة</w:t>
      </w:r>
      <w:r>
        <w:t xml:space="preserve"> </w:t>
      </w:r>
      <w:r>
        <w:t>التقرير</w:t>
      </w:r>
      <w:r>
        <w:t xml:space="preserve"> </w:t>
      </w:r>
      <w:r>
        <w:t>الأولي،</w:t>
      </w:r>
      <w:r>
        <w:t xml:space="preserve"> </w:t>
      </w:r>
      <w:r>
        <w:t>مناقشة</w:t>
      </w:r>
      <w:r>
        <w:t xml:space="preserve"> </w:t>
      </w:r>
      <w:r>
        <w:t>النتائج</w:t>
      </w:r>
      <w:r>
        <w:t xml:space="preserve"> </w:t>
      </w:r>
      <w:r>
        <w:t>مع</w:t>
      </w:r>
      <w:r>
        <w:t xml:space="preserve"> </w:t>
      </w:r>
      <w:r>
        <w:t>الإدارة،</w:t>
      </w:r>
      <w:r>
        <w:t xml:space="preserve"> </w:t>
      </w:r>
      <w:r>
        <w:t>استلام</w:t>
      </w:r>
      <w:r>
        <w:t xml:space="preserve"> </w:t>
      </w:r>
      <w:r>
        <w:t>الردود</w:t>
      </w:r>
      <w:r>
        <w:t xml:space="preserve"> </w:t>
      </w:r>
      <w:r>
        <w:t>الإدارية،</w:t>
      </w:r>
      <w:r>
        <w:t xml:space="preserve"> </w:t>
      </w:r>
      <w:r>
        <w:t>تحديث</w:t>
      </w:r>
      <w:r>
        <w:t xml:space="preserve"> </w:t>
      </w:r>
      <w:r>
        <w:t>التقرير</w:t>
      </w:r>
      <w:r>
        <w:t xml:space="preserve"> </w:t>
      </w:r>
      <w:r>
        <w:t>بالنقاط</w:t>
      </w:r>
      <w:r>
        <w:t xml:space="preserve"> </w:t>
      </w:r>
      <w:r>
        <w:t>المتفق</w:t>
      </w:r>
      <w:r>
        <w:t xml:space="preserve"> </w:t>
      </w:r>
      <w:r>
        <w:t>عليها،</w:t>
      </w:r>
      <w:r>
        <w:t xml:space="preserve"> </w:t>
      </w:r>
      <w:r>
        <w:t>وإصدار</w:t>
      </w:r>
      <w:r>
        <w:t xml:space="preserve"> </w:t>
      </w:r>
      <w:r>
        <w:t>التقرير</w:t>
      </w:r>
      <w:r>
        <w:t xml:space="preserve"> </w:t>
      </w:r>
      <w:r>
        <w:t>النهائي</w:t>
      </w:r>
      <w:r>
        <w:t xml:space="preserve">.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يركز</w:t>
      </w:r>
      <w:r>
        <w:t xml:space="preserve"> </w:t>
      </w:r>
      <w:r>
        <w:t>التقرير</w:t>
      </w:r>
      <w:r>
        <w:t xml:space="preserve"> </w:t>
      </w:r>
      <w:r>
        <w:t>على</w:t>
      </w:r>
      <w:r>
        <w:t xml:space="preserve"> </w:t>
      </w:r>
      <w:r>
        <w:t>المخاطر</w:t>
      </w:r>
      <w:r>
        <w:t xml:space="preserve"> </w:t>
      </w:r>
      <w:r>
        <w:t>ذات</w:t>
      </w:r>
      <w:r>
        <w:t xml:space="preserve"> </w:t>
      </w:r>
      <w:r>
        <w:t>الأهمية</w:t>
      </w:r>
      <w:r>
        <w:t xml:space="preserve"> </w:t>
      </w:r>
      <w:r>
        <w:t>للإدارة</w:t>
      </w:r>
      <w:r>
        <w:t xml:space="preserve"> </w:t>
      </w:r>
      <w:r>
        <w:t>العليا</w:t>
      </w:r>
      <w:r>
        <w:t>.</w:t>
      </w:r>
    </w:p>
    <w:p w14:paraId="01CE8427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15: </w:t>
      </w:r>
      <w:r>
        <w:t>المتابعة</w:t>
      </w:r>
      <w:r>
        <w:t xml:space="preserve"> </w:t>
      </w:r>
      <w:r>
        <w:t>وإغلاق</w:t>
      </w:r>
      <w:r>
        <w:t xml:space="preserve"> </w:t>
      </w:r>
      <w:r>
        <w:t>المهمة</w:t>
      </w:r>
    </w:p>
    <w:p w14:paraId="6AB06D5C" w14:textId="77777777" w:rsidR="006D1B41" w:rsidRDefault="00A05074">
      <w:pPr>
        <w:bidi/>
        <w:jc w:val="center"/>
      </w:pPr>
      <w:r>
        <w:t>تتم</w:t>
      </w:r>
      <w:r>
        <w:t xml:space="preserve"> </w:t>
      </w:r>
      <w:r>
        <w:t>متابعة</w:t>
      </w:r>
      <w:r>
        <w:t xml:space="preserve"> </w:t>
      </w:r>
      <w:r>
        <w:t>تنفيذ</w:t>
      </w:r>
      <w:r>
        <w:t xml:space="preserve"> </w:t>
      </w:r>
      <w:r>
        <w:t>التوصيات</w:t>
      </w:r>
      <w:r>
        <w:t xml:space="preserve"> </w:t>
      </w:r>
      <w:r>
        <w:t>حتى</w:t>
      </w:r>
      <w:r>
        <w:t xml:space="preserve"> </w:t>
      </w:r>
      <w:r>
        <w:t>الإغلاق</w:t>
      </w:r>
      <w:r>
        <w:t xml:space="preserve">. </w:t>
      </w:r>
      <w:r>
        <w:t>يشمل</w:t>
      </w:r>
      <w:r>
        <w:t xml:space="preserve"> </w:t>
      </w:r>
      <w:r>
        <w:t>الإغلاق</w:t>
      </w:r>
      <w:r>
        <w:t xml:space="preserve"> </w:t>
      </w:r>
      <w:r>
        <w:t>التحقق</w:t>
      </w:r>
      <w:r>
        <w:t xml:space="preserve"> </w:t>
      </w:r>
      <w:r>
        <w:t>من</w:t>
      </w:r>
      <w:r>
        <w:t xml:space="preserve"> </w:t>
      </w:r>
      <w:r>
        <w:t>فعالية</w:t>
      </w:r>
      <w:r>
        <w:t xml:space="preserve"> </w:t>
      </w:r>
      <w:r>
        <w:t>الإجراءات</w:t>
      </w:r>
      <w:r>
        <w:t xml:space="preserve"> </w:t>
      </w:r>
      <w:r>
        <w:t>التصحيحية</w:t>
      </w:r>
      <w:r>
        <w:t xml:space="preserve"> </w:t>
      </w:r>
      <w:r>
        <w:t>واستدامتها</w:t>
      </w:r>
      <w:r>
        <w:t xml:space="preserve">. </w:t>
      </w:r>
      <w:r>
        <w:t>في</w:t>
      </w:r>
      <w:r>
        <w:t xml:space="preserve"> </w:t>
      </w:r>
      <w:r>
        <w:t>حال</w:t>
      </w:r>
      <w:r>
        <w:t xml:space="preserve"> </w:t>
      </w:r>
      <w:r>
        <w:t>تأخر</w:t>
      </w:r>
      <w:r>
        <w:t xml:space="preserve"> </w:t>
      </w:r>
      <w:r>
        <w:t>الإدارة،</w:t>
      </w:r>
      <w:r>
        <w:t xml:space="preserve"> </w:t>
      </w:r>
      <w:r>
        <w:t>يتم</w:t>
      </w:r>
      <w:r>
        <w:t xml:space="preserve"> </w:t>
      </w:r>
      <w:r>
        <w:t>تصعيد</w:t>
      </w:r>
      <w:r>
        <w:t xml:space="preserve"> </w:t>
      </w:r>
      <w:r>
        <w:t>الملاحظة</w:t>
      </w:r>
      <w:r>
        <w:t xml:space="preserve"> </w:t>
      </w:r>
      <w:r>
        <w:t>وفقاً</w:t>
      </w:r>
      <w:r>
        <w:t xml:space="preserve"> </w:t>
      </w:r>
      <w:r>
        <w:t>للسياسة</w:t>
      </w:r>
      <w:r>
        <w:t xml:space="preserve"> </w:t>
      </w:r>
      <w:r>
        <w:t>المعتمدة</w:t>
      </w:r>
      <w:r>
        <w:t>.</w:t>
      </w:r>
    </w:p>
    <w:p w14:paraId="0D604E2D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16: </w:t>
      </w:r>
      <w:r>
        <w:t>الجودة</w:t>
      </w:r>
    </w:p>
    <w:p w14:paraId="42A3C01B" w14:textId="77777777" w:rsidR="006D1B41" w:rsidRDefault="00A05074">
      <w:pPr>
        <w:bidi/>
        <w:jc w:val="center"/>
      </w:pPr>
      <w:r>
        <w:t>تخضع</w:t>
      </w:r>
      <w:r>
        <w:t xml:space="preserve"> </w:t>
      </w:r>
      <w:r>
        <w:t>جميع</w:t>
      </w:r>
      <w:r>
        <w:t xml:space="preserve"> </w:t>
      </w:r>
      <w:r>
        <w:t>المهام</w:t>
      </w:r>
      <w:r>
        <w:t xml:space="preserve"> </w:t>
      </w:r>
      <w:r>
        <w:t>لمراجعة</w:t>
      </w:r>
      <w:r>
        <w:t xml:space="preserve"> </w:t>
      </w:r>
      <w:proofErr w:type="spellStart"/>
      <w:r>
        <w:t>إشرافية</w:t>
      </w:r>
      <w:proofErr w:type="spellEnd"/>
      <w:r>
        <w:t xml:space="preserve"> </w:t>
      </w:r>
      <w:r>
        <w:t>للتأكد</w:t>
      </w:r>
      <w:r>
        <w:t xml:space="preserve"> </w:t>
      </w:r>
      <w:r>
        <w:t>من</w:t>
      </w:r>
      <w:r>
        <w:t xml:space="preserve"> </w:t>
      </w:r>
      <w:r>
        <w:t>اكتمال</w:t>
      </w:r>
      <w:r>
        <w:t xml:space="preserve"> </w:t>
      </w:r>
      <w:r>
        <w:t>الأوراق</w:t>
      </w:r>
      <w:r>
        <w:t xml:space="preserve"> </w:t>
      </w:r>
      <w:r>
        <w:t>وكفاية</w:t>
      </w:r>
      <w:r>
        <w:t xml:space="preserve"> </w:t>
      </w:r>
      <w:r>
        <w:t>الأدلة</w:t>
      </w:r>
      <w:r>
        <w:t xml:space="preserve"> </w:t>
      </w:r>
      <w:r>
        <w:t>ومنطقية</w:t>
      </w:r>
      <w:r>
        <w:t xml:space="preserve"> </w:t>
      </w:r>
      <w:r>
        <w:t>الاستنتاجات</w:t>
      </w:r>
      <w:r>
        <w:t xml:space="preserve">. </w:t>
      </w:r>
      <w:r>
        <w:t>يتم</w:t>
      </w:r>
      <w:r>
        <w:t xml:space="preserve"> </w:t>
      </w:r>
      <w:r>
        <w:t>إجراء</w:t>
      </w:r>
      <w:r>
        <w:t xml:space="preserve"> </w:t>
      </w:r>
      <w:r>
        <w:t>تقييم</w:t>
      </w:r>
      <w:r>
        <w:t xml:space="preserve"> </w:t>
      </w:r>
      <w:r>
        <w:t>دوري</w:t>
      </w:r>
      <w:r>
        <w:t xml:space="preserve"> </w:t>
      </w:r>
      <w:r>
        <w:t>لجودة</w:t>
      </w:r>
      <w:r>
        <w:t xml:space="preserve"> </w:t>
      </w:r>
      <w:r>
        <w:t>أداء</w:t>
      </w:r>
      <w:r>
        <w:t xml:space="preserve"> </w:t>
      </w:r>
      <w:r>
        <w:t>فريق</w:t>
      </w:r>
      <w:r>
        <w:t xml:space="preserve"> </w:t>
      </w:r>
      <w:r>
        <w:t>المراجعة</w:t>
      </w:r>
      <w:r>
        <w:t xml:space="preserve"> </w:t>
      </w:r>
      <w:r>
        <w:t>وتحسين</w:t>
      </w:r>
      <w:r>
        <w:t xml:space="preserve"> </w:t>
      </w:r>
      <w:r>
        <w:t>العمليات</w:t>
      </w:r>
      <w:r>
        <w:t xml:space="preserve"> </w:t>
      </w:r>
      <w:r>
        <w:t>باستمرار</w:t>
      </w:r>
      <w:r>
        <w:t>.</w:t>
      </w:r>
    </w:p>
    <w:p w14:paraId="1F0DA8A6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17: </w:t>
      </w:r>
      <w:r>
        <w:t>السرية</w:t>
      </w:r>
      <w:r>
        <w:t xml:space="preserve"> </w:t>
      </w:r>
      <w:r>
        <w:t>وحماية</w:t>
      </w:r>
      <w:r>
        <w:t xml:space="preserve"> </w:t>
      </w:r>
      <w:r>
        <w:t>المعلومات</w:t>
      </w:r>
    </w:p>
    <w:p w14:paraId="6A0B9DCD" w14:textId="77777777" w:rsidR="006D1B41" w:rsidRDefault="00A05074">
      <w:pPr>
        <w:bidi/>
        <w:jc w:val="center"/>
      </w:pPr>
      <w:r>
        <w:t>يجب</w:t>
      </w:r>
      <w:r>
        <w:t xml:space="preserve"> </w:t>
      </w:r>
      <w:r>
        <w:t>التعامل</w:t>
      </w:r>
      <w:r>
        <w:t xml:space="preserve"> </w:t>
      </w:r>
      <w:r>
        <w:t>مع</w:t>
      </w:r>
      <w:r>
        <w:t xml:space="preserve"> </w:t>
      </w:r>
      <w:r>
        <w:t>جميع</w:t>
      </w:r>
      <w:r>
        <w:t xml:space="preserve"> </w:t>
      </w:r>
      <w:r>
        <w:t>بيانات</w:t>
      </w:r>
      <w:r>
        <w:t xml:space="preserve"> </w:t>
      </w:r>
      <w:r>
        <w:t>المراجعة</w:t>
      </w:r>
      <w:r>
        <w:t xml:space="preserve"> </w:t>
      </w:r>
      <w:r>
        <w:t>بسرية</w:t>
      </w:r>
      <w:r>
        <w:t xml:space="preserve"> </w:t>
      </w:r>
      <w:r>
        <w:t>تامة</w:t>
      </w:r>
      <w:r>
        <w:t xml:space="preserve">. </w:t>
      </w:r>
      <w:r>
        <w:t>يمنع</w:t>
      </w:r>
      <w:r>
        <w:t xml:space="preserve"> </w:t>
      </w:r>
      <w:r>
        <w:t>نسخ</w:t>
      </w:r>
      <w:r>
        <w:t xml:space="preserve"> </w:t>
      </w:r>
      <w:r>
        <w:t>أو</w:t>
      </w:r>
      <w:r>
        <w:t xml:space="preserve"> </w:t>
      </w:r>
      <w:r>
        <w:t>مشاركة</w:t>
      </w:r>
      <w:r>
        <w:t xml:space="preserve"> </w:t>
      </w:r>
      <w:r>
        <w:t>المستندات</w:t>
      </w:r>
      <w:r>
        <w:t xml:space="preserve"> </w:t>
      </w:r>
      <w:r>
        <w:t>الحساسة</w:t>
      </w:r>
      <w:r>
        <w:t xml:space="preserve"> </w:t>
      </w:r>
      <w:r>
        <w:t>خارج</w:t>
      </w:r>
      <w:r>
        <w:t xml:space="preserve"> </w:t>
      </w:r>
      <w:r>
        <w:t>نطاق</w:t>
      </w:r>
      <w:r>
        <w:t xml:space="preserve"> </w:t>
      </w:r>
      <w:r>
        <w:t>صلاحية</w:t>
      </w:r>
      <w:r>
        <w:t xml:space="preserve"> </w:t>
      </w:r>
      <w:r>
        <w:t>العمل</w:t>
      </w:r>
      <w:r>
        <w:t xml:space="preserve">. </w:t>
      </w:r>
      <w:r>
        <w:t>يجب</w:t>
      </w:r>
      <w:r>
        <w:t xml:space="preserve"> </w:t>
      </w:r>
      <w:r>
        <w:t>حفظ</w:t>
      </w:r>
      <w:r>
        <w:t xml:space="preserve"> </w:t>
      </w:r>
      <w:r>
        <w:t>الملفات</w:t>
      </w:r>
      <w:r>
        <w:t xml:space="preserve"> </w:t>
      </w:r>
      <w:r>
        <w:t>الإلكترونية</w:t>
      </w:r>
      <w:r>
        <w:t xml:space="preserve"> </w:t>
      </w:r>
      <w:r>
        <w:t>بكلمات</w:t>
      </w:r>
      <w:r>
        <w:t xml:space="preserve"> </w:t>
      </w:r>
      <w:r>
        <w:t>مرور</w:t>
      </w:r>
      <w:r>
        <w:t xml:space="preserve"> </w:t>
      </w:r>
      <w:r>
        <w:t>قوية</w:t>
      </w:r>
      <w:r>
        <w:t xml:space="preserve"> </w:t>
      </w:r>
      <w:r>
        <w:t>وحذف</w:t>
      </w:r>
      <w:r>
        <w:t xml:space="preserve"> </w:t>
      </w:r>
      <w:r>
        <w:t>النسخ</w:t>
      </w:r>
      <w:r>
        <w:t xml:space="preserve"> </w:t>
      </w:r>
      <w:r>
        <w:t>غير</w:t>
      </w:r>
      <w:r>
        <w:t xml:space="preserve"> </w:t>
      </w:r>
      <w:r>
        <w:t>اللازمة</w:t>
      </w:r>
      <w:r>
        <w:t xml:space="preserve"> </w:t>
      </w:r>
      <w:r>
        <w:t>بشكل</w:t>
      </w:r>
      <w:r>
        <w:t xml:space="preserve"> </w:t>
      </w:r>
      <w:r>
        <w:t>آمن</w:t>
      </w:r>
      <w:r>
        <w:t>.</w:t>
      </w:r>
    </w:p>
    <w:p w14:paraId="5AB1B5D6" w14:textId="77777777" w:rsidR="006D1B41" w:rsidRDefault="00A05074">
      <w:pPr>
        <w:pStyle w:val="1"/>
        <w:bidi/>
        <w:jc w:val="center"/>
      </w:pPr>
      <w:r>
        <w:t>القسم</w:t>
      </w:r>
      <w:r>
        <w:t xml:space="preserve"> 18: </w:t>
      </w:r>
      <w:r>
        <w:t>إدارة</w:t>
      </w:r>
      <w:r>
        <w:t xml:space="preserve"> </w:t>
      </w:r>
      <w:r>
        <w:t>الإصدارات</w:t>
      </w:r>
      <w:r>
        <w:t xml:space="preserve"> </w:t>
      </w:r>
      <w:r>
        <w:t>والأرشفة</w:t>
      </w:r>
    </w:p>
    <w:p w14:paraId="6E99AFF3" w14:textId="77777777" w:rsidR="006D1B41" w:rsidRDefault="00A05074">
      <w:pPr>
        <w:bidi/>
        <w:jc w:val="center"/>
      </w:pPr>
      <w:r>
        <w:t>تعتمد</w:t>
      </w:r>
      <w:r>
        <w:t xml:space="preserve"> </w:t>
      </w:r>
      <w:r>
        <w:t>الحقيبة</w:t>
      </w:r>
      <w:r>
        <w:t xml:space="preserve"> </w:t>
      </w:r>
      <w:r>
        <w:t>نظام</w:t>
      </w:r>
      <w:r>
        <w:t xml:space="preserve"> </w:t>
      </w:r>
      <w:r>
        <w:t>ترقيم</w:t>
      </w:r>
      <w:r>
        <w:t xml:space="preserve"> </w:t>
      </w:r>
      <w:r>
        <w:t>موحد</w:t>
      </w:r>
      <w:r>
        <w:t xml:space="preserve"> </w:t>
      </w:r>
      <w:r>
        <w:t>للإصدارات</w:t>
      </w:r>
      <w:r>
        <w:t xml:space="preserve">. </w:t>
      </w:r>
      <w:r>
        <w:t>يتم</w:t>
      </w:r>
      <w:r>
        <w:t xml:space="preserve"> </w:t>
      </w:r>
      <w:r>
        <w:t>أرشفة</w:t>
      </w:r>
      <w:r>
        <w:t xml:space="preserve"> </w:t>
      </w:r>
      <w:r>
        <w:t>النسخ</w:t>
      </w:r>
      <w:r>
        <w:t xml:space="preserve"> </w:t>
      </w:r>
      <w:r>
        <w:t>السابقة</w:t>
      </w:r>
      <w:r>
        <w:t xml:space="preserve"> </w:t>
      </w:r>
      <w:r>
        <w:t>في</w:t>
      </w:r>
      <w:r>
        <w:t xml:space="preserve"> </w:t>
      </w:r>
      <w:r>
        <w:t>مجلد</w:t>
      </w:r>
      <w:r>
        <w:t xml:space="preserve"> </w:t>
      </w:r>
      <w:r>
        <w:t>مخصص</w:t>
      </w:r>
      <w:r>
        <w:t xml:space="preserve"> </w:t>
      </w:r>
      <w:r>
        <w:t>لمنع</w:t>
      </w:r>
      <w:r>
        <w:t xml:space="preserve"> </w:t>
      </w:r>
      <w:r>
        <w:t>استخدامها</w:t>
      </w:r>
      <w:r>
        <w:t xml:space="preserve"> </w:t>
      </w:r>
      <w:r>
        <w:t>خطأً</w:t>
      </w:r>
      <w:r>
        <w:t xml:space="preserve">. </w:t>
      </w:r>
      <w:r>
        <w:t>يجب</w:t>
      </w:r>
      <w:r>
        <w:t xml:space="preserve"> </w:t>
      </w:r>
      <w:r>
        <w:t>تسمية</w:t>
      </w:r>
      <w:r>
        <w:t xml:space="preserve"> </w:t>
      </w:r>
      <w:r>
        <w:t>الملفات</w:t>
      </w:r>
      <w:r>
        <w:t xml:space="preserve"> </w:t>
      </w:r>
      <w:r>
        <w:t>وفقاً</w:t>
      </w:r>
      <w:r>
        <w:t xml:space="preserve"> </w:t>
      </w:r>
      <w:r>
        <w:t>للدليل</w:t>
      </w:r>
      <w:r>
        <w:t xml:space="preserve"> </w:t>
      </w:r>
      <w:r>
        <w:t>الموحد</w:t>
      </w:r>
      <w:r>
        <w:t xml:space="preserve"> </w:t>
      </w:r>
      <w:r>
        <w:t>لسهولة</w:t>
      </w:r>
      <w:r>
        <w:t xml:space="preserve"> </w:t>
      </w:r>
      <w:r>
        <w:t>الاسترجاع</w:t>
      </w:r>
      <w:r>
        <w:t>.</w:t>
      </w:r>
    </w:p>
    <w:p w14:paraId="18FFFBFC" w14:textId="77777777" w:rsidR="006D1B41" w:rsidRDefault="00A05074">
      <w:pPr>
        <w:pStyle w:val="1"/>
        <w:bidi/>
        <w:jc w:val="center"/>
      </w:pPr>
      <w:r>
        <w:lastRenderedPageBreak/>
        <w:t>القسم</w:t>
      </w:r>
      <w:r>
        <w:t xml:space="preserve"> 19: </w:t>
      </w:r>
      <w:r>
        <w:t>دليل</w:t>
      </w:r>
      <w:r>
        <w:t xml:space="preserve"> </w:t>
      </w:r>
      <w:r>
        <w:t>استخدام</w:t>
      </w:r>
      <w:r>
        <w:t xml:space="preserve"> </w:t>
      </w:r>
      <w:r>
        <w:t>مكونات</w:t>
      </w:r>
      <w:r>
        <w:t xml:space="preserve"> ATP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920"/>
        <w:gridCol w:w="2667"/>
      </w:tblGrid>
      <w:tr w:rsidR="006D1B41" w14:paraId="7BEA39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2F72AC05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المكون</w:t>
            </w:r>
          </w:p>
        </w:tc>
        <w:tc>
          <w:tcPr>
            <w:tcW w:w="0" w:type="auto"/>
            <w:shd w:val="clear" w:color="auto" w:fill="172554"/>
          </w:tcPr>
          <w:p w14:paraId="5D3DFB81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2DE66CD7" w14:textId="77777777" w:rsidR="006D1B41" w:rsidRDefault="00A050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الغرض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والاستخدام</w:t>
            </w:r>
          </w:p>
        </w:tc>
      </w:tr>
      <w:tr w:rsidR="006D1B41" w14:paraId="7BC019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3BD911D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الدليل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الرئيسي</w:t>
            </w:r>
          </w:p>
        </w:tc>
        <w:tc>
          <w:tcPr>
            <w:tcW w:w="0" w:type="auto"/>
            <w:shd w:val="clear" w:color="auto" w:fill="F9FAFB"/>
          </w:tcPr>
          <w:p w14:paraId="7A74F925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ATP-MAN</w:t>
            </w:r>
          </w:p>
        </w:tc>
        <w:tc>
          <w:tcPr>
            <w:tcW w:w="0" w:type="auto"/>
            <w:shd w:val="clear" w:color="auto" w:fill="F9FAFB"/>
          </w:tcPr>
          <w:p w14:paraId="74870B0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المرجعية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العامة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لمنهجية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790FC7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3A45E4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برامج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</w:p>
        </w:tc>
        <w:tc>
          <w:tcPr>
            <w:tcW w:w="0" w:type="auto"/>
          </w:tcPr>
          <w:p w14:paraId="23C292F4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ATP-AP</w:t>
            </w:r>
          </w:p>
        </w:tc>
        <w:tc>
          <w:tcPr>
            <w:tcW w:w="0" w:type="auto"/>
          </w:tcPr>
          <w:p w14:paraId="7A8C7274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إجراءات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الفحص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التفصيلية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لكل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دورة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2C54AA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D72A579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قوائم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F9FAFB"/>
          </w:tcPr>
          <w:p w14:paraId="62430479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</w:t>
            </w:r>
          </w:p>
        </w:tc>
        <w:tc>
          <w:tcPr>
            <w:tcW w:w="0" w:type="auto"/>
            <w:shd w:val="clear" w:color="auto" w:fill="F9FAFB"/>
          </w:tcPr>
          <w:p w14:paraId="400F76FD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أدوات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للفحص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السريع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والشامل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70C15B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718A58D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أوراق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</w:t>
            </w:r>
          </w:p>
        </w:tc>
        <w:tc>
          <w:tcPr>
            <w:tcW w:w="0" w:type="auto"/>
          </w:tcPr>
          <w:p w14:paraId="1793DE0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ATP-WP</w:t>
            </w:r>
          </w:p>
        </w:tc>
        <w:tc>
          <w:tcPr>
            <w:tcW w:w="0" w:type="auto"/>
          </w:tcPr>
          <w:p w14:paraId="1EBA6BAC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نماذج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توثيق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التنفيذ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والأدلة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138022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4EEC1FF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مكتبة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الملاحظات</w:t>
            </w:r>
          </w:p>
        </w:tc>
        <w:tc>
          <w:tcPr>
            <w:tcW w:w="0" w:type="auto"/>
            <w:shd w:val="clear" w:color="auto" w:fill="F9FAFB"/>
          </w:tcPr>
          <w:p w14:paraId="169525D6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ATP-FND</w:t>
            </w:r>
          </w:p>
        </w:tc>
        <w:tc>
          <w:tcPr>
            <w:tcW w:w="0" w:type="auto"/>
            <w:shd w:val="clear" w:color="auto" w:fill="F9FAFB"/>
          </w:tcPr>
          <w:p w14:paraId="72D9402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بنك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معرفي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لصياغة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النتائج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والتوصيات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66C159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5C47A60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التقارير</w:t>
            </w:r>
          </w:p>
        </w:tc>
        <w:tc>
          <w:tcPr>
            <w:tcW w:w="0" w:type="auto"/>
          </w:tcPr>
          <w:p w14:paraId="4D979588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ATP-RPT</w:t>
            </w:r>
          </w:p>
        </w:tc>
        <w:tc>
          <w:tcPr>
            <w:tcW w:w="0" w:type="auto"/>
          </w:tcPr>
          <w:p w14:paraId="4B506862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نماذج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إخراج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النتائج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للإدارة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1D07F6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2977FA1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المتابعة</w:t>
            </w:r>
          </w:p>
        </w:tc>
        <w:tc>
          <w:tcPr>
            <w:tcW w:w="0" w:type="auto"/>
            <w:shd w:val="clear" w:color="auto" w:fill="F9FAFB"/>
          </w:tcPr>
          <w:p w14:paraId="290801A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ATP-FU</w:t>
            </w:r>
          </w:p>
        </w:tc>
        <w:tc>
          <w:tcPr>
            <w:tcW w:w="0" w:type="auto"/>
            <w:shd w:val="clear" w:color="auto" w:fill="F9FAFB"/>
          </w:tcPr>
          <w:p w14:paraId="333540E9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أدوات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متابعة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تنفيذ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التوصيات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092D2C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57BD36B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إدارة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المخاطر</w:t>
            </w:r>
          </w:p>
        </w:tc>
        <w:tc>
          <w:tcPr>
            <w:tcW w:w="0" w:type="auto"/>
          </w:tcPr>
          <w:p w14:paraId="0A6A9D1F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ATP-RSK</w:t>
            </w:r>
          </w:p>
        </w:tc>
        <w:tc>
          <w:tcPr>
            <w:tcW w:w="0" w:type="auto"/>
          </w:tcPr>
          <w:p w14:paraId="371A5B4B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سجلات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ومصفوفات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تقييم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المخاطر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59AAC3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50F40AC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مؤشرات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الاحتيال</w:t>
            </w:r>
          </w:p>
        </w:tc>
        <w:tc>
          <w:tcPr>
            <w:tcW w:w="0" w:type="auto"/>
            <w:shd w:val="clear" w:color="auto" w:fill="F9FAFB"/>
          </w:tcPr>
          <w:p w14:paraId="5530DADA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ATP-FRD</w:t>
            </w:r>
          </w:p>
        </w:tc>
        <w:tc>
          <w:tcPr>
            <w:tcW w:w="0" w:type="auto"/>
            <w:shd w:val="clear" w:color="auto" w:fill="F9FAFB"/>
          </w:tcPr>
          <w:p w14:paraId="4E48CB44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قوائم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مؤشرات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الاشتباه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بالاحتيال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D1B41" w14:paraId="4A1095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708966C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التحليلات</w:t>
            </w:r>
          </w:p>
        </w:tc>
        <w:tc>
          <w:tcPr>
            <w:tcW w:w="0" w:type="auto"/>
          </w:tcPr>
          <w:p w14:paraId="6F7F6D85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ATP-ANA</w:t>
            </w:r>
          </w:p>
        </w:tc>
        <w:tc>
          <w:tcPr>
            <w:tcW w:w="0" w:type="auto"/>
          </w:tcPr>
          <w:p w14:paraId="069981AE" w14:textId="77777777" w:rsidR="006D1B41" w:rsidRDefault="00A05074">
            <w:pPr>
              <w:jc w:val="right"/>
            </w:pPr>
            <w:r>
              <w:rPr>
                <w:color w:val="000000"/>
                <w:sz w:val="20"/>
                <w:szCs w:val="20"/>
              </w:rPr>
              <w:t>اختبارات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تحليل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البيانات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لاكتشاف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الأنماط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7936C1B2" w14:textId="77777777" w:rsidR="006D1B41" w:rsidRDefault="00A05074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مكونات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الحقيبة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وعلاقتها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بدورة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العمل</w:t>
      </w:r>
    </w:p>
    <w:sectPr w:rsidR="006D1B4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B721" w14:textId="77777777" w:rsidR="00A05074" w:rsidRDefault="00A05074">
      <w:pPr>
        <w:spacing w:after="0" w:line="240" w:lineRule="auto"/>
      </w:pPr>
      <w:r>
        <w:separator/>
      </w:r>
    </w:p>
  </w:endnote>
  <w:endnote w:type="continuationSeparator" w:id="0">
    <w:p w14:paraId="04856D6A" w14:textId="77777777" w:rsidR="00A05074" w:rsidRDefault="00A05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DC33" w14:textId="77777777" w:rsidR="006D1B41" w:rsidRDefault="00A05074">
    <w:pPr>
      <w:jc w:val="right"/>
    </w:pPr>
    <w:r>
      <w:rPr>
        <w:color w:val="808080"/>
        <w:sz w:val="18"/>
        <w:szCs w:val="18"/>
      </w:rPr>
      <w:t>Created using www.jenova.ai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D26C6" w14:textId="77777777" w:rsidR="00A05074" w:rsidRDefault="00A05074">
      <w:pPr>
        <w:spacing w:after="0" w:line="240" w:lineRule="auto"/>
      </w:pPr>
      <w:r>
        <w:separator/>
      </w:r>
    </w:p>
  </w:footnote>
  <w:footnote w:type="continuationSeparator" w:id="0">
    <w:p w14:paraId="296074FC" w14:textId="77777777" w:rsidR="00A05074" w:rsidRDefault="00A05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EA23E" w14:textId="77777777" w:rsidR="00A05074" w:rsidRDefault="00A05074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B41"/>
    <w:rsid w:val="005F1830"/>
    <w:rsid w:val="00684362"/>
    <w:rsid w:val="006D1B41"/>
    <w:rsid w:val="00A0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E8DC35D"/>
  <w15:docId w15:val="{2FD975C0-F5CF-5341-B180-F04BF99B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 Unicode MS" w:hAnsi="Arial" w:cs="Arial Unicode MS"/>
        <w:sz w:val="21"/>
        <w:szCs w:val="21"/>
        <w:lang w:val="ar-S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240" w:after="240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semiHidden/>
    <w:unhideWhenUsed/>
    <w:qFormat/>
    <w:pPr>
      <w:spacing w:before="240" w:after="240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semiHidden/>
    <w:unhideWhenUsed/>
    <w:qFormat/>
    <w:pPr>
      <w:spacing w:before="240" w:after="240"/>
      <w:outlineLvl w:val="2"/>
    </w:pPr>
    <w:rPr>
      <w:b/>
      <w:bCs/>
      <w:sz w:val="26"/>
      <w:szCs w:val="26"/>
    </w:rPr>
  </w:style>
  <w:style w:type="paragraph" w:styleId="4">
    <w:name w:val="heading 4"/>
    <w:basedOn w:val="a"/>
    <w:uiPriority w:val="9"/>
    <w:semiHidden/>
    <w:unhideWhenUsed/>
    <w:qFormat/>
    <w:pPr>
      <w:spacing w:before="240" w:after="120"/>
      <w:outlineLvl w:val="3"/>
    </w:pPr>
    <w:rPr>
      <w:b/>
      <w:bCs/>
      <w:i/>
      <w:iCs/>
      <w:sz w:val="24"/>
      <w:szCs w:val="24"/>
    </w:rPr>
  </w:style>
  <w:style w:type="paragraph" w:styleId="5">
    <w:name w:val="heading 5"/>
    <w:basedOn w:val="a"/>
    <w:uiPriority w:val="9"/>
    <w:semiHidden/>
    <w:unhideWhenUsed/>
    <w:qFormat/>
    <w:pPr>
      <w:spacing w:before="120" w:after="12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uiPriority w:val="9"/>
    <w:semiHidden/>
    <w:unhideWhenUsed/>
    <w:qFormat/>
    <w:pPr>
      <w:spacing w:before="120" w:after="12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after="480"/>
      <w:jc w:val="center"/>
    </w:pPr>
    <w:rPr>
      <w:b/>
      <w:bCs/>
      <w:color w:val="172554"/>
      <w:sz w:val="56"/>
      <w:szCs w:val="56"/>
    </w:rPr>
  </w:style>
  <w:style w:type="paragraph" w:styleId="a4">
    <w:name w:val="Subtitle"/>
    <w:basedOn w:val="a"/>
    <w:uiPriority w:val="11"/>
    <w:qFormat/>
    <w:pPr>
      <w:spacing w:after="240"/>
      <w:jc w:val="center"/>
    </w:pPr>
    <w:rPr>
      <w:color w:val="4A5568"/>
      <w:sz w:val="32"/>
      <w:szCs w:val="32"/>
    </w:rPr>
  </w:style>
  <w:style w:type="paragraph" w:styleId="a5">
    <w:name w:val="caption"/>
    <w:basedOn w:val="a"/>
    <w:pPr>
      <w:jc w:val="center"/>
    </w:pPr>
    <w:rPr>
      <w:i/>
      <w:iCs/>
      <w:sz w:val="20"/>
      <w:szCs w:val="20"/>
    </w:rPr>
  </w:style>
  <w:style w:type="paragraph" w:customStyle="1" w:styleId="heading1">
    <w:name w:val="heading_1"/>
    <w:basedOn w:val="a"/>
    <w:pPr>
      <w:keepNext/>
      <w:spacing w:before="360" w:after="180"/>
    </w:pPr>
    <w:rPr>
      <w:b/>
      <w:bCs/>
      <w:color w:val="172554"/>
      <w:sz w:val="36"/>
      <w:szCs w:val="36"/>
    </w:rPr>
  </w:style>
  <w:style w:type="paragraph" w:customStyle="1" w:styleId="heading2">
    <w:name w:val="heading_2"/>
    <w:basedOn w:val="a"/>
    <w:pPr>
      <w:keepNext/>
      <w:spacing w:before="300" w:after="120"/>
    </w:pPr>
    <w:rPr>
      <w:b/>
      <w:bCs/>
      <w:color w:val="2563EB"/>
      <w:sz w:val="30"/>
      <w:szCs w:val="30"/>
    </w:rPr>
  </w:style>
  <w:style w:type="paragraph" w:customStyle="1" w:styleId="heading3">
    <w:name w:val="heading_3"/>
    <w:basedOn w:val="a"/>
    <w:pPr>
      <w:keepNext/>
      <w:spacing w:before="240" w:after="120"/>
    </w:pPr>
    <w:rPr>
      <w:b/>
      <w:bCs/>
      <w:color w:val="475569"/>
      <w:sz w:val="26"/>
      <w:szCs w:val="26"/>
    </w:rPr>
  </w:style>
  <w:style w:type="paragraph" w:customStyle="1" w:styleId="bodytext">
    <w:name w:val="body_text"/>
    <w:basedOn w:val="a"/>
    <w:pPr>
      <w:spacing w:after="120" w:line="276" w:lineRule="auto"/>
      <w:jc w:val="both"/>
    </w:pPr>
    <w:rPr>
      <w:color w:val="000000"/>
      <w:sz w:val="22"/>
      <w:szCs w:val="22"/>
    </w:rPr>
  </w:style>
  <w:style w:type="paragraph" w:customStyle="1" w:styleId="tableheader">
    <w:name w:val="table_header"/>
    <w:basedOn w:val="a"/>
    <w:pPr>
      <w:jc w:val="center"/>
    </w:pPr>
    <w:rPr>
      <w:b/>
      <w:bCs/>
      <w:color w:val="FFFFFF"/>
      <w:sz w:val="20"/>
      <w:szCs w:val="20"/>
    </w:rPr>
  </w:style>
  <w:style w:type="paragraph" w:customStyle="1" w:styleId="tablecell">
    <w:name w:val="table_cell"/>
    <w:basedOn w:val="a"/>
    <w:pPr>
      <w:jc w:val="right"/>
    </w:pPr>
    <w:rPr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984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الدليل الرئيسي - ATP Internal Auditor Toolkit v1.0</dc:title>
  <dc:subject>دليل منهجية المراجعة الداخلية واستخدام الحقيبة</dc:subject>
  <dc:creator>Senior Internal Audit Systems Architect</dc:creator>
  <cp:lastModifiedBy>Abdu alkhaleq العزعزي</cp:lastModifiedBy>
  <cp:revision>2</cp:revision>
  <dcterms:created xsi:type="dcterms:W3CDTF">2026-08-08T00:34:00Z</dcterms:created>
  <dcterms:modified xsi:type="dcterms:W3CDTF">2026-08-08T00:34:00Z</dcterms:modified>
</cp:coreProperties>
</file>