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4B94" w14:textId="622557BC" w:rsidR="00E07D8F" w:rsidRDefault="00667B92">
      <w:r w:rsidRPr="00667B92">
        <w:drawing>
          <wp:inline distT="0" distB="0" distL="0" distR="0" wp14:anchorId="4DA3AC86" wp14:editId="461FD15C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D8F" w14:textId="2B870841" w:rsidR="00EF4293" w:rsidRDefault="00EF4293"/>
    <w:p w14:paraId="14B45304" w14:textId="462FAE99" w:rsidR="00EF4293" w:rsidRDefault="00EF4293">
      <w:r>
        <w:t>The user interface is the part the user interacts with and could be a phone, laptop, tablet, etc. A relational database will be the server and will contain all the information entered by the user as well as calculations</w:t>
      </w:r>
      <w:r w:rsidR="00667B92">
        <w:t xml:space="preserve"> made</w:t>
      </w:r>
      <w:r>
        <w:t xml:space="preserve">. The clients will communicate with the server via </w:t>
      </w:r>
      <w:r w:rsidR="00667B92">
        <w:t xml:space="preserve">a </w:t>
      </w:r>
      <w:r>
        <w:t>LAN. Since there will be multiple users and calculations and we</w:t>
      </w:r>
      <w:r w:rsidR="00667B92">
        <w:t xml:space="preserve"> want</w:t>
      </w:r>
      <w:r>
        <w:t xml:space="preserve"> to keep response time at a good level, we chose the client/server methodology. However, a third tier would probably be overkill for this application, so we went with a simple client/server architecture. </w:t>
      </w:r>
    </w:p>
    <w:sectPr w:rsidR="00EF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3"/>
    <w:rsid w:val="00667B92"/>
    <w:rsid w:val="00E07D8F"/>
    <w:rsid w:val="00E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51B4"/>
  <w15:chartTrackingRefBased/>
  <w15:docId w15:val="{BC10541C-248D-4F47-A14C-C6BA1922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1</cp:revision>
  <dcterms:created xsi:type="dcterms:W3CDTF">2022-10-30T16:36:00Z</dcterms:created>
  <dcterms:modified xsi:type="dcterms:W3CDTF">2022-10-30T16:53:00Z</dcterms:modified>
</cp:coreProperties>
</file>