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56"/>
        </w:rPr>
        <w:t>Security Modernization Assessment Report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Client-Facing Five-Domain Maturity Assessment Report Template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Delivery Confidential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Security Modernization Assessment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Client Organization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Assessment Date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Lead Consultant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Assessment Scope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Licensing Tier Confirmed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E3 / E5 / Other: ___________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Executive Summary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Assessment Purpose: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________________________________________________________________________________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Overall Maturity Posture (2-3 sentences):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________________________________________________________________________________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________________________________________________________________________________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Top 3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584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Top 3 Recommended Immediate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Domain Maturity Scores</w:t>
      </w: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Presentation Rule: </w:t>
      </w:r>
      <w:r>
        <w:rPr>
          <w:rFonts w:ascii="Calibri" w:hAnsi="Calibri"/>
          <w:color w:val="1C1C1C"/>
          <w:sz w:val="21"/>
        </w:rPr>
        <w:t>Present scores as a baseline, never as a grade. The question is: "Where are we starting from?" not "How did you do?" Use the language of shared understanding, not performance evaluation.</w:t>
      </w:r>
    </w:p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b/>
          <w:color w:val="1C1C1C"/>
          <w:sz w:val="22"/>
        </w:rPr>
        <w:t>Identity &amp; Access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Maturity Score (1-5)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Label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Initial / Developing / Defined / Managed / Optimized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1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Permanent GA, no PIM, no lifecycle process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3 Signal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PIM active, Access Reviews scheduled, JML process documented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5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Fully automated lifecycle, IGA platform, continuous access evaluation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Current State Description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Key Findings (3-5 bullets)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Immediate Escalation Items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b/>
          <w:color w:val="1C1C1C"/>
          <w:sz w:val="22"/>
        </w:rPr>
        <w:t>Conditional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Maturity Score (1-5)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Label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Initial / Developing / Defined / Managed / Optimized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1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 MFA requirement, legacy auth open, no policy set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3 Signal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MFA enforced, legacy auth blocked, policies named and documented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5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Risk-based CA, continuous access evaluation, full named policy set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Current State Description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Key Findings (3-5 bullets)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Immediate Escalation Items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b/>
          <w:color w:val="1C1C1C"/>
          <w:sz w:val="22"/>
        </w:rPr>
        <w:t>MFA &amp;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Maturity Score (1-5)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Label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Initial / Developing / Defined / Managed / Optimized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1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MFA optional or absent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3 Signal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MFA enforced, authenticator app required for admins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5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Phishing-resistant MFA (FIDO2/WHfB), number matching enforced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Current State Description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Key Findings (3-5 bullets)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Immediate Escalation Items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b/>
          <w:color w:val="1C1C1C"/>
          <w:sz w:val="22"/>
        </w:rPr>
        <w:t>Data Protection (Purview)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Maturity Score (1-5)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Label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Initial / Developing / Defined / Managed / Optimized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1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 labels, no DLP, no visibility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3 Signal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Labels published, DLP in enforcement for Exchange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5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Auto-labeling, endpoint DLP enforced, Insider Risk active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Current State Description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Key Findings (3-5 bullets)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Immediate Escalation Items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b/>
          <w:color w:val="1C1C1C"/>
          <w:sz w:val="22"/>
        </w:rPr>
        <w:t>Governance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Maturity Score (1-5)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Label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Initial / Developing / Defined / Managed / Optimized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1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 reviews, no guest policy, no process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3 Signal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Access Reviews for privileged roles, guest expiration policy active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5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Fully automated RBAC, continuous review, CIEM integration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Current State Description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Key Findings (3-5 bullets)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Immediate Escalation Items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b/>
          <w:color w:val="1C1C1C"/>
          <w:sz w:val="22"/>
        </w:rPr>
        <w:t>Resilience &amp; SOC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Maturity Score (1-5)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Level Label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Initial / Developing / Defined / Managed / Optimized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1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 SIEM, no SOC, no playbooks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Score 3 Signal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Sentinel active, identity alerts configured, IR playbook exists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Score 5 Signal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SOAR integration, threat hunting active, playbooks tested quarterly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Current State Description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Key Findings (3-5 bullets)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Immediate Escalation Items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Prioritized Recommendations — 90-Day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Success Indicator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Days 1-30 (Stabilize)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Days 1-30 (Stabilize)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Days 31-60 (Enforce)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Days 31-60 (Enforce)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Days 61-90 (Mature)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Days 61-90 (Mature)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Operational Handoff Checklist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Complete before engagement close. Every unchecked item is a risk the client inherits without knowing how to manage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5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2448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All CA policies documented: name, assignment, condition, control, exclusions, rationale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Sensitivity label taxonomy approved and published with documented business sign-off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Emergency access account documentation stored in secure location (not in M365)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Client holds all admin credentials, recovery codes, and emergency access account details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All five runbooks written and tested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Emergency access account sign-in alert configured and tested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Identity Protection risk alerts configured and routing to correct SOC queue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Sentinel alert tuning completed — no default-config alerts left unreviewed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First post-deployment access review: date set, reviewers assigned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Helpdesk trained: MFA support procedure documented and tested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☐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Security Modernization Assessment Report Template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