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8E66F8A" wp14:paraId="5CBA61BE" wp14:textId="6C402CA5">
      <w:pPr>
        <w:pStyle w:val="Title"/>
        <w:jc w:val="right"/>
        <w:rPr>
          <w:rFonts w:ascii="system-ui" w:hAnsi="system-ui" w:eastAsia="system-ui" w:cs="system-ui"/>
          <w:b w:val="0"/>
          <w:bCs w:val="0"/>
          <w:i w:val="0"/>
          <w:iCs w:val="0"/>
          <w:caps w:val="0"/>
          <w:smallCaps w:val="0"/>
          <w:noProof w:val="0"/>
          <w:lang w:val="es-ES"/>
        </w:rPr>
      </w:pPr>
      <w:r w:rsidRPr="38E66F8A" w:rsidR="2E1DEE8D">
        <w:rPr>
          <w:noProof w:val="0"/>
          <w:lang w:val="es-ES"/>
        </w:rPr>
        <w:t xml:space="preserve">A </w:t>
      </w:r>
      <w:r w:rsidRPr="38E66F8A" w:rsidR="2E1DEE8D">
        <w:rPr>
          <w:noProof w:val="0"/>
          <w:lang w:val="es-ES"/>
        </w:rPr>
        <w:t>Systematic</w:t>
      </w:r>
      <w:r w:rsidRPr="38E66F8A" w:rsidR="2E1DEE8D">
        <w:rPr>
          <w:noProof w:val="0"/>
          <w:lang w:val="es-ES"/>
        </w:rPr>
        <w:t xml:space="preserve"> </w:t>
      </w:r>
      <w:r w:rsidRPr="38E66F8A" w:rsidR="2E1DEE8D">
        <w:rPr>
          <w:noProof w:val="0"/>
          <w:lang w:val="es-ES"/>
        </w:rPr>
        <w:t>Review</w:t>
      </w:r>
      <w:r w:rsidRPr="38E66F8A" w:rsidR="2E1DEE8D">
        <w:rPr>
          <w:noProof w:val="0"/>
          <w:lang w:val="es-ES"/>
        </w:rPr>
        <w:t xml:space="preserve"> </w:t>
      </w:r>
      <w:r w:rsidRPr="38E66F8A" w:rsidR="2E1DEE8D">
        <w:rPr>
          <w:noProof w:val="0"/>
          <w:lang w:val="es-ES"/>
        </w:rPr>
        <w:t>of</w:t>
      </w:r>
      <w:r w:rsidRPr="38E66F8A" w:rsidR="2E1DEE8D">
        <w:rPr>
          <w:noProof w:val="0"/>
          <w:lang w:val="es-ES"/>
        </w:rPr>
        <w:t xml:space="preserve"> Innovative Technologies </w:t>
      </w:r>
      <w:r w:rsidRPr="38E66F8A" w:rsidR="2E1DEE8D">
        <w:rPr>
          <w:noProof w:val="0"/>
          <w:lang w:val="es-ES"/>
        </w:rPr>
        <w:t>for</w:t>
      </w:r>
      <w:r w:rsidRPr="38E66F8A" w:rsidR="2E1DEE8D">
        <w:rPr>
          <w:noProof w:val="0"/>
          <w:lang w:val="es-ES"/>
        </w:rPr>
        <w:t xml:space="preserve"> </w:t>
      </w:r>
      <w:r w:rsidRPr="38E66F8A" w:rsidR="2E1DEE8D">
        <w:rPr>
          <w:noProof w:val="0"/>
          <w:lang w:val="es-ES"/>
        </w:rPr>
        <w:t>Enhancing</w:t>
      </w:r>
      <w:r w:rsidRPr="38E66F8A" w:rsidR="2E1DEE8D">
        <w:rPr>
          <w:noProof w:val="0"/>
          <w:lang w:val="es-ES"/>
        </w:rPr>
        <w:t xml:space="preserve"> </w:t>
      </w:r>
      <w:r w:rsidRPr="38E66F8A" w:rsidR="2E1DEE8D">
        <w:rPr>
          <w:noProof w:val="0"/>
          <w:lang w:val="es-ES"/>
        </w:rPr>
        <w:t>Autonomy</w:t>
      </w:r>
      <w:r w:rsidRPr="38E66F8A" w:rsidR="2E1DEE8D">
        <w:rPr>
          <w:noProof w:val="0"/>
          <w:lang w:val="es-ES"/>
        </w:rPr>
        <w:t xml:space="preserve"> in </w:t>
      </w:r>
      <w:r w:rsidRPr="38E66F8A" w:rsidR="2E1DEE8D">
        <w:rPr>
          <w:noProof w:val="0"/>
          <w:lang w:val="es-ES"/>
        </w:rPr>
        <w:t>Adults</w:t>
      </w:r>
      <w:r w:rsidRPr="38E66F8A" w:rsidR="2E1DEE8D">
        <w:rPr>
          <w:noProof w:val="0"/>
          <w:lang w:val="es-ES"/>
        </w:rPr>
        <w:t xml:space="preserve"> </w:t>
      </w:r>
      <w:r w:rsidRPr="38E66F8A" w:rsidR="2E1DEE8D">
        <w:rPr>
          <w:noProof w:val="0"/>
          <w:lang w:val="es-ES"/>
        </w:rPr>
        <w:t>with</w:t>
      </w:r>
      <w:r w:rsidRPr="38E66F8A" w:rsidR="2E1DEE8D">
        <w:rPr>
          <w:noProof w:val="0"/>
          <w:lang w:val="es-ES"/>
        </w:rPr>
        <w:t xml:space="preserve"> </w:t>
      </w:r>
      <w:r w:rsidRPr="38E66F8A" w:rsidR="2E1DEE8D">
        <w:rPr>
          <w:noProof w:val="0"/>
          <w:lang w:val="es-ES"/>
        </w:rPr>
        <w:t>Intellectual</w:t>
      </w:r>
      <w:r w:rsidRPr="38E66F8A" w:rsidR="2E1DEE8D">
        <w:rPr>
          <w:noProof w:val="0"/>
          <w:lang w:val="es-ES"/>
        </w:rPr>
        <w:t xml:space="preserve"> </w:t>
      </w:r>
      <w:r w:rsidRPr="38E66F8A" w:rsidR="2E1DEE8D">
        <w:rPr>
          <w:noProof w:val="0"/>
          <w:lang w:val="es-ES"/>
        </w:rPr>
        <w:t>Disabilities</w:t>
      </w:r>
    </w:p>
    <w:p xmlns:wp14="http://schemas.microsoft.com/office/word/2010/wordml" w:rsidP="38E66F8A" wp14:paraId="6DBF954E" wp14:textId="410BF6C5">
      <w:pPr>
        <w:pStyle w:val="Normal"/>
        <w:rPr>
          <w:noProof w:val="0"/>
          <w:lang w:val="es-ES"/>
        </w:rPr>
      </w:pPr>
    </w:p>
    <w:p xmlns:wp14="http://schemas.microsoft.com/office/word/2010/wordml" w:rsidP="38E66F8A" wp14:paraId="3A5A4029" wp14:textId="7AE35B50">
      <w:pPr>
        <w:pStyle w:val="Normal"/>
        <w:rPr>
          <w:noProof w:val="0"/>
          <w:lang w:val="es-ES"/>
        </w:rPr>
      </w:pPr>
      <w:commentRangeStart w:id="384491510"/>
      <w:commentRangeEnd w:id="384491510"/>
      <w:r>
        <w:rPr>
          <w:rStyle w:val="CommentReference"/>
        </w:rPr>
        <w:commentReference w:id="384491510"/>
      </w:r>
    </w:p>
    <w:p xmlns:wp14="http://schemas.microsoft.com/office/word/2010/wordml" w:rsidP="38E66F8A" wp14:paraId="05227FD9" wp14:textId="168E6E62">
      <w:pPr>
        <w:pStyle w:val="Heading1"/>
        <w:rPr>
          <w:rFonts w:ascii="Calibri" w:hAnsi="Calibri" w:eastAsia="Calibri" w:cs="Calibri"/>
          <w:noProof w:val="0"/>
          <w:sz w:val="24"/>
          <w:szCs w:val="24"/>
          <w:lang w:val="es-ES"/>
        </w:rPr>
      </w:pPr>
      <w:r w:rsidRPr="38E66F8A" w:rsidR="09AB22C2">
        <w:rPr>
          <w:rFonts w:ascii="Calibri" w:hAnsi="Calibri" w:eastAsia="Calibri" w:cs="Calibri"/>
          <w:noProof w:val="0"/>
          <w:sz w:val="24"/>
          <w:szCs w:val="24"/>
          <w:lang w:val="es-ES"/>
        </w:rPr>
        <w:t>Introduction</w:t>
      </w:r>
    </w:p>
    <w:p w:rsidR="14C107BA" w:rsidP="1F2AE0F4" w:rsidRDefault="14C107BA" w14:paraId="39E954C5" w14:textId="38C2FED7">
      <w:pPr>
        <w:pStyle w:val="Normal"/>
        <w:spacing w:after="160" w:line="27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F2AE0F4" w:rsidR="14C107BA">
        <w:rPr>
          <w:rFonts w:ascii="Calibri" w:hAnsi="Calibri" w:eastAsia="Calibri" w:cs="Calibri"/>
          <w:b w:val="0"/>
          <w:bCs w:val="0"/>
          <w:i w:val="0"/>
          <w:iCs w:val="0"/>
          <w:caps w:val="0"/>
          <w:smallCaps w:val="0"/>
          <w:noProof w:val="0"/>
          <w:color w:val="000000" w:themeColor="text1" w:themeTint="FF" w:themeShade="FF"/>
          <w:sz w:val="24"/>
          <w:szCs w:val="24"/>
          <w:lang w:val="en-US"/>
        </w:rPr>
        <w:t>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World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Health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Organization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(WHO)</w:t>
      </w:r>
      <w:r w:rsidRPr="1F2AE0F4" w:rsidR="530639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define that 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intellectual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disability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developmental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condition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characterized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3766BEEB">
        <w:rPr>
          <w:rFonts w:ascii="Calibri" w:hAnsi="Calibri" w:eastAsia="Calibri" w:cs="Calibri"/>
          <w:noProof w:val="0"/>
          <w:sz w:val="24"/>
          <w:szCs w:val="24"/>
          <w:lang w:val="en-US"/>
        </w:rPr>
        <w:t>much lower than usual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intellectual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functioning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limitations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adaptive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skills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such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as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writing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reading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problem-solving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decision-making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339C62F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United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Nations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within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framework</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Sustainable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Development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Goals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emphasizes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need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address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ongoing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barriers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inclusion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participation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Persons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PwD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communities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46F7FA7A">
        <w:rPr>
          <w:rFonts w:ascii="Calibri" w:hAnsi="Calibri" w:eastAsia="Calibri" w:cs="Calibri"/>
          <w:b w:val="0"/>
          <w:bCs w:val="0"/>
          <w:i w:val="0"/>
          <w:iCs w:val="0"/>
          <w:caps w:val="0"/>
          <w:smallCaps w:val="0"/>
          <w:noProof w:val="0"/>
          <w:color w:val="000000" w:themeColor="text1" w:themeTint="FF" w:themeShade="FF"/>
          <w:sz w:val="24"/>
          <w:szCs w:val="24"/>
          <w:lang w:val="en-US"/>
        </w:rPr>
        <w:t>The main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barriers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identified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include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discrimination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stigma</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lack</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accessibility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both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physical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virtual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environments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limited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access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assistive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rehabilitation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services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and</w:t>
      </w:r>
      <w:r w:rsidRPr="1F2AE0F4" w:rsidR="76733A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3DCC4589">
        <w:rPr>
          <w:rFonts w:ascii="Calibri" w:hAnsi="Calibri" w:eastAsia="Calibri" w:cs="Calibri"/>
          <w:b w:val="0"/>
          <w:bCs w:val="0"/>
          <w:i w:val="0"/>
          <w:iCs w:val="0"/>
          <w:caps w:val="0"/>
          <w:smallCaps w:val="0"/>
          <w:noProof w:val="0"/>
          <w:color w:val="000000" w:themeColor="text1" w:themeTint="FF" w:themeShade="FF"/>
          <w:sz w:val="24"/>
          <w:szCs w:val="24"/>
          <w:lang w:val="en-US"/>
        </w:rPr>
        <w:t>limited</w:t>
      </w:r>
      <w:r w:rsidRPr="1F2AE0F4" w:rsidR="76FC1C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pportunities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independent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living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that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would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enable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agency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transformative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opportunities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PwD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634F483A">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015E6131">
        <w:rPr>
          <w:rFonts w:ascii="Calibri" w:hAnsi="Calibri" w:eastAsia="Calibri" w:cs="Calibri"/>
          <w:b w:val="0"/>
          <w:bCs w:val="0"/>
          <w:i w:val="0"/>
          <w:iCs w:val="0"/>
          <w:caps w:val="0"/>
          <w:smallCaps w:val="0"/>
          <w:noProof w:val="0"/>
          <w:color w:val="000000" w:themeColor="text1" w:themeTint="FF" w:themeShade="FF"/>
          <w:sz w:val="24"/>
          <w:szCs w:val="24"/>
          <w:lang w:val="en-US"/>
        </w:rPr>
        <w:t>Guterres, A. 2018</w:t>
      </w:r>
      <w:r w:rsidRPr="1F2AE0F4" w:rsidR="634F483A">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46B2DA2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Similarly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Convention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Rights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Persons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ratified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Colombia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through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Law</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1346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2009, mandates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that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necessary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ensure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that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persons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enjoy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human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rights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freedoms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without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discrimination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acknowledges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that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disability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result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interactions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between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individuals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societal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barriers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that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inhibit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prevent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societal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participation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7D8A3BC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7D8A3BCB">
        <w:rPr>
          <w:rFonts w:ascii="Calibri" w:hAnsi="Calibri" w:eastAsia="Calibri" w:cs="Calibri"/>
          <w:noProof w:val="0"/>
          <w:sz w:val="24"/>
          <w:szCs w:val="24"/>
          <w:lang w:val="es-ES"/>
        </w:rPr>
        <w:t>González Martín N</w:t>
      </w:r>
      <w:r w:rsidRPr="1F2AE0F4" w:rsidR="7D8A3BCB">
        <w:rPr>
          <w:rFonts w:ascii="Calibri" w:hAnsi="Calibri" w:eastAsia="Calibri" w:cs="Calibri"/>
          <w:b w:val="0"/>
          <w:bCs w:val="0"/>
          <w:i w:val="0"/>
          <w:iCs w:val="0"/>
          <w:caps w:val="0"/>
          <w:smallCaps w:val="0"/>
          <w:noProof w:val="0"/>
          <w:color w:val="000000" w:themeColor="text1" w:themeTint="FF" w:themeShade="FF"/>
          <w:sz w:val="24"/>
          <w:szCs w:val="24"/>
          <w:lang w:val="en-US"/>
        </w:rPr>
        <w:t>, 2008)</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65EFEF16" w:rsidP="1F2AE0F4" w:rsidRDefault="65EFEF16" w14:paraId="6766ED66" w14:textId="7B84B112">
      <w:pPr>
        <w:pStyle w:val="Normal"/>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F2AE0F4" w:rsidR="65EFEF16">
        <w:rPr>
          <w:rFonts w:ascii="Calibri" w:hAnsi="Calibri" w:eastAsia="Calibri" w:cs="Calibri"/>
          <w:noProof w:val="0"/>
          <w:sz w:val="24"/>
          <w:szCs w:val="24"/>
          <w:lang w:val="en-US"/>
        </w:rPr>
        <w:t xml:space="preserve">Since the 1990s, </w:t>
      </w:r>
      <w:r w:rsidRPr="1F2AE0F4" w:rsidR="65EFEF16">
        <w:rPr>
          <w:rFonts w:ascii="Calibri" w:hAnsi="Calibri" w:eastAsia="Calibri" w:cs="Calibri"/>
          <w:noProof w:val="0"/>
          <w:sz w:val="24"/>
          <w:szCs w:val="24"/>
          <w:lang w:val="en-US"/>
        </w:rPr>
        <w:t>there's</w:t>
      </w:r>
      <w:r w:rsidRPr="1F2AE0F4" w:rsidR="65EFEF16">
        <w:rPr>
          <w:rFonts w:ascii="Calibri" w:hAnsi="Calibri" w:eastAsia="Calibri" w:cs="Calibri"/>
          <w:noProof w:val="0"/>
          <w:sz w:val="24"/>
          <w:szCs w:val="24"/>
          <w:lang w:val="en-US"/>
        </w:rPr>
        <w:t xml:space="preserve"> been </w:t>
      </w:r>
      <w:r w:rsidRPr="1F2AE0F4" w:rsidR="65EFEF16">
        <w:rPr>
          <w:rFonts w:ascii="Calibri" w:hAnsi="Calibri" w:eastAsia="Calibri" w:cs="Calibri"/>
          <w:noProof w:val="0"/>
          <w:sz w:val="24"/>
          <w:szCs w:val="24"/>
          <w:lang w:val="en-US"/>
        </w:rPr>
        <w:t>a big change</w:t>
      </w:r>
      <w:r w:rsidRPr="1F2AE0F4" w:rsidR="65EFEF16">
        <w:rPr>
          <w:rFonts w:ascii="Calibri" w:hAnsi="Calibri" w:eastAsia="Calibri" w:cs="Calibri"/>
          <w:noProof w:val="0"/>
          <w:sz w:val="24"/>
          <w:szCs w:val="24"/>
          <w:lang w:val="en-US"/>
        </w:rPr>
        <w:t xml:space="preserve"> in how we define disability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Previously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focused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deficits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viewing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PwD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as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victims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6332EE8B">
        <w:rPr>
          <w:rFonts w:ascii="Calibri" w:hAnsi="Calibri" w:eastAsia="Calibri" w:cs="Calibri"/>
          <w:noProof w:val="0"/>
          <w:sz w:val="24"/>
          <w:szCs w:val="24"/>
          <w:lang w:val="en-US"/>
        </w:rPr>
        <w:t>the</w:t>
      </w:r>
      <w:r w:rsidRPr="1F2AE0F4" w:rsidR="6332EE8B">
        <w:rPr>
          <w:rFonts w:ascii="Calibri" w:hAnsi="Calibri" w:eastAsia="Calibri" w:cs="Calibri"/>
          <w:noProof w:val="0"/>
          <w:sz w:val="24"/>
          <w:szCs w:val="24"/>
          <w:lang w:val="en-US"/>
        </w:rPr>
        <w:t xml:space="preserve"> modern view sees people with disabilities as individuals with rights involved in complex interactions between health, economic, and socio-political factors </w:t>
      </w:r>
      <w:r w:rsidRPr="1F2AE0F4" w:rsidR="441E9277">
        <w:rPr>
          <w:rFonts w:ascii="Calibri" w:hAnsi="Calibri" w:eastAsia="Calibri" w:cs="Calibri"/>
          <w:b w:val="0"/>
          <w:bCs w:val="0"/>
          <w:i w:val="0"/>
          <w:iCs w:val="0"/>
          <w:caps w:val="0"/>
          <w:smallCaps w:val="0"/>
          <w:noProof w:val="0"/>
          <w:color w:val="000000" w:themeColor="text1" w:themeTint="FF" w:themeShade="FF"/>
          <w:sz w:val="24"/>
          <w:szCs w:val="24"/>
          <w:lang w:val="en-US"/>
        </w:rPr>
        <w:t>(Stang Alva M, 2011)</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perspective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has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given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rise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biopsychosocial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approach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disability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which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views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condition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through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biological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personal, and social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dimensions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58F4FEF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58F4FEF6">
        <w:rPr>
          <w:rFonts w:ascii="Calibri" w:hAnsi="Calibri" w:eastAsia="Calibri" w:cs="Calibri"/>
          <w:b w:val="0"/>
          <w:bCs w:val="0"/>
          <w:i w:val="0"/>
          <w:iCs w:val="0"/>
          <w:caps w:val="0"/>
          <w:smallCaps w:val="0"/>
          <w:noProof w:val="0"/>
          <w:color w:val="000000" w:themeColor="text1" w:themeTint="FF" w:themeShade="FF"/>
          <w:sz w:val="24"/>
          <w:szCs w:val="24"/>
          <w:lang w:val="en-US"/>
        </w:rPr>
        <w:t>Toboso</w:t>
      </w:r>
      <w:r w:rsidRPr="1F2AE0F4" w:rsidR="58F4FEF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Martín, M &amp; Arnau </w:t>
      </w:r>
      <w:r w:rsidRPr="1F2AE0F4" w:rsidR="58F4FEF6">
        <w:rPr>
          <w:rFonts w:ascii="Calibri" w:hAnsi="Calibri" w:eastAsia="Calibri" w:cs="Calibri"/>
          <w:b w:val="0"/>
          <w:bCs w:val="0"/>
          <w:i w:val="0"/>
          <w:iCs w:val="0"/>
          <w:caps w:val="0"/>
          <w:smallCaps w:val="0"/>
          <w:noProof w:val="0"/>
          <w:color w:val="000000" w:themeColor="text1" w:themeTint="FF" w:themeShade="FF"/>
          <w:sz w:val="24"/>
          <w:szCs w:val="24"/>
          <w:lang w:val="en-US"/>
        </w:rPr>
        <w:t>Ripollés</w:t>
      </w:r>
      <w:r w:rsidRPr="1F2AE0F4" w:rsidR="58F4FEF6">
        <w:rPr>
          <w:rFonts w:ascii="Calibri" w:hAnsi="Calibri" w:eastAsia="Calibri" w:cs="Calibri"/>
          <w:b w:val="0"/>
          <w:bCs w:val="0"/>
          <w:i w:val="0"/>
          <w:iCs w:val="0"/>
          <w:caps w:val="0"/>
          <w:smallCaps w:val="0"/>
          <w:noProof w:val="0"/>
          <w:color w:val="000000" w:themeColor="text1" w:themeTint="FF" w:themeShade="FF"/>
          <w:sz w:val="24"/>
          <w:szCs w:val="24"/>
          <w:lang w:val="en-US"/>
        </w:rPr>
        <w:t>, M. 2008)</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9AB22C2" w:rsidP="1F2AE0F4" w:rsidRDefault="09AB22C2" w14:paraId="0556F0A9" w14:textId="327F42E1">
      <w:pPr>
        <w:pStyle w:val="Normal"/>
        <w:spacing w:after="160" w:line="27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United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Nations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disability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inclusion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strategy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highlights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urgent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need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2B9C4B9C">
        <w:rPr>
          <w:rFonts w:ascii="Calibri" w:hAnsi="Calibri" w:eastAsia="Calibri" w:cs="Calibri"/>
          <w:b w:val="0"/>
          <w:bCs w:val="0"/>
          <w:i w:val="0"/>
          <w:iCs w:val="0"/>
          <w:caps w:val="0"/>
          <w:smallCaps w:val="0"/>
          <w:noProof w:val="0"/>
          <w:color w:val="000000" w:themeColor="text1" w:themeTint="FF" w:themeShade="FF"/>
          <w:sz w:val="24"/>
          <w:szCs w:val="24"/>
          <w:lang w:val="en-US"/>
        </w:rPr>
        <w:t>employ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technology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enhance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inclusion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accessibility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people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disabilities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03E0CAD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3E0CADC">
        <w:rPr>
          <w:rFonts w:ascii="Calibri" w:hAnsi="Calibri" w:eastAsia="Calibri" w:cs="Calibri"/>
          <w:noProof w:val="0"/>
          <w:sz w:val="24"/>
          <w:szCs w:val="24"/>
          <w:lang w:val="en-US"/>
        </w:rPr>
        <w:t>This strategy aims to reduce the digital bridge and expand access to assistive 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essential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yet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often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inaccessible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most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PwD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many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countries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314F546A">
        <w:rPr>
          <w:rFonts w:ascii="Calibri" w:hAnsi="Calibri" w:eastAsia="Calibri" w:cs="Calibri"/>
          <w:b w:val="0"/>
          <w:bCs w:val="0"/>
          <w:i w:val="0"/>
          <w:iCs w:val="0"/>
          <w:caps w:val="0"/>
          <w:smallCaps w:val="0"/>
          <w:noProof w:val="0"/>
          <w:color w:val="000000" w:themeColor="text1" w:themeTint="FF" w:themeShade="FF"/>
          <w:sz w:val="24"/>
          <w:szCs w:val="24"/>
          <w:lang w:val="en-US"/>
        </w:rPr>
        <w:t>Meetings Coverage, 2024</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138CF1C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Conference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States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Parties</w:t>
      </w:r>
      <w:r w:rsidRPr="1F2AE0F4" w:rsidR="37491BE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(COSP)</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Convention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Rights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Persons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Disabilities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7F305370">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has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underlined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importance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technological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innovation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creating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accessible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futures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necessity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international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cooperation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accelerate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innovation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transfer</w:t>
      </w:r>
      <w:r w:rsidRPr="1F2AE0F4" w:rsidR="42327984">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(UN DESA </w:t>
      </w:r>
      <w:r w:rsidRPr="1F2AE0F4" w:rsidR="3BF6FE95">
        <w:rPr>
          <w:rFonts w:ascii="Calibri" w:hAnsi="Calibri" w:eastAsia="Calibri" w:cs="Calibri"/>
          <w:b w:val="0"/>
          <w:bCs w:val="0"/>
          <w:i w:val="0"/>
          <w:iCs w:val="0"/>
          <w:caps w:val="0"/>
          <w:smallCaps w:val="0"/>
          <w:noProof w:val="0"/>
          <w:color w:val="000000" w:themeColor="text1" w:themeTint="FF" w:themeShade="FF"/>
          <w:sz w:val="24"/>
          <w:szCs w:val="24"/>
          <w:lang w:val="es-ES"/>
        </w:rPr>
        <w:t>Voice</w:t>
      </w:r>
      <w:r w:rsidRPr="1F2AE0F4" w:rsidR="3BF6FE95">
        <w:rPr>
          <w:rFonts w:ascii="Calibri" w:hAnsi="Calibri" w:eastAsia="Calibri" w:cs="Calibri"/>
          <w:b w:val="0"/>
          <w:bCs w:val="0"/>
          <w:i w:val="0"/>
          <w:iCs w:val="0"/>
          <w:caps w:val="0"/>
          <w:smallCaps w:val="0"/>
          <w:noProof w:val="0"/>
          <w:color w:val="000000" w:themeColor="text1" w:themeTint="FF" w:themeShade="FF"/>
          <w:sz w:val="24"/>
          <w:szCs w:val="24"/>
          <w:lang w:val="es-ES"/>
        </w:rPr>
        <w:t>, 2024</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example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Indonesia</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UN staff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have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been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trained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maintaining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accessibility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standards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daily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tasks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have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committed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enhancing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accessibility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their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internal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operations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demonstrating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practical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approach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greater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digital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inclusion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United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Nations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DCO</w:t>
      </w:r>
      <w:r w:rsidRPr="1F2AE0F4" w:rsidR="352E8C0E">
        <w:rPr>
          <w:rFonts w:ascii="Calibri" w:hAnsi="Calibri" w:eastAsia="Calibri" w:cs="Calibri"/>
          <w:b w:val="0"/>
          <w:bCs w:val="0"/>
          <w:i w:val="0"/>
          <w:iCs w:val="0"/>
          <w:caps w:val="0"/>
          <w:smallCaps w:val="0"/>
          <w:noProof w:val="0"/>
          <w:color w:val="000000" w:themeColor="text1" w:themeTint="FF" w:themeShade="FF"/>
          <w:sz w:val="24"/>
          <w:szCs w:val="24"/>
          <w:lang w:val="en-US"/>
        </w:rPr>
        <w:t>, 2024</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F2AE0F4" w:rsidR="0C48085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9AB22C2" w:rsidP="1F2AE0F4" w:rsidRDefault="09AB22C2" w14:paraId="149A089C" w14:textId="67585FF8">
      <w:pPr>
        <w:pStyle w:val="Normal"/>
        <w:spacing w:after="160" w:line="27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literature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assistive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adults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intellectual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disabilities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dentifies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several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significant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gaps,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particularly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developing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these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adult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life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stages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major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371FBEAE">
        <w:rPr>
          <w:rFonts w:ascii="Calibri" w:hAnsi="Calibri" w:eastAsia="Calibri" w:cs="Calibri"/>
          <w:b w:val="0"/>
          <w:bCs w:val="0"/>
          <w:i w:val="0"/>
          <w:iCs w:val="0"/>
          <w:caps w:val="0"/>
          <w:smallCaps w:val="0"/>
          <w:noProof w:val="0"/>
          <w:color w:val="000000" w:themeColor="text1" w:themeTint="FF" w:themeShade="FF"/>
          <w:sz w:val="24"/>
          <w:szCs w:val="24"/>
          <w:lang w:val="es-ES"/>
        </w:rPr>
        <w:t>deficit</w:t>
      </w:r>
      <w:r w:rsidRPr="1F2AE0F4" w:rsidR="371FBEAE">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limited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consideration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specific</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needs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adults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intellectual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disabilities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terms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access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appropriate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assistive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products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group</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often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emains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disadvantaged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stigmatized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xacerbating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their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health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situations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limiting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their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access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essential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services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products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high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prevalence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comorbidities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group</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underscores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need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effectively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manage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these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conditions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support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assistive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technologies</w:t>
      </w:r>
      <w:r w:rsidRPr="1F2AE0F4" w:rsidR="6AD9196E">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t>
      </w:r>
      <w:r w:rsidRPr="1F2AE0F4" w:rsidR="2139DB36">
        <w:rPr>
          <w:rFonts w:ascii="Calibri" w:hAnsi="Calibri" w:eastAsia="Calibri" w:cs="Calibri"/>
          <w:noProof w:val="0"/>
          <w:sz w:val="24"/>
          <w:szCs w:val="24"/>
          <w:lang w:val="en-US"/>
        </w:rPr>
        <w:t>Boot, F. 2017</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t>
      </w:r>
      <w:r w:rsidRPr="1F2AE0F4" w:rsidR="24FA5A53">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Furthermore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literature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tends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focus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that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enhance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basic</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functional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capabilities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such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as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communication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mobility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but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often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overlooks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potential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that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could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significantly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enhance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human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functionality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everyday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contexts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improve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quality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life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includes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everyday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such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as smartphones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other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telecommunications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devices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which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could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be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adapted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improve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inclusion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autonomy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people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intellectual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disabilities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 inclusive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environments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4FFD72BC">
        <w:rPr>
          <w:rFonts w:ascii="Calibri" w:hAnsi="Calibri" w:eastAsia="Calibri" w:cs="Calibri"/>
          <w:noProof w:val="0"/>
          <w:sz w:val="24"/>
          <w:szCs w:val="24"/>
          <w:lang w:val="en-US"/>
        </w:rPr>
        <w:t>Wehmeyer, M.L. 2020)</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t>
      </w:r>
    </w:p>
    <w:p xmlns:wp14="http://schemas.microsoft.com/office/word/2010/wordml" w:rsidP="1F2AE0F4" wp14:paraId="53BF08BC" wp14:textId="64297027">
      <w:pPr>
        <w:pStyle w:val="Normal"/>
        <w:spacing w:after="160" w:line="279" w:lineRule="auto"/>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While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many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studies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concentrate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childhood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introducing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that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improve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basic</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functional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capabilities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like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communication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mobility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review</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emphasizes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transition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adult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life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phase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less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explored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existing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literature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approach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seeks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fill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critical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gap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by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considering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how</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can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support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ongoing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development</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autonomy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 more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advanced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life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stages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444708C">
        <w:rPr>
          <w:rFonts w:ascii="Calibri" w:hAnsi="Calibri" w:eastAsia="Calibri" w:cs="Calibri"/>
          <w:noProof w:val="0"/>
          <w:sz w:val="24"/>
          <w:szCs w:val="24"/>
          <w:lang w:val="en-US"/>
        </w:rPr>
        <w:t>Marinaci</w:t>
      </w:r>
      <w:r w:rsidRPr="1F2AE0F4" w:rsidR="0444708C">
        <w:rPr>
          <w:rFonts w:ascii="Calibri" w:hAnsi="Calibri" w:eastAsia="Calibri" w:cs="Calibri"/>
          <w:noProof w:val="0"/>
          <w:sz w:val="24"/>
          <w:szCs w:val="24"/>
          <w:lang w:val="en-US"/>
        </w:rPr>
        <w:t>, T. 2023</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w:t>
      </w:r>
      <w:r w:rsidRPr="1F2AE0F4" w:rsidR="5A04B106">
        <w:rPr>
          <w:rFonts w:ascii="Calibri" w:hAnsi="Calibri" w:eastAsia="Calibri" w:cs="Calibri"/>
          <w:noProof w:val="0"/>
          <w:sz w:val="24"/>
          <w:szCs w:val="24"/>
          <w:lang w:val="en-US"/>
        </w:rPr>
        <w:t>cciadmincca1. 2020</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t>
      </w:r>
      <w:r w:rsidRPr="1F2AE0F4" w:rsidR="640E90D1">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640E90D1">
        <w:rPr>
          <w:rFonts w:ascii="Calibri" w:hAnsi="Calibri" w:eastAsia="Calibri" w:cs="Calibri"/>
          <w:noProof w:val="0"/>
          <w:sz w:val="24"/>
          <w:szCs w:val="24"/>
          <w:lang w:val="es-ES"/>
        </w:rPr>
        <w:t>Furthermore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exploration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graphical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interfaces and social robots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combined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with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artificial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intelligence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represents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 novel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direction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compared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studies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discussing</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conventional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technological</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aids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for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mobility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communication</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This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approach</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aims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to</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assess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how</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these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advanced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technologies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can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transform</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quality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of</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life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promote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greater</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independence</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F2AE0F4" w:rsidR="49EC94E8">
        <w:rPr>
          <w:rFonts w:ascii="Calibri" w:hAnsi="Calibri" w:eastAsia="Calibri" w:cs="Calibri"/>
          <w:noProof w:val="0"/>
          <w:sz w:val="24"/>
          <w:szCs w:val="24"/>
          <w:lang w:val="en-US"/>
        </w:rPr>
        <w:t>Owuor, J. 2018</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w:t>
      </w:r>
      <w:r w:rsidRPr="1F2AE0F4" w:rsidR="479598B2">
        <w:rPr>
          <w:rFonts w:ascii="Calibri" w:hAnsi="Calibri" w:eastAsia="Calibri" w:cs="Calibri"/>
          <w:noProof w:val="0"/>
          <w:sz w:val="24"/>
          <w:szCs w:val="24"/>
          <w:lang w:val="en-US"/>
        </w:rPr>
        <w:t>Wehmeyer, M.L. 2020</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1F2AE0F4" wp14:paraId="5EB0E3C5" wp14:textId="58C69CC8">
      <w:pPr>
        <w:pStyle w:val="Normal"/>
        <w:spacing w:after="160" w:line="27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This review </w:t>
      </w:r>
      <w:r w:rsidRPr="1F2AE0F4" w:rsidR="248E663C">
        <w:rPr>
          <w:rFonts w:ascii="Calibri" w:hAnsi="Calibri" w:eastAsia="Calibri" w:cs="Calibri"/>
          <w:b w:val="0"/>
          <w:bCs w:val="0"/>
          <w:i w:val="0"/>
          <w:iCs w:val="0"/>
          <w:caps w:val="0"/>
          <w:smallCaps w:val="0"/>
          <w:noProof w:val="0"/>
          <w:color w:val="000000" w:themeColor="text1" w:themeTint="FF" w:themeShade="FF"/>
          <w:sz w:val="24"/>
          <w:szCs w:val="24"/>
          <w:lang w:val="en-US"/>
        </w:rPr>
        <w:t>a</w:t>
      </w:r>
      <w:r w:rsidRPr="1F2AE0F4" w:rsidR="248E663C">
        <w:rPr>
          <w:rFonts w:ascii="Calibri" w:hAnsi="Calibri" w:eastAsia="Calibri" w:cs="Calibri"/>
          <w:noProof w:val="0"/>
          <w:sz w:val="24"/>
          <w:szCs w:val="24"/>
          <w:lang w:val="en-US"/>
        </w:rPr>
        <w:t>ims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explore how technological innovations, particularly the use of graphical interfaces combined with social robots and artificial intelligence, can play a transformative role in improving the autonomy and quality of life of people with intellectual disabilities, especially during their transition to adult</w:t>
      </w:r>
      <w:r w:rsidRPr="1F2AE0F4" w:rsidR="538AC3F8">
        <w:rPr>
          <w:rFonts w:ascii="Calibri" w:hAnsi="Calibri" w:eastAsia="Calibri" w:cs="Calibri"/>
          <w:b w:val="0"/>
          <w:bCs w:val="0"/>
          <w:i w:val="0"/>
          <w:iCs w:val="0"/>
          <w:caps w:val="0"/>
          <w:smallCaps w:val="0"/>
          <w:noProof w:val="0"/>
          <w:color w:val="000000" w:themeColor="text1" w:themeTint="FF" w:themeShade="FF"/>
          <w:sz w:val="24"/>
          <w:szCs w:val="24"/>
          <w:lang w:val="en-US"/>
        </w:rPr>
        <w:t>hood</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Studies documenting the benefits of these technologies in developing independent living skills and their impact on the transition of young people with intellectual disabilities to adulthood will be analyzed.</w:t>
      </w:r>
    </w:p>
    <w:p xmlns:wp14="http://schemas.microsoft.com/office/word/2010/wordml" w:rsidP="1F2AE0F4" wp14:paraId="7E8F5E3A" wp14:textId="38BBF626">
      <w:pPr>
        <w:spacing w:after="160" w:line="279"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This review is organized into four </w:t>
      </w:r>
      <w:r w:rsidRPr="1F2AE0F4" w:rsidR="2E09B9A7">
        <w:rPr>
          <w:rFonts w:ascii="Calibri" w:hAnsi="Calibri" w:eastAsia="Calibri" w:cs="Calibri"/>
          <w:b w:val="0"/>
          <w:bCs w:val="0"/>
          <w:i w:val="0"/>
          <w:iCs w:val="0"/>
          <w:caps w:val="0"/>
          <w:smallCaps w:val="0"/>
          <w:noProof w:val="0"/>
          <w:color w:val="000000" w:themeColor="text1" w:themeTint="FF" w:themeShade="FF"/>
          <w:sz w:val="24"/>
          <w:szCs w:val="24"/>
          <w:lang w:val="en-US"/>
        </w:rPr>
        <w:t>sections</w:t>
      </w:r>
      <w:r w:rsidRPr="1F2AE0F4" w:rsidR="65111EC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introduction</w:t>
      </w:r>
      <w:r w:rsidRPr="1F2AE0F4" w:rsidR="6CD92BF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6CD92BFD">
        <w:rPr>
          <w:rFonts w:ascii="Calibri" w:hAnsi="Calibri" w:eastAsia="Calibri" w:cs="Calibri"/>
          <w:b w:val="0"/>
          <w:bCs w:val="0"/>
          <w:i w:val="0"/>
          <w:iCs w:val="0"/>
          <w:caps w:val="0"/>
          <w:smallCaps w:val="0"/>
          <w:noProof w:val="0"/>
          <w:color w:val="000000" w:themeColor="text1" w:themeTint="FF" w:themeShade="FF"/>
          <w:sz w:val="24"/>
          <w:szCs w:val="24"/>
          <w:lang w:val="en-US"/>
        </w:rPr>
        <w:t>methodology</w:t>
      </w:r>
      <w:r w:rsidRPr="1F2AE0F4" w:rsidR="6CD92BF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discussion and results and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conclusions. </w:t>
      </w:r>
      <w:r w:rsidRPr="1F2AE0F4" w:rsidR="0210F2C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methodology</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describes the process used to search for and select articles and information, where inclusion and exclusion criteria were applied, in addition to using a variety of filters and criteria to ensure the inclusion of relevant studies and the robustness of the analysis. Likewise, in the third section, the results are presented, offering a detailed description of the findings obtained through the exhaustive analysis of the selected studies.</w:t>
      </w:r>
      <w:r w:rsidRPr="1F2AE0F4" w:rsidR="04986FE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In the discussion section, the interpretation</w:t>
      </w:r>
      <w:r w:rsidRPr="1F2AE0F4" w:rsidR="28DAE8B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of the results is explored</w:t>
      </w:r>
      <w:r w:rsidRPr="1F2AE0F4" w:rsidR="45D2D26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by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exploring both the theoretical and practical implications derived from the findings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Finally, the study's conclusions synthesize the analysis conducted, summarizing the main </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findings</w:t>
      </w:r>
      <w:r w:rsidRPr="1F2AE0F4" w:rsidR="09AB22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highlighting the significant contribution and relevance of the research to the field of study.</w:t>
      </w:r>
    </w:p>
    <w:p xmlns:wp14="http://schemas.microsoft.com/office/word/2010/wordml" w:rsidP="38E66F8A" wp14:paraId="73FF438C" wp14:textId="51D422E8">
      <w:pPr>
        <w:pStyle w:val="Heading1"/>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Methods</w:t>
      </w:r>
    </w:p>
    <w:p xmlns:wp14="http://schemas.microsoft.com/office/word/2010/wordml" w:rsidP="38E66F8A" wp14:paraId="110009CB" wp14:textId="22BC1B5A">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 xml:space="preserve">To carry out the systematic review, the PRISMA </w:t>
      </w:r>
      <w:r w:rsidRPr="38E66F8A" w:rsidR="704AD576">
        <w:rPr>
          <w:rFonts w:ascii="Calibri" w:hAnsi="Calibri" w:eastAsia="Calibri" w:cs="Calibri"/>
          <w:noProof w:val="0"/>
          <w:sz w:val="24"/>
          <w:szCs w:val="24"/>
          <w:lang w:val="en-US"/>
        </w:rPr>
        <w:t>methodology</w:t>
      </w:r>
      <w:r w:rsidRPr="38E66F8A" w:rsidR="704AD576">
        <w:rPr>
          <w:rFonts w:ascii="Calibri" w:hAnsi="Calibri" w:eastAsia="Calibri" w:cs="Calibri"/>
          <w:noProof w:val="0"/>
          <w:sz w:val="24"/>
          <w:szCs w:val="24"/>
          <w:lang w:val="en-US"/>
        </w:rPr>
        <w:t xml:space="preserve"> was used. This </w:t>
      </w:r>
      <w:r w:rsidRPr="38E66F8A" w:rsidR="704AD576">
        <w:rPr>
          <w:rFonts w:ascii="Calibri" w:hAnsi="Calibri" w:eastAsia="Calibri" w:cs="Calibri"/>
          <w:noProof w:val="0"/>
          <w:sz w:val="24"/>
          <w:szCs w:val="24"/>
          <w:lang w:val="en-US"/>
        </w:rPr>
        <w:t>methodology</w:t>
      </w:r>
      <w:r w:rsidRPr="38E66F8A" w:rsidR="704AD576">
        <w:rPr>
          <w:rFonts w:ascii="Calibri" w:hAnsi="Calibri" w:eastAsia="Calibri" w:cs="Calibri"/>
          <w:noProof w:val="0"/>
          <w:sz w:val="24"/>
          <w:szCs w:val="24"/>
          <w:lang w:val="en-US"/>
        </w:rPr>
        <w:t xml:space="preserve"> was developed by a group of 29 review authors, methodologists, clinicians, medical editors, and consumers (Moher D, 2008). </w:t>
      </w:r>
      <w:r w:rsidRPr="38E66F8A" w:rsidR="704AD576">
        <w:rPr>
          <w:rFonts w:ascii="Calibri" w:hAnsi="Calibri" w:eastAsia="Calibri" w:cs="Calibri"/>
          <w:noProof w:val="0"/>
          <w:sz w:val="24"/>
          <w:szCs w:val="24"/>
          <w:lang w:val="en-US"/>
        </w:rPr>
        <w:t>PRISMA focuses on ways in which authors can ensure the transparent and complete reporting of systematic reviews and meta-analyses.</w:t>
      </w:r>
      <w:r w:rsidRPr="38E66F8A" w:rsidR="704AD576">
        <w:rPr>
          <w:rFonts w:ascii="Calibri" w:hAnsi="Calibri" w:eastAsia="Calibri" w:cs="Calibri"/>
          <w:noProof w:val="0"/>
          <w:sz w:val="24"/>
          <w:szCs w:val="24"/>
          <w:lang w:val="en-US"/>
        </w:rPr>
        <w:t xml:space="preserve"> </w:t>
      </w:r>
      <w:r w:rsidRPr="38E66F8A" w:rsidR="704AD576">
        <w:rPr>
          <w:rFonts w:ascii="Calibri" w:hAnsi="Calibri" w:eastAsia="Calibri" w:cs="Calibri"/>
          <w:noProof w:val="0"/>
          <w:sz w:val="24"/>
          <w:szCs w:val="24"/>
          <w:lang w:val="en-US"/>
        </w:rPr>
        <w:t>It does not address directly or in a detailed manner the conduct of systematic reviews, for which other guides are available.</w:t>
      </w:r>
    </w:p>
    <w:p xmlns:wp14="http://schemas.microsoft.com/office/word/2010/wordml" w:rsidP="38E66F8A" wp14:paraId="507534B9" wp14:textId="01BF2BF3">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 xml:space="preserve">Within this </w:t>
      </w:r>
      <w:r w:rsidRPr="38E66F8A" w:rsidR="704AD576">
        <w:rPr>
          <w:rFonts w:ascii="Calibri" w:hAnsi="Calibri" w:eastAsia="Calibri" w:cs="Calibri"/>
          <w:noProof w:val="0"/>
          <w:sz w:val="24"/>
          <w:szCs w:val="24"/>
          <w:lang w:val="en-US"/>
        </w:rPr>
        <w:t>methodology</w:t>
      </w:r>
      <w:r w:rsidRPr="38E66F8A" w:rsidR="704AD576">
        <w:rPr>
          <w:rFonts w:ascii="Calibri" w:hAnsi="Calibri" w:eastAsia="Calibri" w:cs="Calibri"/>
          <w:noProof w:val="0"/>
          <w:sz w:val="24"/>
          <w:szCs w:val="24"/>
          <w:lang w:val="en-US"/>
        </w:rPr>
        <w:t xml:space="preserve">, the PRISMA checklist was implemented to </w:t>
      </w:r>
      <w:r w:rsidRPr="38E66F8A" w:rsidR="704AD576">
        <w:rPr>
          <w:rFonts w:ascii="Calibri" w:hAnsi="Calibri" w:eastAsia="Calibri" w:cs="Calibri"/>
          <w:noProof w:val="0"/>
          <w:sz w:val="24"/>
          <w:szCs w:val="24"/>
          <w:lang w:val="en-US"/>
        </w:rPr>
        <w:t>identify</w:t>
      </w:r>
      <w:r w:rsidRPr="38E66F8A" w:rsidR="704AD576">
        <w:rPr>
          <w:rFonts w:ascii="Calibri" w:hAnsi="Calibri" w:eastAsia="Calibri" w:cs="Calibri"/>
          <w:noProof w:val="0"/>
          <w:sz w:val="24"/>
          <w:szCs w:val="24"/>
          <w:lang w:val="en-US"/>
        </w:rPr>
        <w:t xml:space="preserve"> the key aspects that the article should have. The Flow Diagram of study selection was also used to graphically </w:t>
      </w:r>
      <w:r w:rsidRPr="38E66F8A" w:rsidR="704AD576">
        <w:rPr>
          <w:rFonts w:ascii="Calibri" w:hAnsi="Calibri" w:eastAsia="Calibri" w:cs="Calibri"/>
          <w:noProof w:val="0"/>
          <w:sz w:val="24"/>
          <w:szCs w:val="24"/>
          <w:lang w:val="en-US"/>
        </w:rPr>
        <w:t>observe</w:t>
      </w:r>
      <w:r w:rsidRPr="38E66F8A" w:rsidR="704AD576">
        <w:rPr>
          <w:rFonts w:ascii="Calibri" w:hAnsi="Calibri" w:eastAsia="Calibri" w:cs="Calibri"/>
          <w:noProof w:val="0"/>
          <w:sz w:val="24"/>
          <w:szCs w:val="24"/>
          <w:lang w:val="en-US"/>
        </w:rPr>
        <w:t xml:space="preserve"> the filters and step-by-step selection of the articles (Liberati A, 2009).</w:t>
      </w:r>
    </w:p>
    <w:p xmlns:wp14="http://schemas.microsoft.com/office/word/2010/wordml" w:rsidP="38E66F8A" wp14:paraId="632493E5" wp14:textId="2F9BC1F2">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2.1 Literature Search</w:t>
      </w:r>
      <w:r>
        <w:br/>
      </w:r>
      <w:r w:rsidRPr="38E66F8A" w:rsidR="704AD576">
        <w:rPr>
          <w:rFonts w:ascii="Calibri" w:hAnsi="Calibri" w:eastAsia="Calibri" w:cs="Calibri"/>
          <w:noProof w:val="0"/>
          <w:sz w:val="24"/>
          <w:szCs w:val="24"/>
          <w:lang w:val="en-US"/>
        </w:rPr>
        <w:t>A systematic literature search was conducted across various academic databases,</w:t>
      </w:r>
      <w:r>
        <w:br/>
      </w:r>
      <w:r w:rsidRPr="38E66F8A" w:rsidR="704AD576">
        <w:rPr>
          <w:rFonts w:ascii="Calibri" w:hAnsi="Calibri" w:eastAsia="Calibri" w:cs="Calibri"/>
          <w:noProof w:val="0"/>
          <w:sz w:val="24"/>
          <w:szCs w:val="24"/>
          <w:lang w:val="en-US"/>
        </w:rPr>
        <w:t xml:space="preserve">specifically Scopus, PubMed, LENS, and Semantic Scholar, to </w:t>
      </w:r>
      <w:r w:rsidRPr="38E66F8A" w:rsidR="704AD576">
        <w:rPr>
          <w:rFonts w:ascii="Calibri" w:hAnsi="Calibri" w:eastAsia="Calibri" w:cs="Calibri"/>
          <w:noProof w:val="0"/>
          <w:sz w:val="24"/>
          <w:szCs w:val="24"/>
          <w:lang w:val="en-US"/>
        </w:rPr>
        <w:t>identify</w:t>
      </w:r>
      <w:r w:rsidRPr="38E66F8A" w:rsidR="704AD576">
        <w:rPr>
          <w:rFonts w:ascii="Calibri" w:hAnsi="Calibri" w:eastAsia="Calibri" w:cs="Calibri"/>
          <w:noProof w:val="0"/>
          <w:sz w:val="24"/>
          <w:szCs w:val="24"/>
          <w:lang w:val="en-US"/>
        </w:rPr>
        <w:t xml:space="preserve"> studies </w:t>
      </w:r>
      <w:r w:rsidRPr="38E66F8A" w:rsidR="704AD576">
        <w:rPr>
          <w:rFonts w:ascii="Calibri" w:hAnsi="Calibri" w:eastAsia="Calibri" w:cs="Calibri"/>
          <w:noProof w:val="0"/>
          <w:sz w:val="24"/>
          <w:szCs w:val="24"/>
          <w:lang w:val="en-US"/>
        </w:rPr>
        <w:t>investi</w:t>
      </w:r>
      <w:r w:rsidRPr="38E66F8A" w:rsidR="704AD576">
        <w:rPr>
          <w:rFonts w:ascii="Calibri" w:hAnsi="Calibri" w:eastAsia="Calibri" w:cs="Calibri"/>
          <w:noProof w:val="0"/>
          <w:sz w:val="24"/>
          <w:szCs w:val="24"/>
          <w:lang w:val="en-US"/>
        </w:rPr>
        <w:t>-</w:t>
      </w:r>
      <w:r>
        <w:br/>
      </w:r>
      <w:r w:rsidRPr="38E66F8A" w:rsidR="704AD576">
        <w:rPr>
          <w:rFonts w:ascii="Calibri" w:hAnsi="Calibri" w:eastAsia="Calibri" w:cs="Calibri"/>
          <w:noProof w:val="0"/>
          <w:sz w:val="24"/>
          <w:szCs w:val="24"/>
          <w:lang w:val="en-US"/>
        </w:rPr>
        <w:t>gating the application of robots and artificial intelligence algorithms in the education</w:t>
      </w:r>
      <w:r>
        <w:br/>
      </w:r>
      <w:r w:rsidRPr="38E66F8A" w:rsidR="704AD576">
        <w:rPr>
          <w:rFonts w:ascii="Calibri" w:hAnsi="Calibri" w:eastAsia="Calibri" w:cs="Calibri"/>
          <w:noProof w:val="0"/>
          <w:sz w:val="24"/>
          <w:szCs w:val="24"/>
          <w:lang w:val="en-US"/>
        </w:rPr>
        <w:t xml:space="preserve">and training of individuals with intellectual and developmental disabilities, </w:t>
      </w:r>
      <w:r w:rsidRPr="38E66F8A" w:rsidR="704AD576">
        <w:rPr>
          <w:rFonts w:ascii="Calibri" w:hAnsi="Calibri" w:eastAsia="Calibri" w:cs="Calibri"/>
          <w:noProof w:val="0"/>
          <w:sz w:val="24"/>
          <w:szCs w:val="24"/>
          <w:lang w:val="en-US"/>
        </w:rPr>
        <w:t>particu</w:t>
      </w:r>
      <w:r w:rsidRPr="38E66F8A" w:rsidR="704AD576">
        <w:rPr>
          <w:rFonts w:ascii="Calibri" w:hAnsi="Calibri" w:eastAsia="Calibri" w:cs="Calibri"/>
          <w:noProof w:val="0"/>
          <w:sz w:val="24"/>
          <w:szCs w:val="24"/>
          <w:lang w:val="en-US"/>
        </w:rPr>
        <w:t>-</w:t>
      </w:r>
      <w:r>
        <w:br/>
      </w:r>
      <w:r w:rsidRPr="38E66F8A" w:rsidR="704AD576">
        <w:rPr>
          <w:rFonts w:ascii="Calibri" w:hAnsi="Calibri" w:eastAsia="Calibri" w:cs="Calibri"/>
          <w:noProof w:val="0"/>
          <w:sz w:val="24"/>
          <w:szCs w:val="24"/>
          <w:lang w:val="en-US"/>
        </w:rPr>
        <w:t>larly focusing on daily living activities. The search equation that was utilized is on</w:t>
      </w:r>
      <w:r>
        <w:br/>
      </w:r>
      <w:r w:rsidRPr="38E66F8A" w:rsidR="704AD576">
        <w:rPr>
          <w:rFonts w:ascii="Calibri" w:hAnsi="Calibri" w:eastAsia="Calibri" w:cs="Calibri"/>
          <w:noProof w:val="0"/>
          <w:sz w:val="24"/>
          <w:szCs w:val="24"/>
          <w:lang w:val="en-US"/>
        </w:rPr>
        <w:t>the figure 1.</w:t>
      </w:r>
    </w:p>
    <w:p xmlns:wp14="http://schemas.microsoft.com/office/word/2010/wordml" w:rsidP="38E66F8A" wp14:paraId="760D27A6" wp14:textId="6715CA3E">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704AD576">
        <w:drawing>
          <wp:inline xmlns:wp14="http://schemas.microsoft.com/office/word/2010/wordprocessingDrawing" wp14:editId="03C0BC01" wp14:anchorId="590B9665">
            <wp:extent cx="5715000" cy="3419475"/>
            <wp:effectExtent l="0" t="0" r="0" b="0"/>
            <wp:docPr id="2072198345" name="" title=""/>
            <wp:cNvGraphicFramePr>
              <a:graphicFrameLocks noChangeAspect="1"/>
            </wp:cNvGraphicFramePr>
            <a:graphic>
              <a:graphicData uri="http://schemas.openxmlformats.org/drawingml/2006/picture">
                <pic:pic>
                  <pic:nvPicPr>
                    <pic:cNvPr id="0" name=""/>
                    <pic:cNvPicPr/>
                  </pic:nvPicPr>
                  <pic:blipFill>
                    <a:blip r:embed="Rfd5762f4455849f2">
                      <a:extLst>
                        <a:ext xmlns:a="http://schemas.openxmlformats.org/drawingml/2006/main" uri="{28A0092B-C50C-407E-A947-70E740481C1C}">
                          <a14:useLocalDpi val="0"/>
                        </a:ext>
                      </a:extLst>
                    </a:blip>
                    <a:stretch>
                      <a:fillRect/>
                    </a:stretch>
                  </pic:blipFill>
                  <pic:spPr>
                    <a:xfrm>
                      <a:off x="0" y="0"/>
                      <a:ext cx="5715000" cy="3419475"/>
                    </a:xfrm>
                    <a:prstGeom prst="rect">
                      <a:avLst/>
                    </a:prstGeom>
                  </pic:spPr>
                </pic:pic>
              </a:graphicData>
            </a:graphic>
          </wp:inline>
        </w:drawing>
      </w:r>
    </w:p>
    <w:p xmlns:wp14="http://schemas.microsoft.com/office/word/2010/wordml" w:rsidP="38E66F8A" wp14:paraId="38FB40FE" wp14:textId="291F839B">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Robot* AND (”intellectual disability” OR ”developmental disability” OR ”</w:t>
      </w:r>
      <w:r w:rsidRPr="38E66F8A" w:rsidR="704AD576">
        <w:rPr>
          <w:rFonts w:ascii="Calibri" w:hAnsi="Calibri" w:eastAsia="Calibri" w:cs="Calibri"/>
          <w:noProof w:val="0"/>
          <w:sz w:val="24"/>
          <w:szCs w:val="24"/>
          <w:lang w:val="en-US"/>
        </w:rPr>
        <w:t>cogni</w:t>
      </w:r>
      <w:r w:rsidRPr="38E66F8A" w:rsidR="704AD576">
        <w:rPr>
          <w:rFonts w:ascii="Calibri" w:hAnsi="Calibri" w:eastAsia="Calibri" w:cs="Calibri"/>
          <w:noProof w:val="0"/>
          <w:sz w:val="24"/>
          <w:szCs w:val="24"/>
          <w:lang w:val="en-US"/>
        </w:rPr>
        <w:t>-</w:t>
      </w:r>
      <w:r>
        <w:br/>
      </w:r>
      <w:r w:rsidRPr="38E66F8A" w:rsidR="704AD576">
        <w:rPr>
          <w:rFonts w:ascii="Calibri" w:hAnsi="Calibri" w:eastAsia="Calibri" w:cs="Calibri"/>
          <w:noProof w:val="0"/>
          <w:sz w:val="24"/>
          <w:szCs w:val="24"/>
          <w:lang w:val="en-US"/>
        </w:rPr>
        <w:t>tive disorder*” OR ”autistic” OR ”autism” OR ”down Syndrome” OR ”trisomy 21”</w:t>
      </w:r>
      <w:r>
        <w:br/>
      </w:r>
      <w:r w:rsidRPr="38E66F8A" w:rsidR="704AD576">
        <w:rPr>
          <w:rFonts w:ascii="Calibri" w:hAnsi="Calibri" w:eastAsia="Calibri" w:cs="Calibri"/>
          <w:noProof w:val="0"/>
          <w:sz w:val="24"/>
          <w:szCs w:val="24"/>
          <w:lang w:val="en-US"/>
        </w:rPr>
        <w:t>OR ”cognitive impairment” OR ”cognitive disability” OR ”learning disability” OR</w:t>
      </w:r>
      <w:r>
        <w:br/>
      </w:r>
      <w:r w:rsidRPr="38E66F8A" w:rsidR="704AD576">
        <w:rPr>
          <w:rFonts w:ascii="Calibri" w:hAnsi="Calibri" w:eastAsia="Calibri" w:cs="Calibri"/>
          <w:noProof w:val="0"/>
          <w:sz w:val="24"/>
          <w:szCs w:val="24"/>
          <w:lang w:val="en-US"/>
        </w:rPr>
        <w:t>”developmental disability” OR ”developmental disorder” OR ”intellectual deficiency”</w:t>
      </w:r>
      <w:r>
        <w:br/>
      </w:r>
      <w:r w:rsidRPr="38E66F8A" w:rsidR="704AD576">
        <w:rPr>
          <w:rFonts w:ascii="Calibri" w:hAnsi="Calibri" w:eastAsia="Calibri" w:cs="Calibri"/>
          <w:noProof w:val="0"/>
          <w:sz w:val="24"/>
          <w:szCs w:val="24"/>
          <w:lang w:val="en-US"/>
        </w:rPr>
        <w:t>OR ”learning disorder” OR ”intellectual disorder”) AND (education OR training OR</w:t>
      </w:r>
      <w:r>
        <w:br/>
      </w:r>
      <w:r w:rsidRPr="38E66F8A" w:rsidR="704AD576">
        <w:rPr>
          <w:rFonts w:ascii="Calibri" w:hAnsi="Calibri" w:eastAsia="Calibri" w:cs="Calibri"/>
          <w:noProof w:val="0"/>
          <w:sz w:val="24"/>
          <w:szCs w:val="24"/>
          <w:lang w:val="en-US"/>
        </w:rPr>
        <w:t>learning).</w:t>
      </w:r>
      <w:r>
        <w:br/>
      </w:r>
      <w:r w:rsidRPr="38E66F8A" w:rsidR="704AD576">
        <w:rPr>
          <w:rFonts w:ascii="Calibri" w:hAnsi="Calibri" w:eastAsia="Calibri" w:cs="Calibri"/>
          <w:noProof w:val="0"/>
          <w:sz w:val="24"/>
          <w:szCs w:val="24"/>
          <w:lang w:val="en-US"/>
        </w:rPr>
        <w:t>Additionally, a parallel search was conducted in Spanish using the same equation</w:t>
      </w:r>
      <w:r>
        <w:br/>
      </w:r>
      <w:r w:rsidRPr="38E66F8A" w:rsidR="704AD576">
        <w:rPr>
          <w:rFonts w:ascii="Calibri" w:hAnsi="Calibri" w:eastAsia="Calibri" w:cs="Calibri"/>
          <w:noProof w:val="0"/>
          <w:sz w:val="24"/>
          <w:szCs w:val="24"/>
          <w:lang w:val="en-US"/>
        </w:rPr>
        <w:t>across the same databases. This bilingual approach broadened the study’s scope,</w:t>
      </w:r>
      <w:r>
        <w:br/>
      </w:r>
      <w:r w:rsidRPr="38E66F8A" w:rsidR="704AD576">
        <w:rPr>
          <w:rFonts w:ascii="Calibri" w:hAnsi="Calibri" w:eastAsia="Calibri" w:cs="Calibri"/>
          <w:noProof w:val="0"/>
          <w:sz w:val="24"/>
          <w:szCs w:val="24"/>
          <w:lang w:val="en-US"/>
        </w:rPr>
        <w:t>incorporating diverse perspectives and findings from various linguistic and cultural</w:t>
      </w:r>
      <w:r>
        <w:br/>
      </w:r>
      <w:r w:rsidRPr="38E66F8A" w:rsidR="704AD576">
        <w:rPr>
          <w:rFonts w:ascii="Calibri" w:hAnsi="Calibri" w:eastAsia="Calibri" w:cs="Calibri"/>
          <w:noProof w:val="0"/>
          <w:sz w:val="24"/>
          <w:szCs w:val="24"/>
          <w:lang w:val="en-US"/>
        </w:rPr>
        <w:t>backgrounds.</w:t>
      </w:r>
    </w:p>
    <w:p xmlns:wp14="http://schemas.microsoft.com/office/word/2010/wordml" w:rsidP="38E66F8A" wp14:paraId="587DA4E0" wp14:textId="78811A54">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704AD576">
        <w:drawing>
          <wp:inline xmlns:wp14="http://schemas.microsoft.com/office/word/2010/wordprocessingDrawing" wp14:editId="5C858AAE" wp14:anchorId="2CC91272">
            <wp:extent cx="5715000" cy="5705476"/>
            <wp:effectExtent l="0" t="0" r="0" b="0"/>
            <wp:docPr id="1756011301" name="" title=""/>
            <wp:cNvGraphicFramePr>
              <a:graphicFrameLocks noChangeAspect="1"/>
            </wp:cNvGraphicFramePr>
            <a:graphic>
              <a:graphicData uri="http://schemas.openxmlformats.org/drawingml/2006/picture">
                <pic:pic>
                  <pic:nvPicPr>
                    <pic:cNvPr id="0" name=""/>
                    <pic:cNvPicPr/>
                  </pic:nvPicPr>
                  <pic:blipFill>
                    <a:blip r:embed="R56522b90466d48c9">
                      <a:extLst>
                        <a:ext xmlns:a="http://schemas.openxmlformats.org/drawingml/2006/main" uri="{28A0092B-C50C-407E-A947-70E740481C1C}">
                          <a14:useLocalDpi val="0"/>
                        </a:ext>
                      </a:extLst>
                    </a:blip>
                    <a:stretch>
                      <a:fillRect/>
                    </a:stretch>
                  </pic:blipFill>
                  <pic:spPr>
                    <a:xfrm>
                      <a:off x="0" y="0"/>
                      <a:ext cx="5715000" cy="5705476"/>
                    </a:xfrm>
                    <a:prstGeom prst="rect">
                      <a:avLst/>
                    </a:prstGeom>
                  </pic:spPr>
                </pic:pic>
              </a:graphicData>
            </a:graphic>
          </wp:inline>
        </w:drawing>
      </w:r>
    </w:p>
    <w:p xmlns:wp14="http://schemas.microsoft.com/office/word/2010/wordml" w:rsidP="38E66F8A" wp14:paraId="09FF521F" wp14:textId="13A70637">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2.2 Study Selection</w:t>
      </w:r>
      <w:r>
        <w:br/>
      </w:r>
      <w:r w:rsidRPr="38E66F8A" w:rsidR="704AD576">
        <w:rPr>
          <w:rFonts w:ascii="Calibri" w:hAnsi="Calibri" w:eastAsia="Calibri" w:cs="Calibri"/>
          <w:noProof w:val="0"/>
          <w:sz w:val="24"/>
          <w:szCs w:val="24"/>
          <w:lang w:val="en-US"/>
        </w:rPr>
        <w:t xml:space="preserve">The </w:t>
      </w:r>
      <w:r w:rsidRPr="38E66F8A" w:rsidR="704AD576">
        <w:rPr>
          <w:rFonts w:ascii="Calibri" w:hAnsi="Calibri" w:eastAsia="Calibri" w:cs="Calibri"/>
          <w:noProof w:val="0"/>
          <w:sz w:val="24"/>
          <w:szCs w:val="24"/>
          <w:lang w:val="en-US"/>
        </w:rPr>
        <w:t>initial</w:t>
      </w:r>
      <w:r w:rsidRPr="38E66F8A" w:rsidR="704AD576">
        <w:rPr>
          <w:rFonts w:ascii="Calibri" w:hAnsi="Calibri" w:eastAsia="Calibri" w:cs="Calibri"/>
          <w:noProof w:val="0"/>
          <w:sz w:val="24"/>
          <w:szCs w:val="24"/>
          <w:lang w:val="en-US"/>
        </w:rPr>
        <w:t xml:space="preserve"> phase of study selection involved the removal of duplicate entries. This was</w:t>
      </w:r>
      <w:r>
        <w:br/>
      </w:r>
      <w:r w:rsidRPr="38E66F8A" w:rsidR="704AD576">
        <w:rPr>
          <w:rFonts w:ascii="Calibri" w:hAnsi="Calibri" w:eastAsia="Calibri" w:cs="Calibri"/>
          <w:noProof w:val="0"/>
          <w:sz w:val="24"/>
          <w:szCs w:val="24"/>
          <w:lang w:val="en-US"/>
        </w:rPr>
        <w:t>carefully performed using Excel through several techniques to ensure the accuracy of</w:t>
      </w:r>
      <w:r>
        <w:br/>
      </w:r>
      <w:r w:rsidRPr="38E66F8A" w:rsidR="704AD576">
        <w:rPr>
          <w:rFonts w:ascii="Calibri" w:hAnsi="Calibri" w:eastAsia="Calibri" w:cs="Calibri"/>
          <w:noProof w:val="0"/>
          <w:sz w:val="24"/>
          <w:szCs w:val="24"/>
          <w:lang w:val="en-US"/>
        </w:rPr>
        <w:t>the review process:</w:t>
      </w:r>
      <w:r>
        <w:br/>
      </w:r>
      <w:r w:rsidRPr="38E66F8A" w:rsidR="704AD576">
        <w:rPr>
          <w:rFonts w:ascii="Calibri" w:hAnsi="Calibri" w:eastAsia="Calibri" w:cs="Calibri"/>
          <w:noProof w:val="0"/>
          <w:sz w:val="24"/>
          <w:szCs w:val="24"/>
          <w:lang w:val="en-US"/>
        </w:rPr>
        <w:t xml:space="preserve">1. DOI Search: </w:t>
      </w:r>
      <w:r w:rsidRPr="38E66F8A" w:rsidR="704AD576">
        <w:rPr>
          <w:rFonts w:ascii="Calibri" w:hAnsi="Calibri" w:eastAsia="Calibri" w:cs="Calibri"/>
          <w:noProof w:val="0"/>
          <w:sz w:val="24"/>
          <w:szCs w:val="24"/>
          <w:lang w:val="en-US"/>
        </w:rPr>
        <w:t>Identifying</w:t>
      </w:r>
      <w:r w:rsidRPr="38E66F8A" w:rsidR="704AD576">
        <w:rPr>
          <w:rFonts w:ascii="Calibri" w:hAnsi="Calibri" w:eastAsia="Calibri" w:cs="Calibri"/>
          <w:noProof w:val="0"/>
          <w:sz w:val="24"/>
          <w:szCs w:val="24"/>
          <w:lang w:val="en-US"/>
        </w:rPr>
        <w:t xml:space="preserve"> and removing articles with repeated DOIs, as these are</w:t>
      </w:r>
      <w:r>
        <w:br/>
      </w:r>
      <w:r w:rsidRPr="38E66F8A" w:rsidR="704AD576">
        <w:rPr>
          <w:rFonts w:ascii="Calibri" w:hAnsi="Calibri" w:eastAsia="Calibri" w:cs="Calibri"/>
          <w:noProof w:val="0"/>
          <w:sz w:val="24"/>
          <w:szCs w:val="24"/>
          <w:lang w:val="en-US"/>
        </w:rPr>
        <w:t>unique identifiers for each publication.</w:t>
      </w:r>
      <w:r>
        <w:br/>
      </w:r>
      <w:r w:rsidRPr="38E66F8A" w:rsidR="704AD576">
        <w:rPr>
          <w:rFonts w:ascii="Calibri" w:hAnsi="Calibri" w:eastAsia="Calibri" w:cs="Calibri"/>
          <w:noProof w:val="0"/>
          <w:sz w:val="24"/>
          <w:szCs w:val="24"/>
          <w:lang w:val="en-US"/>
        </w:rPr>
        <w:t>2. Exact Title Match: Eliminating articles with titles that were exactly the same,</w:t>
      </w:r>
      <w:r>
        <w:br/>
      </w:r>
      <w:r w:rsidRPr="38E66F8A" w:rsidR="704AD576">
        <w:rPr>
          <w:rFonts w:ascii="Calibri" w:hAnsi="Calibri" w:eastAsia="Calibri" w:cs="Calibri"/>
          <w:noProof w:val="0"/>
          <w:sz w:val="24"/>
          <w:szCs w:val="24"/>
          <w:lang w:val="en-US"/>
        </w:rPr>
        <w:t>ensuring that only unique studies were considered.</w:t>
      </w:r>
      <w:r>
        <w:br/>
      </w:r>
      <w:r w:rsidRPr="38E66F8A" w:rsidR="704AD576">
        <w:rPr>
          <w:rFonts w:ascii="Calibri" w:hAnsi="Calibri" w:eastAsia="Calibri" w:cs="Calibri"/>
          <w:noProof w:val="0"/>
          <w:sz w:val="24"/>
          <w:szCs w:val="24"/>
          <w:lang w:val="en-US"/>
        </w:rPr>
        <w:t>3. Title Transformation: Applying a macro to transform titles by removing special</w:t>
      </w:r>
      <w:r>
        <w:br/>
      </w:r>
      <w:r w:rsidRPr="38E66F8A" w:rsidR="704AD576">
        <w:rPr>
          <w:rFonts w:ascii="Calibri" w:hAnsi="Calibri" w:eastAsia="Calibri" w:cs="Calibri"/>
          <w:noProof w:val="0"/>
          <w:sz w:val="24"/>
          <w:szCs w:val="24"/>
          <w:lang w:val="en-US"/>
        </w:rPr>
        <w:t xml:space="preserve">characters and converting all letters to lowercase. This step helped </w:t>
      </w:r>
      <w:r w:rsidRPr="38E66F8A" w:rsidR="704AD576">
        <w:rPr>
          <w:rFonts w:ascii="Calibri" w:hAnsi="Calibri" w:eastAsia="Calibri" w:cs="Calibri"/>
          <w:noProof w:val="0"/>
          <w:sz w:val="24"/>
          <w:szCs w:val="24"/>
          <w:lang w:val="en-US"/>
        </w:rPr>
        <w:t>identify</w:t>
      </w:r>
      <w:r w:rsidRPr="38E66F8A" w:rsidR="704AD576">
        <w:rPr>
          <w:rFonts w:ascii="Calibri" w:hAnsi="Calibri" w:eastAsia="Calibri" w:cs="Calibri"/>
          <w:noProof w:val="0"/>
          <w:sz w:val="24"/>
          <w:szCs w:val="24"/>
          <w:lang w:val="en-US"/>
        </w:rPr>
        <w:t xml:space="preserve"> titles</w:t>
      </w:r>
      <w:r>
        <w:br/>
      </w:r>
      <w:r w:rsidRPr="38E66F8A" w:rsidR="704AD576">
        <w:rPr>
          <w:rFonts w:ascii="Calibri" w:hAnsi="Calibri" w:eastAsia="Calibri" w:cs="Calibri"/>
          <w:noProof w:val="0"/>
          <w:sz w:val="24"/>
          <w:szCs w:val="24"/>
          <w:lang w:val="en-US"/>
        </w:rPr>
        <w:t xml:space="preserve">that were </w:t>
      </w:r>
      <w:r w:rsidRPr="38E66F8A" w:rsidR="704AD576">
        <w:rPr>
          <w:rFonts w:ascii="Calibri" w:hAnsi="Calibri" w:eastAsia="Calibri" w:cs="Calibri"/>
          <w:noProof w:val="0"/>
          <w:sz w:val="24"/>
          <w:szCs w:val="24"/>
          <w:lang w:val="en-US"/>
        </w:rPr>
        <w:t>essentially the</w:t>
      </w:r>
      <w:r w:rsidRPr="38E66F8A" w:rsidR="704AD576">
        <w:rPr>
          <w:rFonts w:ascii="Calibri" w:hAnsi="Calibri" w:eastAsia="Calibri" w:cs="Calibri"/>
          <w:noProof w:val="0"/>
          <w:sz w:val="24"/>
          <w:szCs w:val="24"/>
          <w:lang w:val="en-US"/>
        </w:rPr>
        <w:t xml:space="preserve"> same but appeared different due to formatting variances.</w:t>
      </w:r>
    </w:p>
    <w:p xmlns:wp14="http://schemas.microsoft.com/office/word/2010/wordml" w:rsidP="38E66F8A" wp14:paraId="355B6C54" wp14:textId="5FBEE81A">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4. Manual Validation: Finally, a manual review of the remaining duplicates was con-</w:t>
      </w:r>
      <w:r>
        <w:br/>
      </w:r>
      <w:r w:rsidRPr="38E66F8A" w:rsidR="704AD576">
        <w:rPr>
          <w:rFonts w:ascii="Calibri" w:hAnsi="Calibri" w:eastAsia="Calibri" w:cs="Calibri"/>
          <w:noProof w:val="0"/>
          <w:sz w:val="24"/>
          <w:szCs w:val="24"/>
          <w:lang w:val="en-US"/>
        </w:rPr>
        <w:t>ducted, focusing on entries where titles included the journal name at the beginning,</w:t>
      </w:r>
      <w:r>
        <w:br/>
      </w:r>
      <w:r w:rsidRPr="38E66F8A" w:rsidR="704AD576">
        <w:rPr>
          <w:rFonts w:ascii="Calibri" w:hAnsi="Calibri" w:eastAsia="Calibri" w:cs="Calibri"/>
          <w:noProof w:val="0"/>
          <w:sz w:val="24"/>
          <w:szCs w:val="24"/>
          <w:lang w:val="en-US"/>
        </w:rPr>
        <w:t>which might have been missed by the automated processes.</w:t>
      </w:r>
      <w:r>
        <w:br/>
      </w:r>
      <w:r w:rsidRPr="38E66F8A" w:rsidR="704AD576">
        <w:rPr>
          <w:rFonts w:ascii="Calibri" w:hAnsi="Calibri" w:eastAsia="Calibri" w:cs="Calibri"/>
          <w:noProof w:val="0"/>
          <w:sz w:val="24"/>
          <w:szCs w:val="24"/>
          <w:lang w:val="en-US"/>
        </w:rPr>
        <w:t xml:space="preserve">Following the duplicates removal, an </w:t>
      </w:r>
      <w:r w:rsidRPr="38E66F8A" w:rsidR="704AD576">
        <w:rPr>
          <w:rFonts w:ascii="Calibri" w:hAnsi="Calibri" w:eastAsia="Calibri" w:cs="Calibri"/>
          <w:noProof w:val="0"/>
          <w:sz w:val="24"/>
          <w:szCs w:val="24"/>
          <w:lang w:val="en-US"/>
        </w:rPr>
        <w:t>additional</w:t>
      </w:r>
      <w:r w:rsidRPr="38E66F8A" w:rsidR="704AD576">
        <w:rPr>
          <w:rFonts w:ascii="Calibri" w:hAnsi="Calibri" w:eastAsia="Calibri" w:cs="Calibri"/>
          <w:noProof w:val="0"/>
          <w:sz w:val="24"/>
          <w:szCs w:val="24"/>
          <w:lang w:val="en-US"/>
        </w:rPr>
        <w:t xml:space="preserve"> filter was applied to only consider</w:t>
      </w:r>
      <w:r>
        <w:br/>
      </w:r>
      <w:r w:rsidRPr="38E66F8A" w:rsidR="704AD576">
        <w:rPr>
          <w:rFonts w:ascii="Calibri" w:hAnsi="Calibri" w:eastAsia="Calibri" w:cs="Calibri"/>
          <w:noProof w:val="0"/>
          <w:sz w:val="24"/>
          <w:szCs w:val="24"/>
          <w:lang w:val="en-US"/>
        </w:rPr>
        <w:t>articles published within the last decade (2013-2023), aligning the review with the</w:t>
      </w:r>
      <w:r>
        <w:br/>
      </w:r>
      <w:r w:rsidRPr="38E66F8A" w:rsidR="704AD576">
        <w:rPr>
          <w:rFonts w:ascii="Calibri" w:hAnsi="Calibri" w:eastAsia="Calibri" w:cs="Calibri"/>
          <w:noProof w:val="0"/>
          <w:sz w:val="24"/>
          <w:szCs w:val="24"/>
          <w:lang w:val="en-US"/>
        </w:rPr>
        <w:t>most recent findings.</w:t>
      </w:r>
      <w:r>
        <w:br/>
      </w:r>
      <w:r w:rsidRPr="38E66F8A" w:rsidR="704AD576">
        <w:rPr>
          <w:rFonts w:ascii="Calibri" w:hAnsi="Calibri" w:eastAsia="Calibri" w:cs="Calibri"/>
          <w:noProof w:val="0"/>
          <w:sz w:val="24"/>
          <w:szCs w:val="24"/>
          <w:lang w:val="en-US"/>
        </w:rPr>
        <w:t>2.2.1 Title Filter</w:t>
      </w:r>
      <w:r>
        <w:br/>
      </w:r>
      <w:r w:rsidRPr="38E66F8A" w:rsidR="704AD576">
        <w:rPr>
          <w:rFonts w:ascii="Calibri" w:hAnsi="Calibri" w:eastAsia="Calibri" w:cs="Calibri"/>
          <w:noProof w:val="0"/>
          <w:sz w:val="24"/>
          <w:szCs w:val="24"/>
          <w:lang w:val="en-US"/>
        </w:rPr>
        <w:t>Next, a preliminary filtering based on the study titles was carried out manually for all</w:t>
      </w:r>
      <w:r>
        <w:br/>
      </w:r>
      <w:r w:rsidRPr="38E66F8A" w:rsidR="704AD576">
        <w:rPr>
          <w:rFonts w:ascii="Calibri" w:hAnsi="Calibri" w:eastAsia="Calibri" w:cs="Calibri"/>
          <w:noProof w:val="0"/>
          <w:sz w:val="24"/>
          <w:szCs w:val="24"/>
          <w:lang w:val="en-US"/>
        </w:rPr>
        <w:t>articles by two different members of the team to reduce individual bias. In this filter,</w:t>
      </w:r>
      <w:r>
        <w:br/>
      </w:r>
      <w:r w:rsidRPr="38E66F8A" w:rsidR="704AD576">
        <w:rPr>
          <w:rFonts w:ascii="Calibri" w:hAnsi="Calibri" w:eastAsia="Calibri" w:cs="Calibri"/>
          <w:noProof w:val="0"/>
          <w:sz w:val="24"/>
          <w:szCs w:val="24"/>
          <w:lang w:val="en-US"/>
        </w:rPr>
        <w:t xml:space="preserve">the title was evaluated to ensure it was related </w:t>
      </w:r>
      <w:r w:rsidRPr="38E66F8A" w:rsidR="704AD576">
        <w:rPr>
          <w:rFonts w:ascii="Calibri" w:hAnsi="Calibri" w:eastAsia="Calibri" w:cs="Calibri"/>
          <w:noProof w:val="0"/>
          <w:sz w:val="24"/>
          <w:szCs w:val="24"/>
          <w:lang w:val="en-US"/>
        </w:rPr>
        <w:t>to:</w:t>
      </w:r>
      <w:r w:rsidRPr="38E66F8A" w:rsidR="704AD576">
        <w:rPr>
          <w:rFonts w:ascii="Calibri" w:hAnsi="Calibri" w:eastAsia="Calibri" w:cs="Calibri"/>
          <w:noProof w:val="0"/>
          <w:sz w:val="24"/>
          <w:szCs w:val="24"/>
          <w:lang w:val="en-US"/>
        </w:rPr>
        <w:t xml:space="preserve"> robots or artificial intelligence,</w:t>
      </w:r>
      <w:r>
        <w:br/>
      </w:r>
      <w:r w:rsidRPr="38E66F8A" w:rsidR="704AD576">
        <w:rPr>
          <w:rFonts w:ascii="Calibri" w:hAnsi="Calibri" w:eastAsia="Calibri" w:cs="Calibri"/>
          <w:noProof w:val="0"/>
          <w:sz w:val="24"/>
          <w:szCs w:val="24"/>
          <w:lang w:val="en-US"/>
        </w:rPr>
        <w:t>intellectual disability or synonyms, and training or education in daily living activities.</w:t>
      </w:r>
      <w:r>
        <w:br/>
      </w:r>
      <w:r w:rsidRPr="38E66F8A" w:rsidR="704AD576">
        <w:rPr>
          <w:rFonts w:ascii="Calibri" w:hAnsi="Calibri" w:eastAsia="Calibri" w:cs="Calibri"/>
          <w:noProof w:val="0"/>
          <w:sz w:val="24"/>
          <w:szCs w:val="24"/>
          <w:lang w:val="en-US"/>
        </w:rPr>
        <w:t>The process was carried out in Excel by using a column to check each term, and in</w:t>
      </w:r>
      <w:r>
        <w:br/>
      </w:r>
      <w:r w:rsidRPr="38E66F8A" w:rsidR="704AD576">
        <w:rPr>
          <w:rFonts w:ascii="Calibri" w:hAnsi="Calibri" w:eastAsia="Calibri" w:cs="Calibri"/>
          <w:noProof w:val="0"/>
          <w:sz w:val="24"/>
          <w:szCs w:val="24"/>
          <w:lang w:val="en-US"/>
        </w:rPr>
        <w:t>the end, only those articles that had all 3 columns completed were selected to proceed</w:t>
      </w:r>
      <w:r>
        <w:br/>
      </w:r>
      <w:r w:rsidRPr="38E66F8A" w:rsidR="704AD576">
        <w:rPr>
          <w:rFonts w:ascii="Calibri" w:hAnsi="Calibri" w:eastAsia="Calibri" w:cs="Calibri"/>
          <w:noProof w:val="0"/>
          <w:sz w:val="24"/>
          <w:szCs w:val="24"/>
          <w:lang w:val="en-US"/>
        </w:rPr>
        <w:t>in the review process.</w:t>
      </w:r>
      <w:r>
        <w:br/>
      </w:r>
      <w:r w:rsidRPr="38E66F8A" w:rsidR="704AD576">
        <w:rPr>
          <w:rFonts w:ascii="Calibri" w:hAnsi="Calibri" w:eastAsia="Calibri" w:cs="Calibri"/>
          <w:noProof w:val="0"/>
          <w:sz w:val="24"/>
          <w:szCs w:val="24"/>
          <w:lang w:val="en-US"/>
        </w:rPr>
        <w:t xml:space="preserve">This approach ensures thorough </w:t>
      </w:r>
      <w:r w:rsidRPr="38E66F8A" w:rsidR="704AD576">
        <w:rPr>
          <w:rFonts w:ascii="Calibri" w:hAnsi="Calibri" w:eastAsia="Calibri" w:cs="Calibri"/>
          <w:noProof w:val="0"/>
          <w:sz w:val="24"/>
          <w:szCs w:val="24"/>
          <w:lang w:val="en-US"/>
        </w:rPr>
        <w:t>methodology</w:t>
      </w:r>
      <w:r w:rsidRPr="38E66F8A" w:rsidR="704AD576">
        <w:rPr>
          <w:rFonts w:ascii="Calibri" w:hAnsi="Calibri" w:eastAsia="Calibri" w:cs="Calibri"/>
          <w:noProof w:val="0"/>
          <w:sz w:val="24"/>
          <w:szCs w:val="24"/>
          <w:lang w:val="en-US"/>
        </w:rPr>
        <w:t>, minimizing bias and including high-</w:t>
      </w:r>
      <w:r>
        <w:br/>
      </w:r>
      <w:r w:rsidRPr="38E66F8A" w:rsidR="704AD576">
        <w:rPr>
          <w:rFonts w:ascii="Calibri" w:hAnsi="Calibri" w:eastAsia="Calibri" w:cs="Calibri"/>
          <w:noProof w:val="0"/>
          <w:sz w:val="24"/>
          <w:szCs w:val="24"/>
          <w:lang w:val="en-US"/>
        </w:rPr>
        <w:t>quality research on robots and AI for individuals with disabilities in daily activities.</w:t>
      </w:r>
      <w:r>
        <w:br/>
      </w:r>
      <w:r w:rsidRPr="38E66F8A" w:rsidR="704AD576">
        <w:rPr>
          <w:rFonts w:ascii="Calibri" w:hAnsi="Calibri" w:eastAsia="Calibri" w:cs="Calibri"/>
          <w:noProof w:val="0"/>
          <w:sz w:val="24"/>
          <w:szCs w:val="24"/>
          <w:lang w:val="en-US"/>
        </w:rPr>
        <w:t>2.2.2 Abstract Filtering</w:t>
      </w:r>
      <w:r>
        <w:br/>
      </w:r>
      <w:r w:rsidRPr="38E66F8A" w:rsidR="704AD576">
        <w:rPr>
          <w:rFonts w:ascii="Calibri" w:hAnsi="Calibri" w:eastAsia="Calibri" w:cs="Calibri"/>
          <w:noProof w:val="0"/>
          <w:sz w:val="24"/>
          <w:szCs w:val="24"/>
          <w:lang w:val="en-US"/>
        </w:rPr>
        <w:t>A comprehensive analysis of abstracts was conducted using ChatGPT to address key</w:t>
      </w:r>
      <w:r>
        <w:br/>
      </w:r>
      <w:r w:rsidRPr="38E66F8A" w:rsidR="704AD576">
        <w:rPr>
          <w:rFonts w:ascii="Calibri" w:hAnsi="Calibri" w:eastAsia="Calibri" w:cs="Calibri"/>
          <w:noProof w:val="0"/>
          <w:sz w:val="24"/>
          <w:szCs w:val="24"/>
          <w:lang w:val="en-US"/>
        </w:rPr>
        <w:t xml:space="preserve">questions </w:t>
      </w:r>
      <w:r w:rsidRPr="38E66F8A" w:rsidR="704AD576">
        <w:rPr>
          <w:rFonts w:ascii="Calibri" w:hAnsi="Calibri" w:eastAsia="Calibri" w:cs="Calibri"/>
          <w:noProof w:val="0"/>
          <w:sz w:val="24"/>
          <w:szCs w:val="24"/>
          <w:lang w:val="en-US"/>
        </w:rPr>
        <w:t>regarding</w:t>
      </w:r>
      <w:r w:rsidRPr="38E66F8A" w:rsidR="704AD576">
        <w:rPr>
          <w:rFonts w:ascii="Calibri" w:hAnsi="Calibri" w:eastAsia="Calibri" w:cs="Calibri"/>
          <w:noProof w:val="0"/>
          <w:sz w:val="24"/>
          <w:szCs w:val="24"/>
          <w:lang w:val="en-US"/>
        </w:rPr>
        <w:t xml:space="preserve"> the implementation of social robots or artificial intelligence, the</w:t>
      </w:r>
      <w:r>
        <w:br/>
      </w:r>
      <w:r w:rsidRPr="38E66F8A" w:rsidR="704AD576">
        <w:rPr>
          <w:rFonts w:ascii="Calibri" w:hAnsi="Calibri" w:eastAsia="Calibri" w:cs="Calibri"/>
          <w:noProof w:val="0"/>
          <w:sz w:val="24"/>
          <w:szCs w:val="24"/>
          <w:lang w:val="en-US"/>
        </w:rPr>
        <w:t>target population, and the focus on daily living activities, training, education, or</w:t>
      </w:r>
      <w:r>
        <w:br/>
      </w:r>
      <w:r w:rsidRPr="38E66F8A" w:rsidR="704AD576">
        <w:rPr>
          <w:rFonts w:ascii="Calibri" w:hAnsi="Calibri" w:eastAsia="Calibri" w:cs="Calibri"/>
          <w:noProof w:val="0"/>
          <w:sz w:val="24"/>
          <w:szCs w:val="24"/>
          <w:lang w:val="en-US"/>
        </w:rPr>
        <w:t>learning. The following questions were employed:</w:t>
      </w:r>
      <w:r>
        <w:br/>
      </w:r>
      <w:r w:rsidRPr="38E66F8A" w:rsidR="704AD576">
        <w:rPr>
          <w:rFonts w:ascii="Calibri" w:hAnsi="Calibri" w:eastAsia="Calibri" w:cs="Calibri"/>
          <w:noProof w:val="0"/>
          <w:sz w:val="24"/>
          <w:szCs w:val="24"/>
          <w:lang w:val="en-US"/>
        </w:rPr>
        <w:t xml:space="preserve">1. </w:t>
      </w:r>
      <w:r w:rsidRPr="38E66F8A" w:rsidR="704AD576">
        <w:rPr>
          <w:rFonts w:ascii="Calibri" w:hAnsi="Calibri" w:eastAsia="Calibri" w:cs="Calibri"/>
          <w:noProof w:val="0"/>
          <w:sz w:val="24"/>
          <w:szCs w:val="24"/>
          <w:lang w:val="en-US"/>
        </w:rPr>
        <w:t>Is</w:t>
      </w:r>
      <w:r w:rsidRPr="38E66F8A" w:rsidR="704AD576">
        <w:rPr>
          <w:rFonts w:ascii="Calibri" w:hAnsi="Calibri" w:eastAsia="Calibri" w:cs="Calibri"/>
          <w:noProof w:val="0"/>
          <w:sz w:val="24"/>
          <w:szCs w:val="24"/>
          <w:lang w:val="en-US"/>
        </w:rPr>
        <w:t xml:space="preserve"> there any social </w:t>
      </w:r>
      <w:r w:rsidRPr="38E66F8A" w:rsidR="704AD576">
        <w:rPr>
          <w:rFonts w:ascii="Calibri" w:hAnsi="Calibri" w:eastAsia="Calibri" w:cs="Calibri"/>
          <w:noProof w:val="0"/>
          <w:sz w:val="24"/>
          <w:szCs w:val="24"/>
          <w:lang w:val="en-US"/>
        </w:rPr>
        <w:t>robot</w:t>
      </w:r>
      <w:r w:rsidRPr="38E66F8A" w:rsidR="704AD576">
        <w:rPr>
          <w:rFonts w:ascii="Calibri" w:hAnsi="Calibri" w:eastAsia="Calibri" w:cs="Calibri"/>
          <w:noProof w:val="0"/>
          <w:sz w:val="24"/>
          <w:szCs w:val="24"/>
          <w:lang w:val="en-US"/>
        </w:rPr>
        <w:t xml:space="preserve"> or artificial intelligence used?</w:t>
      </w:r>
      <w:r>
        <w:br/>
      </w:r>
      <w:r w:rsidRPr="38E66F8A" w:rsidR="704AD576">
        <w:rPr>
          <w:rFonts w:ascii="Calibri" w:hAnsi="Calibri" w:eastAsia="Calibri" w:cs="Calibri"/>
          <w:noProof w:val="0"/>
          <w:sz w:val="24"/>
          <w:szCs w:val="24"/>
          <w:lang w:val="en-US"/>
        </w:rPr>
        <w:t xml:space="preserve">2. </w:t>
      </w:r>
      <w:r w:rsidRPr="38E66F8A" w:rsidR="704AD576">
        <w:rPr>
          <w:rFonts w:ascii="Calibri" w:hAnsi="Calibri" w:eastAsia="Calibri" w:cs="Calibri"/>
          <w:noProof w:val="0"/>
          <w:sz w:val="24"/>
          <w:szCs w:val="24"/>
          <w:lang w:val="en-US"/>
        </w:rPr>
        <w:t>Is</w:t>
      </w:r>
      <w:r w:rsidRPr="38E66F8A" w:rsidR="704AD576">
        <w:rPr>
          <w:rFonts w:ascii="Calibri" w:hAnsi="Calibri" w:eastAsia="Calibri" w:cs="Calibri"/>
          <w:noProof w:val="0"/>
          <w:sz w:val="24"/>
          <w:szCs w:val="24"/>
          <w:lang w:val="en-US"/>
        </w:rPr>
        <w:t xml:space="preserve"> there </w:t>
      </w:r>
      <w:r w:rsidRPr="38E66F8A" w:rsidR="704AD576">
        <w:rPr>
          <w:rFonts w:ascii="Calibri" w:hAnsi="Calibri" w:eastAsia="Calibri" w:cs="Calibri"/>
          <w:noProof w:val="0"/>
          <w:sz w:val="24"/>
          <w:szCs w:val="24"/>
          <w:lang w:val="en-US"/>
        </w:rPr>
        <w:t>the</w:t>
      </w:r>
      <w:r w:rsidRPr="38E66F8A" w:rsidR="704AD576">
        <w:rPr>
          <w:rFonts w:ascii="Calibri" w:hAnsi="Calibri" w:eastAsia="Calibri" w:cs="Calibri"/>
          <w:noProof w:val="0"/>
          <w:sz w:val="24"/>
          <w:szCs w:val="24"/>
          <w:lang w:val="en-US"/>
        </w:rPr>
        <w:t xml:space="preserve"> target </w:t>
      </w:r>
      <w:r w:rsidRPr="38E66F8A" w:rsidR="704AD576">
        <w:rPr>
          <w:rFonts w:ascii="Calibri" w:hAnsi="Calibri" w:eastAsia="Calibri" w:cs="Calibri"/>
          <w:noProof w:val="0"/>
          <w:sz w:val="24"/>
          <w:szCs w:val="24"/>
          <w:lang w:val="en-US"/>
        </w:rPr>
        <w:t>population</w:t>
      </w:r>
      <w:r w:rsidRPr="38E66F8A" w:rsidR="704AD576">
        <w:rPr>
          <w:rFonts w:ascii="Calibri" w:hAnsi="Calibri" w:eastAsia="Calibri" w:cs="Calibri"/>
          <w:noProof w:val="0"/>
          <w:sz w:val="24"/>
          <w:szCs w:val="24"/>
          <w:lang w:val="en-US"/>
        </w:rPr>
        <w:t xml:space="preserve"> individuals on the autism spectrum or with some</w:t>
      </w:r>
      <w:r>
        <w:br/>
      </w:r>
      <w:r w:rsidRPr="38E66F8A" w:rsidR="704AD576">
        <w:rPr>
          <w:rFonts w:ascii="Calibri" w:hAnsi="Calibri" w:eastAsia="Calibri" w:cs="Calibri"/>
          <w:noProof w:val="0"/>
          <w:sz w:val="24"/>
          <w:szCs w:val="24"/>
          <w:lang w:val="en-US"/>
        </w:rPr>
        <w:t>intellectual disability?</w:t>
      </w:r>
      <w:r>
        <w:br/>
      </w:r>
      <w:r w:rsidRPr="38E66F8A" w:rsidR="704AD576">
        <w:rPr>
          <w:rFonts w:ascii="Calibri" w:hAnsi="Calibri" w:eastAsia="Calibri" w:cs="Calibri"/>
          <w:noProof w:val="0"/>
          <w:sz w:val="24"/>
          <w:szCs w:val="24"/>
          <w:lang w:val="en-US"/>
        </w:rPr>
        <w:t>3. Are there exercises related to activities of daily living, training, education, or</w:t>
      </w:r>
      <w:r>
        <w:br/>
      </w:r>
      <w:r w:rsidRPr="38E66F8A" w:rsidR="704AD576">
        <w:rPr>
          <w:rFonts w:ascii="Calibri" w:hAnsi="Calibri" w:eastAsia="Calibri" w:cs="Calibri"/>
          <w:noProof w:val="0"/>
          <w:sz w:val="24"/>
          <w:szCs w:val="24"/>
          <w:lang w:val="en-US"/>
        </w:rPr>
        <w:t>learning conducted?</w:t>
      </w:r>
      <w:r>
        <w:br/>
      </w:r>
      <w:r w:rsidRPr="38E66F8A" w:rsidR="704AD576">
        <w:rPr>
          <w:rFonts w:ascii="Calibri" w:hAnsi="Calibri" w:eastAsia="Calibri" w:cs="Calibri"/>
          <w:noProof w:val="0"/>
          <w:sz w:val="24"/>
          <w:szCs w:val="24"/>
          <w:lang w:val="en-US"/>
        </w:rPr>
        <w:t xml:space="preserve">The responses generated by ChatGPT were entered into an Excel table to </w:t>
      </w:r>
      <w:r w:rsidRPr="38E66F8A" w:rsidR="704AD576">
        <w:rPr>
          <w:rFonts w:ascii="Calibri" w:hAnsi="Calibri" w:eastAsia="Calibri" w:cs="Calibri"/>
          <w:noProof w:val="0"/>
          <w:sz w:val="24"/>
          <w:szCs w:val="24"/>
          <w:lang w:val="en-US"/>
        </w:rPr>
        <w:t>validate</w:t>
      </w:r>
      <w:r w:rsidRPr="38E66F8A" w:rsidR="704AD576">
        <w:rPr>
          <w:rFonts w:ascii="Calibri" w:hAnsi="Calibri" w:eastAsia="Calibri" w:cs="Calibri"/>
          <w:noProof w:val="0"/>
          <w:sz w:val="24"/>
          <w:szCs w:val="24"/>
          <w:lang w:val="en-US"/>
        </w:rPr>
        <w:t xml:space="preserve"> a</w:t>
      </w:r>
      <w:r>
        <w:br/>
      </w:r>
      <w:r w:rsidRPr="38E66F8A" w:rsidR="704AD576">
        <w:rPr>
          <w:rFonts w:ascii="Calibri" w:hAnsi="Calibri" w:eastAsia="Calibri" w:cs="Calibri"/>
          <w:noProof w:val="0"/>
          <w:sz w:val="24"/>
          <w:szCs w:val="24"/>
          <w:lang w:val="en-US"/>
        </w:rPr>
        <w:t>random sample of approximately 60% of the articles manually. This validation process</w:t>
      </w:r>
      <w:r>
        <w:br/>
      </w:r>
      <w:r w:rsidRPr="38E66F8A" w:rsidR="704AD576">
        <w:rPr>
          <w:rFonts w:ascii="Calibri" w:hAnsi="Calibri" w:eastAsia="Calibri" w:cs="Calibri"/>
          <w:noProof w:val="0"/>
          <w:sz w:val="24"/>
          <w:szCs w:val="24"/>
          <w:lang w:val="en-US"/>
        </w:rPr>
        <w:t>aimed to verify the accuracy of the results and to select those articles that received</w:t>
      </w:r>
      <w:r>
        <w:br/>
      </w:r>
      <w:r w:rsidRPr="38E66F8A" w:rsidR="704AD576">
        <w:rPr>
          <w:rFonts w:ascii="Calibri" w:hAnsi="Calibri" w:eastAsia="Calibri" w:cs="Calibri"/>
          <w:noProof w:val="0"/>
          <w:sz w:val="24"/>
          <w:szCs w:val="24"/>
          <w:lang w:val="en-US"/>
        </w:rPr>
        <w:t>a positive response to all three questions. Only articles meeting these criteria were</w:t>
      </w:r>
      <w:r>
        <w:br/>
      </w:r>
      <w:r w:rsidRPr="38E66F8A" w:rsidR="704AD576">
        <w:rPr>
          <w:rFonts w:ascii="Calibri" w:hAnsi="Calibri" w:eastAsia="Calibri" w:cs="Calibri"/>
          <w:noProof w:val="0"/>
          <w:sz w:val="24"/>
          <w:szCs w:val="24"/>
          <w:lang w:val="en-US"/>
        </w:rPr>
        <w:t>selected for further review.</w:t>
      </w:r>
      <w:r>
        <w:br/>
      </w:r>
      <w:r w:rsidRPr="38E66F8A" w:rsidR="704AD576">
        <w:rPr>
          <w:rFonts w:ascii="Calibri" w:hAnsi="Calibri" w:eastAsia="Calibri" w:cs="Calibri"/>
          <w:noProof w:val="0"/>
          <w:sz w:val="24"/>
          <w:szCs w:val="24"/>
          <w:lang w:val="en-US"/>
        </w:rPr>
        <w:t>2.2.3 Full-Text Analysis</w:t>
      </w:r>
      <w:r>
        <w:br/>
      </w:r>
      <w:r w:rsidRPr="38E66F8A" w:rsidR="704AD576">
        <w:rPr>
          <w:rFonts w:ascii="Calibri" w:hAnsi="Calibri" w:eastAsia="Calibri" w:cs="Calibri"/>
          <w:noProof w:val="0"/>
          <w:sz w:val="24"/>
          <w:szCs w:val="24"/>
          <w:lang w:val="en-US"/>
        </w:rPr>
        <w:t>For a deeper understanding, ChatGPT examined the full text of pre-selected studies,</w:t>
      </w:r>
      <w:r>
        <w:br/>
      </w:r>
      <w:r w:rsidRPr="38E66F8A" w:rsidR="704AD576">
        <w:rPr>
          <w:rFonts w:ascii="Calibri" w:hAnsi="Calibri" w:eastAsia="Calibri" w:cs="Calibri"/>
          <w:noProof w:val="0"/>
          <w:sz w:val="24"/>
          <w:szCs w:val="24"/>
          <w:lang w:val="en-US"/>
        </w:rPr>
        <w:t>focusing on the types of robots or AI algorithms, the ages of subjects, and the types</w:t>
      </w:r>
      <w:r>
        <w:br/>
      </w:r>
      <w:r w:rsidRPr="38E66F8A" w:rsidR="704AD576">
        <w:rPr>
          <w:rFonts w:ascii="Calibri" w:hAnsi="Calibri" w:eastAsia="Calibri" w:cs="Calibri"/>
          <w:noProof w:val="0"/>
          <w:sz w:val="24"/>
          <w:szCs w:val="24"/>
          <w:lang w:val="en-US"/>
        </w:rPr>
        <w:t>of intellectual disabilities addressed. Each article was analyzed with the following</w:t>
      </w:r>
      <w:r>
        <w:br/>
      </w:r>
      <w:r w:rsidRPr="38E66F8A" w:rsidR="704AD576">
        <w:rPr>
          <w:rFonts w:ascii="Calibri" w:hAnsi="Calibri" w:eastAsia="Calibri" w:cs="Calibri"/>
          <w:noProof w:val="0"/>
          <w:sz w:val="24"/>
          <w:szCs w:val="24"/>
          <w:lang w:val="en-US"/>
        </w:rPr>
        <w:t>questions:</w:t>
      </w:r>
      <w:r>
        <w:br/>
      </w:r>
      <w:r w:rsidRPr="38E66F8A" w:rsidR="704AD576">
        <w:rPr>
          <w:rFonts w:ascii="Calibri" w:hAnsi="Calibri" w:eastAsia="Calibri" w:cs="Calibri"/>
          <w:noProof w:val="0"/>
          <w:sz w:val="24"/>
          <w:szCs w:val="24"/>
          <w:lang w:val="en-US"/>
        </w:rPr>
        <w:t>1. What was the type of robots or AI algorithms involved?</w:t>
      </w:r>
      <w:r>
        <w:br/>
      </w:r>
      <w:r w:rsidRPr="38E66F8A" w:rsidR="704AD576">
        <w:rPr>
          <w:rFonts w:ascii="Calibri" w:hAnsi="Calibri" w:eastAsia="Calibri" w:cs="Calibri"/>
          <w:noProof w:val="0"/>
          <w:sz w:val="24"/>
          <w:szCs w:val="24"/>
          <w:lang w:val="en-US"/>
        </w:rPr>
        <w:t>2. What were the ages of the subjects involved in the study?</w:t>
      </w:r>
      <w:r>
        <w:br/>
      </w:r>
      <w:r w:rsidRPr="38E66F8A" w:rsidR="704AD576">
        <w:rPr>
          <w:rFonts w:ascii="Calibri" w:hAnsi="Calibri" w:eastAsia="Calibri" w:cs="Calibri"/>
          <w:noProof w:val="0"/>
          <w:sz w:val="24"/>
          <w:szCs w:val="24"/>
          <w:lang w:val="en-US"/>
        </w:rPr>
        <w:t>3. What were the types of intellectual disabilities of the subjects involved in the study?</w:t>
      </w:r>
    </w:p>
    <w:p xmlns:wp14="http://schemas.microsoft.com/office/word/2010/wordml" w:rsidP="38E66F8A" wp14:paraId="03ADA0BF" wp14:textId="49A79BC2">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In this case, a manual validation of 60% of the articles was also conducted. Excel</w:t>
      </w:r>
      <w:r>
        <w:br/>
      </w:r>
      <w:r w:rsidRPr="38E66F8A" w:rsidR="704AD576">
        <w:rPr>
          <w:rFonts w:ascii="Calibri" w:hAnsi="Calibri" w:eastAsia="Calibri" w:cs="Calibri"/>
          <w:noProof w:val="0"/>
          <w:sz w:val="24"/>
          <w:szCs w:val="24"/>
          <w:lang w:val="en-US"/>
        </w:rPr>
        <w:t>was used to store the responses to the questions, ensuring that all responses were consistent. After this validation, a manual consolidation of terms was performed. In the column related to robots, it was specified whether it was a Social Robot or a Social</w:t>
      </w:r>
      <w:r>
        <w:br/>
      </w:r>
      <w:r w:rsidRPr="38E66F8A" w:rsidR="704AD576">
        <w:rPr>
          <w:rFonts w:ascii="Calibri" w:hAnsi="Calibri" w:eastAsia="Calibri" w:cs="Calibri"/>
          <w:noProof w:val="0"/>
          <w:sz w:val="24"/>
          <w:szCs w:val="24"/>
          <w:lang w:val="en-US"/>
        </w:rPr>
        <w:t>Robot with AI. In the next column, the age of the participants was classified as Chil-</w:t>
      </w:r>
      <w:r>
        <w:br/>
      </w:r>
      <w:r w:rsidRPr="38E66F8A" w:rsidR="704AD576">
        <w:rPr>
          <w:rFonts w:ascii="Calibri" w:hAnsi="Calibri" w:eastAsia="Calibri" w:cs="Calibri"/>
          <w:noProof w:val="0"/>
          <w:sz w:val="24"/>
          <w:szCs w:val="24"/>
          <w:lang w:val="en-US"/>
        </w:rPr>
        <w:t xml:space="preserve">dren, Teenagers, </w:t>
      </w:r>
      <w:r w:rsidRPr="38E66F8A" w:rsidR="704AD576">
        <w:rPr>
          <w:rFonts w:ascii="Calibri" w:hAnsi="Calibri" w:eastAsia="Calibri" w:cs="Calibri"/>
          <w:noProof w:val="0"/>
          <w:sz w:val="24"/>
          <w:szCs w:val="24"/>
          <w:lang w:val="en-US"/>
        </w:rPr>
        <w:t>Younger Adults,</w:t>
      </w:r>
      <w:r w:rsidRPr="38E66F8A" w:rsidR="704AD576">
        <w:rPr>
          <w:rFonts w:ascii="Calibri" w:hAnsi="Calibri" w:eastAsia="Calibri" w:cs="Calibri"/>
          <w:noProof w:val="0"/>
          <w:sz w:val="24"/>
          <w:szCs w:val="24"/>
          <w:lang w:val="en-US"/>
        </w:rPr>
        <w:t xml:space="preserve"> Adults, Older Adults, or Not Specified Age Range.</w:t>
      </w:r>
      <w:r>
        <w:br/>
      </w:r>
      <w:r w:rsidRPr="38E66F8A" w:rsidR="704AD576">
        <w:rPr>
          <w:rFonts w:ascii="Calibri" w:hAnsi="Calibri" w:eastAsia="Calibri" w:cs="Calibri"/>
          <w:noProof w:val="0"/>
          <w:sz w:val="24"/>
          <w:szCs w:val="24"/>
          <w:lang w:val="en-US"/>
        </w:rPr>
        <w:t>In the last column referring to the type of intellectual disability, it was classified as</w:t>
      </w:r>
      <w:r>
        <w:br/>
      </w:r>
      <w:r w:rsidRPr="38E66F8A" w:rsidR="704AD576">
        <w:rPr>
          <w:rFonts w:ascii="Calibri" w:hAnsi="Calibri" w:eastAsia="Calibri" w:cs="Calibri"/>
          <w:noProof w:val="0"/>
          <w:sz w:val="24"/>
          <w:szCs w:val="24"/>
          <w:lang w:val="en-US"/>
        </w:rPr>
        <w:t>Autism Spectrum Disorder (ASD), Intellectual Disability, Mild Cognitive Impairment,</w:t>
      </w:r>
      <w:r>
        <w:br/>
      </w:r>
      <w:r w:rsidRPr="38E66F8A" w:rsidR="704AD576">
        <w:rPr>
          <w:rFonts w:ascii="Calibri" w:hAnsi="Calibri" w:eastAsia="Calibri" w:cs="Calibri"/>
          <w:noProof w:val="0"/>
          <w:sz w:val="24"/>
          <w:szCs w:val="24"/>
          <w:lang w:val="en-US"/>
        </w:rPr>
        <w:t>and Others.</w:t>
      </w:r>
      <w:r>
        <w:br/>
      </w:r>
      <w:r w:rsidRPr="38E66F8A" w:rsidR="704AD576">
        <w:rPr>
          <w:rFonts w:ascii="Calibri" w:hAnsi="Calibri" w:eastAsia="Calibri" w:cs="Calibri"/>
          <w:noProof w:val="0"/>
          <w:sz w:val="24"/>
          <w:szCs w:val="24"/>
          <w:lang w:val="en-US"/>
        </w:rPr>
        <w:t>Based on this classification, articles related to Adults, Older Adults, and No Spe-</w:t>
      </w:r>
      <w:r>
        <w:br/>
      </w:r>
      <w:r w:rsidRPr="38E66F8A" w:rsidR="704AD576">
        <w:rPr>
          <w:rFonts w:ascii="Calibri" w:hAnsi="Calibri" w:eastAsia="Calibri" w:cs="Calibri"/>
          <w:noProof w:val="0"/>
          <w:sz w:val="24"/>
          <w:szCs w:val="24"/>
          <w:lang w:val="en-US"/>
        </w:rPr>
        <w:t>cific Age Range were eliminated. This process resulted in a final selection of 97 articles</w:t>
      </w:r>
      <w:r>
        <w:br/>
      </w:r>
      <w:r w:rsidRPr="38E66F8A" w:rsidR="704AD576">
        <w:rPr>
          <w:rFonts w:ascii="Calibri" w:hAnsi="Calibri" w:eastAsia="Calibri" w:cs="Calibri"/>
          <w:noProof w:val="0"/>
          <w:sz w:val="24"/>
          <w:szCs w:val="24"/>
          <w:lang w:val="en-US"/>
        </w:rPr>
        <w:t>for further analysis. A graphical representation of the applied filter is shown in the</w:t>
      </w:r>
      <w:r>
        <w:br/>
      </w:r>
      <w:r w:rsidRPr="38E66F8A" w:rsidR="704AD576">
        <w:rPr>
          <w:rFonts w:ascii="Calibri" w:hAnsi="Calibri" w:eastAsia="Calibri" w:cs="Calibri"/>
          <w:noProof w:val="0"/>
          <w:sz w:val="24"/>
          <w:szCs w:val="24"/>
          <w:lang w:val="en-US"/>
        </w:rPr>
        <w:t>figure 3.</w:t>
      </w:r>
    </w:p>
    <w:p xmlns:wp14="http://schemas.microsoft.com/office/word/2010/wordml" w:rsidP="38E66F8A" wp14:paraId="4564AE2A" wp14:textId="64E4B699">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704AD576">
        <w:drawing>
          <wp:inline xmlns:wp14="http://schemas.microsoft.com/office/word/2010/wordprocessingDrawing" wp14:editId="3FC6FEC9" wp14:anchorId="79F50448">
            <wp:extent cx="5715000" cy="3933825"/>
            <wp:effectExtent l="0" t="0" r="0" b="0"/>
            <wp:docPr id="881327300" name="" title=""/>
            <wp:cNvGraphicFramePr>
              <a:graphicFrameLocks noChangeAspect="1"/>
            </wp:cNvGraphicFramePr>
            <a:graphic>
              <a:graphicData uri="http://schemas.openxmlformats.org/drawingml/2006/picture">
                <pic:pic>
                  <pic:nvPicPr>
                    <pic:cNvPr id="0" name=""/>
                    <pic:cNvPicPr/>
                  </pic:nvPicPr>
                  <pic:blipFill>
                    <a:blip r:embed="R7d367bb36f5344b3">
                      <a:extLst>
                        <a:ext xmlns:a="http://schemas.openxmlformats.org/drawingml/2006/main" uri="{28A0092B-C50C-407E-A947-70E740481C1C}">
                          <a14:useLocalDpi val="0"/>
                        </a:ext>
                      </a:extLst>
                    </a:blip>
                    <a:stretch>
                      <a:fillRect/>
                    </a:stretch>
                  </pic:blipFill>
                  <pic:spPr>
                    <a:xfrm>
                      <a:off x="0" y="0"/>
                      <a:ext cx="5715000" cy="3933825"/>
                    </a:xfrm>
                    <a:prstGeom prst="rect">
                      <a:avLst/>
                    </a:prstGeom>
                  </pic:spPr>
                </pic:pic>
              </a:graphicData>
            </a:graphic>
          </wp:inline>
        </w:drawing>
      </w:r>
    </w:p>
    <w:p xmlns:wp14="http://schemas.microsoft.com/office/word/2010/wordml" w:rsidP="38E66F8A" wp14:paraId="1E20DA57" wp14:textId="66222561">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 xml:space="preserve">This structured and detailed </w:t>
      </w:r>
      <w:r w:rsidRPr="38E66F8A" w:rsidR="704AD576">
        <w:rPr>
          <w:rFonts w:ascii="Calibri" w:hAnsi="Calibri" w:eastAsia="Calibri" w:cs="Calibri"/>
          <w:noProof w:val="0"/>
          <w:sz w:val="24"/>
          <w:szCs w:val="24"/>
          <w:lang w:val="en-US"/>
        </w:rPr>
        <w:t>methodology</w:t>
      </w:r>
      <w:r w:rsidRPr="38E66F8A" w:rsidR="704AD576">
        <w:rPr>
          <w:rFonts w:ascii="Calibri" w:hAnsi="Calibri" w:eastAsia="Calibri" w:cs="Calibri"/>
          <w:noProof w:val="0"/>
          <w:sz w:val="24"/>
          <w:szCs w:val="24"/>
          <w:lang w:val="en-US"/>
        </w:rPr>
        <w:t xml:space="preserve"> ensures a comprehensive and systematic</w:t>
      </w:r>
      <w:r>
        <w:br/>
      </w:r>
      <w:r w:rsidRPr="38E66F8A" w:rsidR="704AD576">
        <w:rPr>
          <w:rFonts w:ascii="Calibri" w:hAnsi="Calibri" w:eastAsia="Calibri" w:cs="Calibri"/>
          <w:noProof w:val="0"/>
          <w:sz w:val="24"/>
          <w:szCs w:val="24"/>
          <w:lang w:val="en-US"/>
        </w:rPr>
        <w:t>review of the existing literature in the field of study. By employing both manual</w:t>
      </w:r>
      <w:r>
        <w:br/>
      </w:r>
      <w:r w:rsidRPr="38E66F8A" w:rsidR="704AD576">
        <w:rPr>
          <w:rFonts w:ascii="Calibri" w:hAnsi="Calibri" w:eastAsia="Calibri" w:cs="Calibri"/>
          <w:noProof w:val="0"/>
          <w:sz w:val="24"/>
          <w:szCs w:val="24"/>
          <w:lang w:val="en-US"/>
        </w:rPr>
        <w:t>and artificial intelligence-assisted analysis, the precision and relevance of the selected</w:t>
      </w:r>
      <w:r>
        <w:br/>
      </w:r>
      <w:r w:rsidRPr="38E66F8A" w:rsidR="704AD576">
        <w:rPr>
          <w:rFonts w:ascii="Calibri" w:hAnsi="Calibri" w:eastAsia="Calibri" w:cs="Calibri"/>
          <w:noProof w:val="0"/>
          <w:sz w:val="24"/>
          <w:szCs w:val="24"/>
          <w:lang w:val="en-US"/>
        </w:rPr>
        <w:t>studies for this review were maximized.</w:t>
      </w:r>
    </w:p>
    <w:p xmlns:wp14="http://schemas.microsoft.com/office/word/2010/wordml" w:rsidP="38E66F8A" wp14:paraId="600904E7" wp14:textId="4B69610B">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n-US"/>
        </w:rPr>
        <w:t>2.3 Extract Information</w:t>
      </w:r>
      <w:r>
        <w:br/>
      </w:r>
      <w:r w:rsidRPr="38E66F8A" w:rsidR="704AD576">
        <w:rPr>
          <w:rFonts w:ascii="Calibri" w:hAnsi="Calibri" w:eastAsia="Calibri" w:cs="Calibri"/>
          <w:noProof w:val="0"/>
          <w:sz w:val="24"/>
          <w:szCs w:val="24"/>
          <w:lang w:val="es-ES"/>
        </w:rPr>
        <w:t xml:space="preserve">To </w:t>
      </w:r>
      <w:r w:rsidRPr="38E66F8A" w:rsidR="704AD576">
        <w:rPr>
          <w:rFonts w:ascii="Calibri" w:hAnsi="Calibri" w:eastAsia="Calibri" w:cs="Calibri"/>
          <w:noProof w:val="0"/>
          <w:sz w:val="24"/>
          <w:szCs w:val="24"/>
          <w:lang w:val="es-ES"/>
        </w:rPr>
        <w:t>extract</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information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from</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selected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articles</w:t>
      </w:r>
      <w:r w:rsidRPr="38E66F8A" w:rsidR="704AD576">
        <w:rPr>
          <w:rFonts w:ascii="Calibri" w:hAnsi="Calibri" w:eastAsia="Calibri" w:cs="Calibri"/>
          <w:noProof w:val="0"/>
          <w:sz w:val="24"/>
          <w:szCs w:val="24"/>
          <w:lang w:val="es-ES"/>
        </w:rPr>
        <w:t xml:space="preserve">, a series </w:t>
      </w:r>
      <w:r w:rsidRPr="38E66F8A" w:rsidR="704AD576">
        <w:rPr>
          <w:rFonts w:ascii="Calibri" w:hAnsi="Calibri" w:eastAsia="Calibri" w:cs="Calibri"/>
          <w:noProof w:val="0"/>
          <w:sz w:val="24"/>
          <w:szCs w:val="24"/>
          <w:lang w:val="es-ES"/>
        </w:rPr>
        <w:t>of</w:t>
      </w:r>
      <w:r w:rsidRPr="38E66F8A" w:rsidR="704AD576">
        <w:rPr>
          <w:rFonts w:ascii="Calibri" w:hAnsi="Calibri" w:eastAsia="Calibri" w:cs="Calibri"/>
          <w:noProof w:val="0"/>
          <w:sz w:val="24"/>
          <w:szCs w:val="24"/>
          <w:lang w:val="es-ES"/>
        </w:rPr>
        <w:t xml:space="preserve"> global </w:t>
      </w:r>
      <w:r w:rsidRPr="38E66F8A" w:rsidR="704AD576">
        <w:rPr>
          <w:rFonts w:ascii="Calibri" w:hAnsi="Calibri" w:eastAsia="Calibri" w:cs="Calibri"/>
          <w:noProof w:val="0"/>
          <w:sz w:val="24"/>
          <w:szCs w:val="24"/>
          <w:lang w:val="es-ES"/>
        </w:rPr>
        <w:t>questions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was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created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focusing</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technologies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used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skills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to</w:t>
      </w:r>
      <w:r w:rsidRPr="38E66F8A" w:rsidR="704AD576">
        <w:rPr>
          <w:rFonts w:ascii="Calibri" w:hAnsi="Calibri" w:eastAsia="Calibri" w:cs="Calibri"/>
          <w:noProof w:val="0"/>
          <w:sz w:val="24"/>
          <w:szCs w:val="24"/>
          <w:lang w:val="es-ES"/>
        </w:rPr>
        <w:t xml:space="preserve"> be </w:t>
      </w:r>
      <w:r w:rsidRPr="38E66F8A" w:rsidR="704AD576">
        <w:rPr>
          <w:rFonts w:ascii="Calibri" w:hAnsi="Calibri" w:eastAsia="Calibri" w:cs="Calibri"/>
          <w:noProof w:val="0"/>
          <w:sz w:val="24"/>
          <w:szCs w:val="24"/>
          <w:lang w:val="es-ES"/>
        </w:rPr>
        <w:t>developed</w:t>
      </w:r>
      <w:r w:rsidRPr="38E66F8A" w:rsidR="704AD576">
        <w:rPr>
          <w:rFonts w:ascii="Calibri" w:hAnsi="Calibri" w:eastAsia="Calibri" w:cs="Calibri"/>
          <w:noProof w:val="0"/>
          <w:sz w:val="24"/>
          <w:szCs w:val="24"/>
          <w:lang w:val="es-ES"/>
        </w:rPr>
        <w:t xml:space="preserve"> in </w:t>
      </w:r>
      <w:r w:rsidRPr="38E66F8A" w:rsidR="704AD576">
        <w:rPr>
          <w:rFonts w:ascii="Calibri" w:hAnsi="Calibri" w:eastAsia="Calibri" w:cs="Calibri"/>
          <w:noProof w:val="0"/>
          <w:sz w:val="24"/>
          <w:szCs w:val="24"/>
          <w:lang w:val="es-ES"/>
        </w:rPr>
        <w:t>users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protocols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used</w:t>
      </w:r>
      <w:r w:rsidRPr="38E66F8A" w:rsidR="704AD576">
        <w:rPr>
          <w:rFonts w:ascii="Calibri" w:hAnsi="Calibri" w:eastAsia="Calibri" w:cs="Calibri"/>
          <w:noProof w:val="0"/>
          <w:sz w:val="24"/>
          <w:szCs w:val="24"/>
          <w:lang w:val="es-ES"/>
        </w:rPr>
        <w:t xml:space="preserve">, etc. </w:t>
      </w:r>
      <w:r w:rsidRPr="38E66F8A" w:rsidR="704AD576">
        <w:rPr>
          <w:rFonts w:ascii="Calibri" w:hAnsi="Calibri" w:eastAsia="Calibri" w:cs="Calibri"/>
          <w:noProof w:val="0"/>
          <w:sz w:val="24"/>
          <w:szCs w:val="24"/>
          <w:lang w:val="es-ES"/>
        </w:rPr>
        <w:t>From</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these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questions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several</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sub-questions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were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derived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to</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obtain</w:t>
      </w:r>
      <w:r w:rsidRPr="38E66F8A" w:rsidR="704AD576">
        <w:rPr>
          <w:rFonts w:ascii="Calibri" w:hAnsi="Calibri" w:eastAsia="Calibri" w:cs="Calibri"/>
          <w:noProof w:val="0"/>
          <w:sz w:val="24"/>
          <w:szCs w:val="24"/>
          <w:lang w:val="es-ES"/>
        </w:rPr>
        <w:t xml:space="preserve"> more </w:t>
      </w:r>
      <w:r w:rsidRPr="38E66F8A" w:rsidR="704AD576">
        <w:rPr>
          <w:rFonts w:ascii="Calibri" w:hAnsi="Calibri" w:eastAsia="Calibri" w:cs="Calibri"/>
          <w:noProof w:val="0"/>
          <w:sz w:val="24"/>
          <w:szCs w:val="24"/>
          <w:lang w:val="es-ES"/>
        </w:rPr>
        <w:t>detailed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information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formulated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questions</w:t>
      </w:r>
      <w:r w:rsidRPr="38E66F8A" w:rsidR="704AD576">
        <w:rPr>
          <w:rFonts w:ascii="Calibri" w:hAnsi="Calibri" w:eastAsia="Calibri" w:cs="Calibri"/>
          <w:noProof w:val="0"/>
          <w:sz w:val="24"/>
          <w:szCs w:val="24"/>
          <w:lang w:val="es-ES"/>
        </w:rPr>
        <w:t xml:space="preserve"> are </w:t>
      </w:r>
      <w:r w:rsidRPr="38E66F8A" w:rsidR="704AD576">
        <w:rPr>
          <w:rFonts w:ascii="Calibri" w:hAnsi="Calibri" w:eastAsia="Calibri" w:cs="Calibri"/>
          <w:noProof w:val="0"/>
          <w:sz w:val="24"/>
          <w:szCs w:val="24"/>
          <w:lang w:val="es-ES"/>
        </w:rPr>
        <w:t>found</w:t>
      </w:r>
      <w:r w:rsidRPr="38E66F8A" w:rsidR="704AD576">
        <w:rPr>
          <w:rFonts w:ascii="Calibri" w:hAnsi="Calibri" w:eastAsia="Calibri" w:cs="Calibri"/>
          <w:noProof w:val="0"/>
          <w:sz w:val="24"/>
          <w:szCs w:val="24"/>
          <w:lang w:val="es-ES"/>
        </w:rPr>
        <w:t xml:space="preserve"> in Table \</w:t>
      </w:r>
      <w:r w:rsidRPr="38E66F8A" w:rsidR="704AD576">
        <w:rPr>
          <w:rFonts w:ascii="Calibri" w:hAnsi="Calibri" w:eastAsia="Calibri" w:cs="Calibri"/>
          <w:noProof w:val="0"/>
          <w:sz w:val="24"/>
          <w:szCs w:val="24"/>
          <w:lang w:val="es-ES"/>
        </w:rPr>
        <w:t>ref</w:t>
      </w:r>
      <w:r w:rsidRPr="38E66F8A" w:rsidR="704AD576">
        <w:rPr>
          <w:rFonts w:ascii="Calibri" w:hAnsi="Calibri" w:eastAsia="Calibri" w:cs="Calibri"/>
          <w:noProof w:val="0"/>
          <w:sz w:val="24"/>
          <w:szCs w:val="24"/>
          <w:lang w:val="es-ES"/>
        </w:rPr>
        <w:t>{</w:t>
      </w:r>
      <w:r w:rsidRPr="38E66F8A" w:rsidR="704AD576">
        <w:rPr>
          <w:rFonts w:ascii="Calibri" w:hAnsi="Calibri" w:eastAsia="Calibri" w:cs="Calibri"/>
          <w:noProof w:val="0"/>
          <w:sz w:val="24"/>
          <w:szCs w:val="24"/>
          <w:lang w:val="es-ES"/>
        </w:rPr>
        <w:t>tab:my-table</w:t>
      </w:r>
      <w:r w:rsidRPr="38E66F8A" w:rsidR="704AD576">
        <w:rPr>
          <w:rFonts w:ascii="Calibri" w:hAnsi="Calibri" w:eastAsia="Calibri" w:cs="Calibri"/>
          <w:noProof w:val="0"/>
          <w:sz w:val="24"/>
          <w:szCs w:val="24"/>
          <w:lang w:val="es-ES"/>
        </w:rPr>
        <w:t xml:space="preserve">}. After </w:t>
      </w:r>
      <w:r w:rsidRPr="38E66F8A" w:rsidR="704AD576">
        <w:rPr>
          <w:rFonts w:ascii="Calibri" w:hAnsi="Calibri" w:eastAsia="Calibri" w:cs="Calibri"/>
          <w:noProof w:val="0"/>
          <w:sz w:val="24"/>
          <w:szCs w:val="24"/>
          <w:lang w:val="es-ES"/>
        </w:rPr>
        <w:t>this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ChatGPT</w:t>
      </w:r>
      <w:r w:rsidRPr="38E66F8A" w:rsidR="704AD576">
        <w:rPr>
          <w:rFonts w:ascii="Calibri" w:hAnsi="Calibri" w:eastAsia="Calibri" w:cs="Calibri"/>
          <w:noProof w:val="0"/>
          <w:sz w:val="24"/>
          <w:szCs w:val="24"/>
          <w:lang w:val="es-ES"/>
        </w:rPr>
        <w:t xml:space="preserve"> 4 </w:t>
      </w:r>
      <w:r w:rsidRPr="38E66F8A" w:rsidR="704AD576">
        <w:rPr>
          <w:rFonts w:ascii="Calibri" w:hAnsi="Calibri" w:eastAsia="Calibri" w:cs="Calibri"/>
          <w:noProof w:val="0"/>
          <w:sz w:val="24"/>
          <w:szCs w:val="24"/>
          <w:lang w:val="es-ES"/>
        </w:rPr>
        <w:t>was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used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to</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analyze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complete </w:t>
      </w:r>
      <w:r w:rsidRPr="38E66F8A" w:rsidR="704AD576">
        <w:rPr>
          <w:rFonts w:ascii="Calibri" w:hAnsi="Calibri" w:eastAsia="Calibri" w:cs="Calibri"/>
          <w:noProof w:val="0"/>
          <w:sz w:val="24"/>
          <w:szCs w:val="24"/>
          <w:lang w:val="es-ES"/>
        </w:rPr>
        <w:t>text</w:t>
      </w:r>
      <w:r w:rsidRPr="38E66F8A" w:rsidR="704AD576">
        <w:rPr>
          <w:rFonts w:ascii="Calibri" w:hAnsi="Calibri" w:eastAsia="Calibri" w:cs="Calibri"/>
          <w:noProof w:val="0"/>
          <w:sz w:val="24"/>
          <w:szCs w:val="24"/>
          <w:lang w:val="es-ES"/>
        </w:rPr>
        <w:t xml:space="preserve"> and </w:t>
      </w:r>
      <w:r w:rsidRPr="38E66F8A" w:rsidR="704AD576">
        <w:rPr>
          <w:rFonts w:ascii="Calibri" w:hAnsi="Calibri" w:eastAsia="Calibri" w:cs="Calibri"/>
          <w:noProof w:val="0"/>
          <w:sz w:val="24"/>
          <w:szCs w:val="24"/>
          <w:lang w:val="es-ES"/>
        </w:rPr>
        <w:t>provide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answers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to</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each</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of</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questions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posed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answers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were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stored</w:t>
      </w:r>
      <w:r w:rsidRPr="38E66F8A" w:rsidR="704AD576">
        <w:rPr>
          <w:rFonts w:ascii="Calibri" w:hAnsi="Calibri" w:eastAsia="Calibri" w:cs="Calibri"/>
          <w:noProof w:val="0"/>
          <w:sz w:val="24"/>
          <w:szCs w:val="24"/>
          <w:lang w:val="es-ES"/>
        </w:rPr>
        <w:t xml:space="preserve"> in </w:t>
      </w:r>
      <w:r w:rsidRPr="38E66F8A" w:rsidR="704AD576">
        <w:rPr>
          <w:rFonts w:ascii="Calibri" w:hAnsi="Calibri" w:eastAsia="Calibri" w:cs="Calibri"/>
          <w:noProof w:val="0"/>
          <w:sz w:val="24"/>
          <w:szCs w:val="24"/>
          <w:lang w:val="es-ES"/>
        </w:rPr>
        <w:t>an</w:t>
      </w:r>
      <w:r w:rsidRPr="38E66F8A" w:rsidR="704AD576">
        <w:rPr>
          <w:rFonts w:ascii="Calibri" w:hAnsi="Calibri" w:eastAsia="Calibri" w:cs="Calibri"/>
          <w:noProof w:val="0"/>
          <w:sz w:val="24"/>
          <w:szCs w:val="24"/>
          <w:lang w:val="es-ES"/>
        </w:rPr>
        <w:t xml:space="preserve"> Excel file after </w:t>
      </w:r>
      <w:r w:rsidRPr="38E66F8A" w:rsidR="704AD576">
        <w:rPr>
          <w:rFonts w:ascii="Calibri" w:hAnsi="Calibri" w:eastAsia="Calibri" w:cs="Calibri"/>
          <w:noProof w:val="0"/>
          <w:sz w:val="24"/>
          <w:szCs w:val="24"/>
          <w:lang w:val="es-ES"/>
        </w:rPr>
        <w:t>two</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group</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members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manually</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verified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approximately</w:t>
      </w:r>
      <w:r w:rsidRPr="38E66F8A" w:rsidR="704AD576">
        <w:rPr>
          <w:rFonts w:ascii="Calibri" w:hAnsi="Calibri" w:eastAsia="Calibri" w:cs="Calibri"/>
          <w:noProof w:val="0"/>
          <w:sz w:val="24"/>
          <w:szCs w:val="24"/>
          <w:lang w:val="es-ES"/>
        </w:rPr>
        <w:t xml:space="preserve"> 60\% </w:t>
      </w:r>
      <w:r w:rsidRPr="38E66F8A" w:rsidR="704AD576">
        <w:rPr>
          <w:rFonts w:ascii="Calibri" w:hAnsi="Calibri" w:eastAsia="Calibri" w:cs="Calibri"/>
          <w:noProof w:val="0"/>
          <w:sz w:val="24"/>
          <w:szCs w:val="24"/>
          <w:lang w:val="es-ES"/>
        </w:rPr>
        <w:t>of</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responses </w:t>
      </w:r>
      <w:r w:rsidRPr="38E66F8A" w:rsidR="704AD576">
        <w:rPr>
          <w:rFonts w:ascii="Calibri" w:hAnsi="Calibri" w:eastAsia="Calibri" w:cs="Calibri"/>
          <w:noProof w:val="0"/>
          <w:sz w:val="24"/>
          <w:szCs w:val="24"/>
          <w:lang w:val="es-ES"/>
        </w:rPr>
        <w:t>against</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original </w:t>
      </w:r>
      <w:r w:rsidRPr="38E66F8A" w:rsidR="704AD576">
        <w:rPr>
          <w:rFonts w:ascii="Calibri" w:hAnsi="Calibri" w:eastAsia="Calibri" w:cs="Calibri"/>
          <w:noProof w:val="0"/>
          <w:sz w:val="24"/>
          <w:szCs w:val="24"/>
          <w:lang w:val="es-ES"/>
        </w:rPr>
        <w:t>articles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to</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ensure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information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provided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by</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ChatGPT</w:t>
      </w:r>
      <w:r w:rsidRPr="38E66F8A" w:rsidR="704AD576">
        <w:rPr>
          <w:rFonts w:ascii="Calibri" w:hAnsi="Calibri" w:eastAsia="Calibri" w:cs="Calibri"/>
          <w:noProof w:val="0"/>
          <w:sz w:val="24"/>
          <w:szCs w:val="24"/>
          <w:lang w:val="es-ES"/>
        </w:rPr>
        <w:t xml:space="preserve"> 4 </w:t>
      </w:r>
      <w:r w:rsidRPr="38E66F8A" w:rsidR="704AD576">
        <w:rPr>
          <w:rFonts w:ascii="Calibri" w:hAnsi="Calibri" w:eastAsia="Calibri" w:cs="Calibri"/>
          <w:noProof w:val="0"/>
          <w:sz w:val="24"/>
          <w:szCs w:val="24"/>
          <w:lang w:val="es-ES"/>
        </w:rPr>
        <w:t>was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accurate</w:t>
      </w:r>
      <w:r w:rsidRPr="38E66F8A" w:rsidR="704AD576">
        <w:rPr>
          <w:rFonts w:ascii="Calibri" w:hAnsi="Calibri" w:eastAsia="Calibri" w:cs="Calibri"/>
          <w:noProof w:val="0"/>
          <w:sz w:val="24"/>
          <w:szCs w:val="24"/>
          <w:lang w:val="es-ES"/>
        </w:rPr>
        <w:t>.</w:t>
      </w:r>
    </w:p>
    <w:p xmlns:wp14="http://schemas.microsoft.com/office/word/2010/wordml" w:rsidP="38E66F8A" wp14:paraId="16ECCC52" wp14:textId="6DD511F8">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s-ES"/>
        </w:rPr>
        <w:t xml:space="preserve"> </w:t>
      </w:r>
    </w:p>
    <w:p xmlns:wp14="http://schemas.microsoft.com/office/word/2010/wordml" w:rsidP="38E66F8A" wp14:paraId="2FD305D5" wp14:textId="67ED9497">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38E66F8A" w:rsidR="704AD576">
        <w:rPr>
          <w:rFonts w:ascii="Calibri" w:hAnsi="Calibri" w:eastAsia="Calibri" w:cs="Calibri"/>
          <w:noProof w:val="0"/>
          <w:sz w:val="24"/>
          <w:szCs w:val="24"/>
          <w:lang w:val="es-ES"/>
        </w:rPr>
        <w:t>Subsequently</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information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was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divided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into</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different</w:t>
      </w:r>
      <w:r w:rsidRPr="38E66F8A" w:rsidR="704AD576">
        <w:rPr>
          <w:rFonts w:ascii="Calibri" w:hAnsi="Calibri" w:eastAsia="Calibri" w:cs="Calibri"/>
          <w:noProof w:val="0"/>
          <w:sz w:val="24"/>
          <w:szCs w:val="24"/>
          <w:lang w:val="es-ES"/>
        </w:rPr>
        <w:t xml:space="preserve"> Word files, </w:t>
      </w:r>
      <w:r w:rsidRPr="38E66F8A" w:rsidR="704AD576">
        <w:rPr>
          <w:rFonts w:ascii="Calibri" w:hAnsi="Calibri" w:eastAsia="Calibri" w:cs="Calibri"/>
          <w:noProof w:val="0"/>
          <w:sz w:val="24"/>
          <w:szCs w:val="24"/>
          <w:lang w:val="es-ES"/>
        </w:rPr>
        <w:t>each</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containing</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answer</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to</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each</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sub-question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for</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97 </w:t>
      </w:r>
      <w:r w:rsidRPr="38E66F8A" w:rsidR="704AD576">
        <w:rPr>
          <w:rFonts w:ascii="Calibri" w:hAnsi="Calibri" w:eastAsia="Calibri" w:cs="Calibri"/>
          <w:noProof w:val="0"/>
          <w:sz w:val="24"/>
          <w:szCs w:val="24"/>
          <w:lang w:val="es-ES"/>
        </w:rPr>
        <w:t>selected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articles</w:t>
      </w:r>
      <w:r w:rsidRPr="38E66F8A" w:rsidR="704AD576">
        <w:rPr>
          <w:rFonts w:ascii="Calibri" w:hAnsi="Calibri" w:eastAsia="Calibri" w:cs="Calibri"/>
          <w:noProof w:val="0"/>
          <w:sz w:val="24"/>
          <w:szCs w:val="24"/>
          <w:lang w:val="es-ES"/>
        </w:rPr>
        <w:t xml:space="preserve">. After </w:t>
      </w:r>
      <w:r w:rsidRPr="38E66F8A" w:rsidR="704AD576">
        <w:rPr>
          <w:rFonts w:ascii="Calibri" w:hAnsi="Calibri" w:eastAsia="Calibri" w:cs="Calibri"/>
          <w:noProof w:val="0"/>
          <w:sz w:val="24"/>
          <w:szCs w:val="24"/>
          <w:lang w:val="es-ES"/>
        </w:rPr>
        <w:t>organizing</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information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into</w:t>
      </w:r>
      <w:r w:rsidRPr="38E66F8A" w:rsidR="704AD576">
        <w:rPr>
          <w:rFonts w:ascii="Calibri" w:hAnsi="Calibri" w:eastAsia="Calibri" w:cs="Calibri"/>
          <w:noProof w:val="0"/>
          <w:sz w:val="24"/>
          <w:szCs w:val="24"/>
          <w:lang w:val="es-ES"/>
        </w:rPr>
        <w:t xml:space="preserve"> Word files, </w:t>
      </w:r>
      <w:r w:rsidRPr="38E66F8A" w:rsidR="704AD576">
        <w:rPr>
          <w:rFonts w:ascii="Calibri" w:hAnsi="Calibri" w:eastAsia="Calibri" w:cs="Calibri"/>
          <w:noProof w:val="0"/>
          <w:sz w:val="24"/>
          <w:szCs w:val="24"/>
          <w:lang w:val="es-ES"/>
        </w:rPr>
        <w:t>each</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sub-question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was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sent</w:t>
      </w:r>
      <w:r w:rsidRPr="38E66F8A" w:rsidR="704AD576">
        <w:rPr>
          <w:rFonts w:ascii="Calibri" w:hAnsi="Calibri" w:eastAsia="Calibri" w:cs="Calibri"/>
          <w:noProof w:val="0"/>
          <w:sz w:val="24"/>
          <w:szCs w:val="24"/>
          <w:lang w:val="es-ES"/>
        </w:rPr>
        <w:t xml:space="preserve"> in </w:t>
      </w:r>
      <w:r w:rsidRPr="38E66F8A" w:rsidR="704AD576">
        <w:rPr>
          <w:rFonts w:ascii="Calibri" w:hAnsi="Calibri" w:eastAsia="Calibri" w:cs="Calibri"/>
          <w:noProof w:val="0"/>
          <w:sz w:val="24"/>
          <w:szCs w:val="24"/>
          <w:lang w:val="es-ES"/>
        </w:rPr>
        <w:t>three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prompts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to</w:t>
      </w:r>
      <w:r w:rsidRPr="38E66F8A" w:rsidR="704AD576">
        <w:rPr>
          <w:rFonts w:ascii="Calibri" w:hAnsi="Calibri" w:eastAsia="Calibri" w:cs="Calibri"/>
          <w:noProof w:val="0"/>
          <w:sz w:val="24"/>
          <w:szCs w:val="24"/>
          <w:lang w:val="es-ES"/>
        </w:rPr>
        <w:t xml:space="preserve"> Claude 3.5 </w:t>
      </w:r>
      <w:r w:rsidRPr="38E66F8A" w:rsidR="704AD576">
        <w:rPr>
          <w:rFonts w:ascii="Calibri" w:hAnsi="Calibri" w:eastAsia="Calibri" w:cs="Calibri"/>
          <w:noProof w:val="0"/>
          <w:sz w:val="24"/>
          <w:szCs w:val="24"/>
          <w:lang w:val="es-ES"/>
        </w:rPr>
        <w:t>Sonnet</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requesting</w:t>
      </w:r>
      <w:r w:rsidRPr="38E66F8A" w:rsidR="704AD576">
        <w:rPr>
          <w:rFonts w:ascii="Calibri" w:hAnsi="Calibri" w:eastAsia="Calibri" w:cs="Calibri"/>
          <w:noProof w:val="0"/>
          <w:sz w:val="24"/>
          <w:szCs w:val="24"/>
          <w:lang w:val="es-ES"/>
        </w:rPr>
        <w:t xml:space="preserve"> a </w:t>
      </w:r>
      <w:r w:rsidRPr="38E66F8A" w:rsidR="704AD576">
        <w:rPr>
          <w:rFonts w:ascii="Calibri" w:hAnsi="Calibri" w:eastAsia="Calibri" w:cs="Calibri"/>
          <w:noProof w:val="0"/>
          <w:sz w:val="24"/>
          <w:szCs w:val="24"/>
          <w:lang w:val="es-ES"/>
        </w:rPr>
        <w:t>summary</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of</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answers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Finally</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all</w:t>
      </w:r>
      <w:r w:rsidRPr="38E66F8A" w:rsidR="704AD576">
        <w:rPr>
          <w:rFonts w:ascii="Calibri" w:hAnsi="Calibri" w:eastAsia="Calibri" w:cs="Calibri"/>
          <w:noProof w:val="0"/>
          <w:sz w:val="24"/>
          <w:szCs w:val="24"/>
          <w:lang w:val="es-ES"/>
        </w:rPr>
        <w:t xml:space="preserve"> responses </w:t>
      </w:r>
      <w:r w:rsidRPr="38E66F8A" w:rsidR="704AD576">
        <w:rPr>
          <w:rFonts w:ascii="Calibri" w:hAnsi="Calibri" w:eastAsia="Calibri" w:cs="Calibri"/>
          <w:noProof w:val="0"/>
          <w:sz w:val="24"/>
          <w:szCs w:val="24"/>
          <w:lang w:val="es-ES"/>
        </w:rPr>
        <w:t>generated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by</w:t>
      </w:r>
      <w:r w:rsidRPr="38E66F8A" w:rsidR="704AD576">
        <w:rPr>
          <w:rFonts w:ascii="Calibri" w:hAnsi="Calibri" w:eastAsia="Calibri" w:cs="Calibri"/>
          <w:noProof w:val="0"/>
          <w:sz w:val="24"/>
          <w:szCs w:val="24"/>
          <w:lang w:val="es-ES"/>
        </w:rPr>
        <w:t xml:space="preserve"> Claude 3.5 </w:t>
      </w:r>
      <w:r w:rsidRPr="38E66F8A" w:rsidR="704AD576">
        <w:rPr>
          <w:rFonts w:ascii="Calibri" w:hAnsi="Calibri" w:eastAsia="Calibri" w:cs="Calibri"/>
          <w:noProof w:val="0"/>
          <w:sz w:val="24"/>
          <w:szCs w:val="24"/>
          <w:lang w:val="es-ES"/>
        </w:rPr>
        <w:t>Sonnet</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were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verified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by</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two</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members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of</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research</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group</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first</w:t>
      </w:r>
      <w:r w:rsidRPr="38E66F8A" w:rsidR="704AD576">
        <w:rPr>
          <w:rFonts w:ascii="Calibri" w:hAnsi="Calibri" w:eastAsia="Calibri" w:cs="Calibri"/>
          <w:noProof w:val="0"/>
          <w:sz w:val="24"/>
          <w:szCs w:val="24"/>
          <w:lang w:val="es-ES"/>
        </w:rPr>
        <w:t xml:space="preserve"> confirming </w:t>
      </w:r>
      <w:r w:rsidRPr="38E66F8A" w:rsidR="704AD576">
        <w:rPr>
          <w:rFonts w:ascii="Calibri" w:hAnsi="Calibri" w:eastAsia="Calibri" w:cs="Calibri"/>
          <w:noProof w:val="0"/>
          <w:sz w:val="24"/>
          <w:szCs w:val="24"/>
          <w:lang w:val="es-ES"/>
        </w:rPr>
        <w:t>that</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response </w:t>
      </w:r>
      <w:r w:rsidRPr="38E66F8A" w:rsidR="704AD576">
        <w:rPr>
          <w:rFonts w:ascii="Calibri" w:hAnsi="Calibri" w:eastAsia="Calibri" w:cs="Calibri"/>
          <w:noProof w:val="0"/>
          <w:sz w:val="24"/>
          <w:szCs w:val="24"/>
          <w:lang w:val="es-ES"/>
        </w:rPr>
        <w:t>included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same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number</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of</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articles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that</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were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sent</w:t>
      </w:r>
      <w:r w:rsidRPr="38E66F8A" w:rsidR="704AD576">
        <w:rPr>
          <w:rFonts w:ascii="Calibri" w:hAnsi="Calibri" w:eastAsia="Calibri" w:cs="Calibri"/>
          <w:noProof w:val="0"/>
          <w:sz w:val="24"/>
          <w:szCs w:val="24"/>
          <w:lang w:val="es-ES"/>
        </w:rPr>
        <w:t xml:space="preserve">, and </w:t>
      </w:r>
      <w:r w:rsidRPr="38E66F8A" w:rsidR="704AD576">
        <w:rPr>
          <w:rFonts w:ascii="Calibri" w:hAnsi="Calibri" w:eastAsia="Calibri" w:cs="Calibri"/>
          <w:noProof w:val="0"/>
          <w:sz w:val="24"/>
          <w:szCs w:val="24"/>
          <w:lang w:val="es-ES"/>
        </w:rPr>
        <w:t>then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validating</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that</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information</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matched</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what</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was</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stored</w:t>
      </w:r>
      <w:r w:rsidRPr="38E66F8A" w:rsidR="704AD576">
        <w:rPr>
          <w:rFonts w:ascii="Calibri" w:hAnsi="Calibri" w:eastAsia="Calibri" w:cs="Calibri"/>
          <w:noProof w:val="0"/>
          <w:sz w:val="24"/>
          <w:szCs w:val="24"/>
          <w:lang w:val="es-ES"/>
        </w:rPr>
        <w:t xml:space="preserve"> in </w:t>
      </w:r>
      <w:r w:rsidRPr="38E66F8A" w:rsidR="704AD576">
        <w:rPr>
          <w:rFonts w:ascii="Calibri" w:hAnsi="Calibri" w:eastAsia="Calibri" w:cs="Calibri"/>
          <w:noProof w:val="0"/>
          <w:sz w:val="24"/>
          <w:szCs w:val="24"/>
          <w:lang w:val="es-ES"/>
        </w:rPr>
        <w:t>each</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of</w:t>
      </w:r>
      <w:r w:rsidRPr="38E66F8A" w:rsidR="704AD576">
        <w:rPr>
          <w:rFonts w:ascii="Calibri" w:hAnsi="Calibri" w:eastAsia="Calibri" w:cs="Calibri"/>
          <w:noProof w:val="0"/>
          <w:sz w:val="24"/>
          <w:szCs w:val="24"/>
          <w:lang w:val="es-ES"/>
        </w:rPr>
        <w:t xml:space="preserve"> </w:t>
      </w:r>
      <w:r w:rsidRPr="38E66F8A" w:rsidR="704AD576">
        <w:rPr>
          <w:rFonts w:ascii="Calibri" w:hAnsi="Calibri" w:eastAsia="Calibri" w:cs="Calibri"/>
          <w:noProof w:val="0"/>
          <w:sz w:val="24"/>
          <w:szCs w:val="24"/>
          <w:lang w:val="es-ES"/>
        </w:rPr>
        <w:t>the</w:t>
      </w:r>
      <w:r w:rsidRPr="38E66F8A" w:rsidR="704AD576">
        <w:rPr>
          <w:rFonts w:ascii="Calibri" w:hAnsi="Calibri" w:eastAsia="Calibri" w:cs="Calibri"/>
          <w:noProof w:val="0"/>
          <w:sz w:val="24"/>
          <w:szCs w:val="24"/>
          <w:lang w:val="es-ES"/>
        </w:rPr>
        <w:t xml:space="preserve"> files.</w:t>
      </w:r>
    </w:p>
    <w:p xmlns:wp14="http://schemas.microsoft.com/office/word/2010/wordml" w:rsidP="1F2AE0F4" wp14:paraId="07D8337C" wp14:textId="08C6B660">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1F2AE0F4" w:rsidR="704AD576">
        <w:rPr>
          <w:rFonts w:ascii="Calibri" w:hAnsi="Calibri" w:eastAsia="Calibri" w:cs="Calibri"/>
          <w:noProof w:val="0"/>
          <w:sz w:val="24"/>
          <w:szCs w:val="24"/>
          <w:lang w:val="en-US"/>
        </w:rPr>
        <w:t xml:space="preserve">TABLA: </w:t>
      </w:r>
      <w:hyperlink r:id="Rbe61976ca2c64922">
        <w:r w:rsidRPr="1F2AE0F4" w:rsidR="704AD576">
          <w:rPr>
            <w:rStyle w:val="Hyperlink"/>
            <w:rFonts w:ascii="Calibri" w:hAnsi="Calibri" w:eastAsia="Calibri" w:cs="Calibri"/>
            <w:noProof w:val="0"/>
            <w:sz w:val="24"/>
            <w:szCs w:val="24"/>
            <w:lang w:val="en-US"/>
          </w:rPr>
          <w:t>Review_FORTIVA_Tabla.docx</w:t>
        </w:r>
      </w:hyperlink>
    </w:p>
    <w:p xmlns:wp14="http://schemas.microsoft.com/office/word/2010/wordml" w:rsidP="38E66F8A" wp14:paraId="20B7F549" wp14:textId="6FE29F00">
      <w:pPr>
        <w:pStyle w:val="Heading1"/>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Results</w:t>
      </w:r>
    </w:p>
    <w:p xmlns:wp14="http://schemas.microsoft.com/office/word/2010/wordml" w:rsidP="38E66F8A" wp14:paraId="6B40FB0A" wp14:textId="55833899">
      <w:pPr>
        <w:pStyle w:val="Heading2"/>
        <w:spacing w:before="40" w:beforeAutospacing="off" w:after="0" w:afterAutospacing="off"/>
        <w:rPr>
          <w:rFonts w:ascii="Calibri" w:hAnsi="Calibri" w:eastAsia="Calibri" w:cs="Calibri"/>
          <w:b w:val="0"/>
          <w:bCs w:val="0"/>
          <w:noProof w:val="0"/>
          <w:color w:val="2F5496"/>
          <w:sz w:val="24"/>
          <w:szCs w:val="24"/>
          <w:lang w:val="en-US"/>
        </w:rPr>
      </w:pPr>
      <w:r w:rsidRPr="38E66F8A" w:rsidR="704AD576">
        <w:rPr>
          <w:rFonts w:ascii="Calibri" w:hAnsi="Calibri" w:eastAsia="Calibri" w:cs="Calibri"/>
          <w:b w:val="0"/>
          <w:bCs w:val="0"/>
          <w:noProof w:val="0"/>
          <w:color w:val="2F5496"/>
          <w:sz w:val="24"/>
          <w:szCs w:val="24"/>
          <w:lang w:val="en-US"/>
        </w:rPr>
        <w:t>Objectives and population</w:t>
      </w:r>
    </w:p>
    <w:p xmlns:wp14="http://schemas.microsoft.com/office/word/2010/wordml" w:rsidP="38E66F8A" wp14:paraId="147B6842" wp14:textId="022B3C28">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550BFC1C" wp14:textId="33E823CD">
      <w:pPr>
        <w:pStyle w:val="Heading4"/>
        <w:spacing w:before="40" w:beforeAutospacing="off" w:after="0" w:afterAutospacing="off"/>
        <w:rPr>
          <w:rFonts w:ascii="Calibri" w:hAnsi="Calibri" w:eastAsia="Calibri" w:cs="Calibri"/>
          <w:b w:val="0"/>
          <w:bCs w:val="0"/>
          <w:i w:val="1"/>
          <w:iCs w:val="1"/>
          <w:noProof w:val="0"/>
          <w:color w:val="2F5496"/>
          <w:sz w:val="24"/>
          <w:szCs w:val="24"/>
          <w:lang w:val="en-US"/>
        </w:rPr>
      </w:pPr>
      <w:r w:rsidRPr="38E66F8A" w:rsidR="704AD576">
        <w:rPr>
          <w:rFonts w:ascii="Calibri" w:hAnsi="Calibri" w:eastAsia="Calibri" w:cs="Calibri"/>
          <w:b w:val="0"/>
          <w:bCs w:val="0"/>
          <w:i w:val="1"/>
          <w:iCs w:val="1"/>
          <w:noProof w:val="0"/>
          <w:color w:val="2F5496"/>
          <w:sz w:val="24"/>
          <w:szCs w:val="24"/>
          <w:lang w:val="en-US"/>
        </w:rPr>
        <w:t>Objectives</w:t>
      </w:r>
    </w:p>
    <w:p xmlns:wp14="http://schemas.microsoft.com/office/word/2010/wordml" w:rsidP="38E66F8A" wp14:paraId="7DB10361" wp14:textId="2FF67266">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2AF38B04" wp14:textId="4199CAF2">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A major </w:t>
      </w:r>
      <w:r w:rsidRPr="38E66F8A" w:rsidR="704AD576">
        <w:rPr>
          <w:rFonts w:ascii="Calibri" w:hAnsi="Calibri" w:eastAsia="Calibri" w:cs="Calibri"/>
          <w:noProof w:val="0"/>
          <w:sz w:val="24"/>
          <w:szCs w:val="24"/>
          <w:lang w:val="en-US"/>
        </w:rPr>
        <w:t>objective</w:t>
      </w:r>
      <w:r w:rsidRPr="38E66F8A" w:rsidR="704AD576">
        <w:rPr>
          <w:rFonts w:ascii="Calibri" w:hAnsi="Calibri" w:eastAsia="Calibri" w:cs="Calibri"/>
          <w:noProof w:val="0"/>
          <w:sz w:val="24"/>
          <w:szCs w:val="24"/>
          <w:lang w:val="en-US"/>
        </w:rPr>
        <w:t xml:space="preserve"> across multiple studies was to investigate the potential of social robots and robotic systems in improving social, communicative, and cognitive abilities in these individuals. Researchers aimed to develop and evaluate robot-assisted interventions to enhance various skills crucial for autonomy and quality of life such as eye contact, emotion recognition, symbolic play, imitation, and overall social interaction (Lee, 2013; Yun, 2016; </w:t>
      </w:r>
      <w:r w:rsidRPr="38E66F8A" w:rsidR="704AD576">
        <w:rPr>
          <w:rFonts w:ascii="Calibri" w:hAnsi="Calibri" w:eastAsia="Calibri" w:cs="Calibri"/>
          <w:noProof w:val="0"/>
          <w:sz w:val="24"/>
          <w:szCs w:val="24"/>
          <w:lang w:val="en-US"/>
        </w:rPr>
        <w:t>Marathaki</w:t>
      </w:r>
      <w:r w:rsidRPr="38E66F8A" w:rsidR="704AD576">
        <w:rPr>
          <w:rFonts w:ascii="Calibri" w:hAnsi="Calibri" w:eastAsia="Calibri" w:cs="Calibri"/>
          <w:noProof w:val="0"/>
          <w:sz w:val="24"/>
          <w:szCs w:val="24"/>
          <w:lang w:val="en-US"/>
        </w:rPr>
        <w:t xml:space="preserve">, 2022; Marzano, 2021; Tobar, 2021). Some studies examined the use of socially animated machines (SAM) and other robotic platforms for improving various aspects of social interaction in children with ASD (Lebersfeld, 2018;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2017;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2018; Yousif, 2021). Researchers also aimed to investigate the potential of robots in supporting language development and communication skills (Hamzah, 2014; Aqel, 2020; Shimaya, 2018; Silvera-Tawil, 2018).</w:t>
      </w:r>
    </w:p>
    <w:p xmlns:wp14="http://schemas.microsoft.com/office/word/2010/wordml" w:rsidP="38E66F8A" wp14:paraId="1B65AE04" wp14:textId="77FA031C">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34E0D3D" wp14:textId="530CED78">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Emotional comprehension and expression were prioritized in several studies (Marino et al., 2019; Brivio et al., 2021; Silva et al., 2023). Some studies employed humanoid robots capable of displaying facial expressions to </w:t>
      </w:r>
      <w:r w:rsidRPr="38E66F8A" w:rsidR="704AD576">
        <w:rPr>
          <w:rFonts w:ascii="Calibri" w:hAnsi="Calibri" w:eastAsia="Calibri" w:cs="Calibri"/>
          <w:noProof w:val="0"/>
          <w:sz w:val="24"/>
          <w:szCs w:val="24"/>
          <w:lang w:val="en-US"/>
        </w:rPr>
        <w:t>facilitate</w:t>
      </w:r>
      <w:r w:rsidRPr="38E66F8A" w:rsidR="704AD576">
        <w:rPr>
          <w:rFonts w:ascii="Calibri" w:hAnsi="Calibri" w:eastAsia="Calibri" w:cs="Calibri"/>
          <w:noProof w:val="0"/>
          <w:sz w:val="24"/>
          <w:szCs w:val="24"/>
          <w:lang w:val="en-US"/>
        </w:rPr>
        <w:t xml:space="preserve"> the learning of emotion recognition (Costa et al., 2014). Verbal and non-verbal communication skills were another significant area of focus. Researchers aimed to improve various aspects of language development, including articulation, spontaneous conversation, and overall expressive language abilities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et al., 2013; Shah et al., 2022). Some studies explored the use of advanced conversational models programmed into humanoid robots to </w:t>
      </w:r>
      <w:r w:rsidRPr="38E66F8A" w:rsidR="704AD576">
        <w:rPr>
          <w:rFonts w:ascii="Calibri" w:hAnsi="Calibri" w:eastAsia="Calibri" w:cs="Calibri"/>
          <w:noProof w:val="0"/>
          <w:sz w:val="24"/>
          <w:szCs w:val="24"/>
          <w:lang w:val="en-US"/>
        </w:rPr>
        <w:t>facilitate</w:t>
      </w:r>
      <w:r w:rsidRPr="38E66F8A" w:rsidR="704AD576">
        <w:rPr>
          <w:rFonts w:ascii="Calibri" w:hAnsi="Calibri" w:eastAsia="Calibri" w:cs="Calibri"/>
          <w:noProof w:val="0"/>
          <w:sz w:val="24"/>
          <w:szCs w:val="24"/>
          <w:lang w:val="en-US"/>
        </w:rPr>
        <w:t xml:space="preserve"> the development of verbal communication skills (She &amp; Ren, 2021), </w:t>
      </w:r>
      <w:r w:rsidRPr="38E66F8A" w:rsidR="704AD576">
        <w:rPr>
          <w:rFonts w:ascii="Calibri" w:hAnsi="Calibri" w:eastAsia="Calibri" w:cs="Calibri"/>
          <w:noProof w:val="0"/>
          <w:sz w:val="24"/>
          <w:szCs w:val="24"/>
          <w:lang w:val="en-US"/>
        </w:rPr>
        <w:t>whereas</w:t>
      </w:r>
      <w:r w:rsidRPr="38E66F8A" w:rsidR="704AD576">
        <w:rPr>
          <w:rFonts w:ascii="Calibri" w:hAnsi="Calibri" w:eastAsia="Calibri" w:cs="Calibri"/>
          <w:noProof w:val="0"/>
          <w:sz w:val="24"/>
          <w:szCs w:val="24"/>
          <w:lang w:val="en-US"/>
        </w:rPr>
        <w:t xml:space="preserve"> others focused on improving eye contact, gesture recognition and imitation, and body language interpretation (</w:t>
      </w:r>
      <w:r w:rsidRPr="38E66F8A" w:rsidR="704AD576">
        <w:rPr>
          <w:rFonts w:ascii="Calibri" w:hAnsi="Calibri" w:eastAsia="Calibri" w:cs="Calibri"/>
          <w:noProof w:val="0"/>
          <w:sz w:val="24"/>
          <w:szCs w:val="24"/>
          <w:lang w:val="en-US"/>
        </w:rPr>
        <w:t>Mavadati</w:t>
      </w:r>
      <w:r w:rsidRPr="38E66F8A" w:rsidR="704AD576">
        <w:rPr>
          <w:rFonts w:ascii="Calibri" w:hAnsi="Calibri" w:eastAsia="Calibri" w:cs="Calibri"/>
          <w:noProof w:val="0"/>
          <w:sz w:val="24"/>
          <w:szCs w:val="24"/>
          <w:lang w:val="en-US"/>
        </w:rPr>
        <w:t xml:space="preserve"> et al., 2014; Johanna et al., 2021; Tobar et al., 2021). A significant emphasis was placed on developing social communication and interaction skills (Scassellati et al., 2018; Marino et al., 2019; Taheri et al., 2017). The studies also targeted various aspects of social communication, including joint attention, turn-taking, and responding to social cues. </w:t>
      </w:r>
      <w:r w:rsidRPr="38E66F8A" w:rsidR="704AD576">
        <w:rPr>
          <w:rFonts w:ascii="Calibri" w:hAnsi="Calibri" w:eastAsia="Calibri" w:cs="Calibri"/>
          <w:noProof w:val="0"/>
          <w:sz w:val="24"/>
          <w:szCs w:val="24"/>
          <w:lang w:val="en-US"/>
        </w:rPr>
        <w:t>Joint attention, in particular, was identified as a crucial skill, serving as a foundation for more complex social interactions (Charron et al., 2017; Abbasi et al., 2018).</w:t>
      </w:r>
      <w:r w:rsidRPr="38E66F8A" w:rsidR="704AD576">
        <w:rPr>
          <w:rFonts w:ascii="Calibri" w:hAnsi="Calibri" w:eastAsia="Calibri" w:cs="Calibri"/>
          <w:noProof w:val="0"/>
          <w:sz w:val="24"/>
          <w:szCs w:val="24"/>
          <w:lang w:val="en-US"/>
        </w:rPr>
        <w:t xml:space="preserve"> Some studies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robotic systems to </w:t>
      </w:r>
      <w:r w:rsidRPr="38E66F8A" w:rsidR="704AD576">
        <w:rPr>
          <w:rFonts w:ascii="Calibri" w:hAnsi="Calibri" w:eastAsia="Calibri" w:cs="Calibri"/>
          <w:noProof w:val="0"/>
          <w:sz w:val="24"/>
          <w:szCs w:val="24"/>
          <w:lang w:val="en-US"/>
        </w:rPr>
        <w:t>facilitate</w:t>
      </w:r>
      <w:r w:rsidRPr="38E66F8A" w:rsidR="704AD576">
        <w:rPr>
          <w:rFonts w:ascii="Calibri" w:hAnsi="Calibri" w:eastAsia="Calibri" w:cs="Calibri"/>
          <w:noProof w:val="0"/>
          <w:sz w:val="24"/>
          <w:szCs w:val="24"/>
          <w:lang w:val="en-US"/>
        </w:rPr>
        <w:t xml:space="preserve"> motor skill development through interactive exercises and games (Moorthy &amp; Pugazhenthi, 2016). In general, motor skills and physical abilities are essential for increasing independence in daily activities and improving overall quality of life, so several studies addressed ways to improve them (Conti et al., 2021; Zanatta et al., 2023). Daily living skills such as personal hygiene, and house cleaning were addressed in Park &amp; Kwon (2016) and </w:t>
      </w:r>
      <w:r w:rsidRPr="38E66F8A" w:rsidR="704AD576">
        <w:rPr>
          <w:rFonts w:ascii="Calibri" w:hAnsi="Calibri" w:eastAsia="Calibri" w:cs="Calibri"/>
          <w:noProof w:val="0"/>
          <w:sz w:val="24"/>
          <w:szCs w:val="24"/>
          <w:lang w:val="en-US"/>
        </w:rPr>
        <w:t>Attawibulkul</w:t>
      </w:r>
      <w:r w:rsidRPr="38E66F8A" w:rsidR="704AD576">
        <w:rPr>
          <w:rFonts w:ascii="Calibri" w:hAnsi="Calibri" w:eastAsia="Calibri" w:cs="Calibri"/>
          <w:noProof w:val="0"/>
          <w:sz w:val="24"/>
          <w:szCs w:val="24"/>
          <w:lang w:val="en-US"/>
        </w:rPr>
        <w:t xml:space="preserve"> et al. (2019). </w:t>
      </w:r>
      <w:r w:rsidRPr="38E66F8A" w:rsidR="704AD576">
        <w:rPr>
          <w:rFonts w:ascii="Calibri" w:hAnsi="Calibri" w:eastAsia="Calibri" w:cs="Calibri"/>
          <w:noProof w:val="0"/>
          <w:sz w:val="24"/>
          <w:szCs w:val="24"/>
          <w:lang w:val="en-US"/>
        </w:rPr>
        <w:t>Filiou</w:t>
      </w:r>
      <w:r w:rsidRPr="38E66F8A" w:rsidR="704AD576">
        <w:rPr>
          <w:rFonts w:ascii="Calibri" w:hAnsi="Calibri" w:eastAsia="Calibri" w:cs="Calibri"/>
          <w:noProof w:val="0"/>
          <w:sz w:val="24"/>
          <w:szCs w:val="24"/>
          <w:lang w:val="en-US"/>
        </w:rPr>
        <w:t xml:space="preserve"> et al., (2022) focused on developing personal-social competencies, including self-awareness, self-regulation, and adaptive behaviors, which are essential for successful social integration</w:t>
      </w:r>
    </w:p>
    <w:p xmlns:wp14="http://schemas.microsoft.com/office/word/2010/wordml" w:rsidP="38E66F8A" wp14:paraId="546230A4" wp14:textId="337C11FE">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5EF6DC35" wp14:textId="1E85A178">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Another significant </w:t>
      </w:r>
      <w:r w:rsidRPr="38E66F8A" w:rsidR="704AD576">
        <w:rPr>
          <w:rFonts w:ascii="Calibri" w:hAnsi="Calibri" w:eastAsia="Calibri" w:cs="Calibri"/>
          <w:noProof w:val="0"/>
          <w:sz w:val="24"/>
          <w:szCs w:val="24"/>
          <w:lang w:val="en-US"/>
        </w:rPr>
        <w:t>objective</w:t>
      </w:r>
      <w:r w:rsidRPr="38E66F8A" w:rsidR="704AD576">
        <w:rPr>
          <w:rFonts w:ascii="Calibri" w:hAnsi="Calibri" w:eastAsia="Calibri" w:cs="Calibri"/>
          <w:noProof w:val="0"/>
          <w:sz w:val="24"/>
          <w:szCs w:val="24"/>
          <w:lang w:val="en-US"/>
        </w:rPr>
        <w:t xml:space="preserve"> was to explore the integration of robots into educational and therapeutic settings. Some researchers aimed to develop and evaluate novel robot-assisted teaching methods and protocols. These included approaches like the Adapted Model-Rival Method coupled with a parrot-inspired robot, and the use of robots to teach music and improve social and cognitive skills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2017;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2016; Taheri, 2017; Taheri, 2016). Some studies focused on teaching specific skills such as body awareness, visual perspective-taking, psychomotor skills, emotion recognition, joint attention, and motor imitation (Costa, 2013; Wood, 2017; Moorthy &amp; Pugazhenthi, 2016; Costa, 2014;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2015; </w:t>
      </w:r>
      <w:r w:rsidRPr="38E66F8A" w:rsidR="704AD576">
        <w:rPr>
          <w:rFonts w:ascii="Calibri" w:hAnsi="Calibri" w:eastAsia="Calibri" w:cs="Calibri"/>
          <w:noProof w:val="0"/>
          <w:sz w:val="24"/>
          <w:szCs w:val="24"/>
          <w:lang w:val="en-US"/>
        </w:rPr>
        <w:t>Bugnariu</w:t>
      </w:r>
      <w:r w:rsidRPr="38E66F8A" w:rsidR="704AD576">
        <w:rPr>
          <w:rFonts w:ascii="Calibri" w:hAnsi="Calibri" w:eastAsia="Calibri" w:cs="Calibri"/>
          <w:noProof w:val="0"/>
          <w:sz w:val="24"/>
          <w:szCs w:val="24"/>
          <w:lang w:val="en-US"/>
        </w:rPr>
        <w:t xml:space="preserve">, 2013). Projects like ASTRO (Autism Support Therapy by </w:t>
      </w:r>
      <w:r w:rsidRPr="38E66F8A" w:rsidR="704AD576">
        <w:rPr>
          <w:rFonts w:ascii="Calibri" w:hAnsi="Calibri" w:eastAsia="Calibri" w:cs="Calibri"/>
          <w:noProof w:val="0"/>
          <w:sz w:val="24"/>
          <w:szCs w:val="24"/>
          <w:lang w:val="en-US"/>
        </w:rPr>
        <w:t>RObot</w:t>
      </w:r>
      <w:r w:rsidRPr="38E66F8A" w:rsidR="704AD576">
        <w:rPr>
          <w:rFonts w:ascii="Calibri" w:hAnsi="Calibri" w:eastAsia="Calibri" w:cs="Calibri"/>
          <w:noProof w:val="0"/>
          <w:sz w:val="24"/>
          <w:szCs w:val="24"/>
          <w:lang w:val="en-US"/>
        </w:rPr>
        <w:t xml:space="preserve"> Interaction) and KERO aimed to create specialized robotic systems to enhance various skills in children with ASD (Pistoia, 2017; Johanna, 2021). Researchers also explored how social robots could support the development and well-being of autistic children within Special Educational Needs (SEN) school environments and examined the benefits of using serious games and socially assistive robots (SARs) to enhance social skill development (</w:t>
      </w:r>
      <w:r w:rsidRPr="38E66F8A" w:rsidR="704AD576">
        <w:rPr>
          <w:rFonts w:ascii="Calibri" w:hAnsi="Calibri" w:eastAsia="Calibri" w:cs="Calibri"/>
          <w:noProof w:val="0"/>
          <w:sz w:val="24"/>
          <w:szCs w:val="24"/>
          <w:lang w:val="en-US"/>
        </w:rPr>
        <w:t>Lemaignan</w:t>
      </w:r>
      <w:r w:rsidRPr="38E66F8A" w:rsidR="704AD576">
        <w:rPr>
          <w:rFonts w:ascii="Calibri" w:hAnsi="Calibri" w:eastAsia="Calibri" w:cs="Calibri"/>
          <w:noProof w:val="0"/>
          <w:sz w:val="24"/>
          <w:szCs w:val="24"/>
          <w:lang w:val="en-US"/>
        </w:rPr>
        <w:t xml:space="preserve"> et al., 2022; </w:t>
      </w:r>
      <w:r w:rsidRPr="38E66F8A" w:rsidR="704AD576">
        <w:rPr>
          <w:rFonts w:ascii="Calibri" w:hAnsi="Calibri" w:eastAsia="Calibri" w:cs="Calibri"/>
          <w:noProof w:val="0"/>
          <w:sz w:val="24"/>
          <w:szCs w:val="24"/>
          <w:lang w:val="en-US"/>
        </w:rPr>
        <w:t>Pliasa</w:t>
      </w:r>
      <w:r w:rsidRPr="38E66F8A" w:rsidR="704AD576">
        <w:rPr>
          <w:rFonts w:ascii="Calibri" w:hAnsi="Calibri" w:eastAsia="Calibri" w:cs="Calibri"/>
          <w:noProof w:val="0"/>
          <w:sz w:val="24"/>
          <w:szCs w:val="24"/>
          <w:lang w:val="en-US"/>
        </w:rPr>
        <w:t xml:space="preserve"> &amp; </w:t>
      </w:r>
      <w:r w:rsidRPr="38E66F8A" w:rsidR="704AD576">
        <w:rPr>
          <w:rFonts w:ascii="Calibri" w:hAnsi="Calibri" w:eastAsia="Calibri" w:cs="Calibri"/>
          <w:noProof w:val="0"/>
          <w:sz w:val="24"/>
          <w:szCs w:val="24"/>
          <w:lang w:val="en-US"/>
        </w:rPr>
        <w:t>Fachantidis</w:t>
      </w:r>
      <w:r w:rsidRPr="38E66F8A" w:rsidR="704AD576">
        <w:rPr>
          <w:rFonts w:ascii="Calibri" w:hAnsi="Calibri" w:eastAsia="Calibri" w:cs="Calibri"/>
          <w:noProof w:val="0"/>
          <w:sz w:val="24"/>
          <w:szCs w:val="24"/>
          <w:lang w:val="en-US"/>
        </w:rPr>
        <w:t xml:space="preserve">, 2020). Cognitive skills such as attention, problem-solving abilities, planning, and cognitive flexibility, were the study subject of Alnajjar et al. (2020) and Perez-Vazquez (2022). The development of these cognitive skills is crucial for academic progress. Some studies employed robotic platforms to create engaging learning environments that targeted specific cognitive abilities (Lindsay et al., 2020). Other functional academic skills, that may enhance educational outcomes and future employment prospects, such as literacy and numeracy were targeted in Reardon et al. (2019) and Zamin et al. (2019). </w:t>
      </w:r>
    </w:p>
    <w:p xmlns:wp14="http://schemas.microsoft.com/office/word/2010/wordml" w:rsidP="38E66F8A" wp14:paraId="7FAA67EA" wp14:textId="7F5C9646">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77D0C141" wp14:textId="5A414123">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Several studies aimed to explore the use of robots in </w:t>
      </w:r>
      <w:r w:rsidRPr="38E66F8A" w:rsidR="704AD576">
        <w:rPr>
          <w:rFonts w:ascii="Calibri" w:hAnsi="Calibri" w:eastAsia="Calibri" w:cs="Calibri"/>
          <w:noProof w:val="0"/>
          <w:sz w:val="24"/>
          <w:szCs w:val="24"/>
          <w:lang w:val="en-US"/>
        </w:rPr>
        <w:t>facilitating</w:t>
      </w:r>
      <w:r w:rsidRPr="38E66F8A" w:rsidR="704AD576">
        <w:rPr>
          <w:rFonts w:ascii="Calibri" w:hAnsi="Calibri" w:eastAsia="Calibri" w:cs="Calibri"/>
          <w:noProof w:val="0"/>
          <w:sz w:val="24"/>
          <w:szCs w:val="24"/>
          <w:lang w:val="en-US"/>
        </w:rPr>
        <w:t xml:space="preserve"> specific therapeutic interventions. Some studies investigated the effectiveness of robot-assisted group-games therapy, the potential of robots as teaching assistants, and the use of robots in combination with other technologies such as virtual reality, augmented reality, and graphical user interfaces (Taheri, 2017-B;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2013-B;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2020; Abdelmohsen &amp; Arafa, 2021; Reardon, 2019; Palestra, 2017). Also, researchers investigated the feasibility and efficacy of using social robots within cognitive-behavioral therapy protocols to enhance emotional competence, socio-emotional understanding, and mentalizing skills in children with ASD (Marino, 2019; </w:t>
      </w:r>
      <w:r w:rsidRPr="38E66F8A" w:rsidR="704AD576">
        <w:rPr>
          <w:rFonts w:ascii="Calibri" w:hAnsi="Calibri" w:eastAsia="Calibri" w:cs="Calibri"/>
          <w:noProof w:val="0"/>
          <w:sz w:val="24"/>
          <w:szCs w:val="24"/>
          <w:lang w:val="en-US"/>
        </w:rPr>
        <w:t>Filiou</w:t>
      </w:r>
      <w:r w:rsidRPr="38E66F8A" w:rsidR="704AD576">
        <w:rPr>
          <w:rFonts w:ascii="Calibri" w:hAnsi="Calibri" w:eastAsia="Calibri" w:cs="Calibri"/>
          <w:noProof w:val="0"/>
          <w:sz w:val="24"/>
          <w:szCs w:val="24"/>
          <w:lang w:val="en-US"/>
        </w:rPr>
        <w:t xml:space="preserve">, 2022; </w:t>
      </w:r>
      <w:r w:rsidRPr="38E66F8A" w:rsidR="704AD576">
        <w:rPr>
          <w:rFonts w:ascii="Calibri" w:hAnsi="Calibri" w:eastAsia="Calibri" w:cs="Calibri"/>
          <w:noProof w:val="0"/>
          <w:sz w:val="24"/>
          <w:szCs w:val="24"/>
          <w:lang w:val="en-US"/>
        </w:rPr>
        <w:t>Tartarisco</w:t>
      </w:r>
      <w:r w:rsidRPr="38E66F8A" w:rsidR="704AD576">
        <w:rPr>
          <w:rFonts w:ascii="Calibri" w:hAnsi="Calibri" w:eastAsia="Calibri" w:cs="Calibri"/>
          <w:noProof w:val="0"/>
          <w:sz w:val="24"/>
          <w:szCs w:val="24"/>
          <w:lang w:val="en-US"/>
        </w:rPr>
        <w:t xml:space="preserve">, 2022). Researchers also </w:t>
      </w:r>
      <w:r w:rsidRPr="38E66F8A" w:rsidR="704AD576">
        <w:rPr>
          <w:rFonts w:ascii="Calibri" w:hAnsi="Calibri" w:eastAsia="Calibri" w:cs="Calibri"/>
          <w:noProof w:val="0"/>
          <w:sz w:val="24"/>
          <w:szCs w:val="24"/>
          <w:lang w:val="en-US"/>
        </w:rPr>
        <w:t>sought</w:t>
      </w:r>
      <w:r w:rsidRPr="38E66F8A" w:rsidR="704AD576">
        <w:rPr>
          <w:rFonts w:ascii="Calibri" w:hAnsi="Calibri" w:eastAsia="Calibri" w:cs="Calibri"/>
          <w:noProof w:val="0"/>
          <w:sz w:val="24"/>
          <w:szCs w:val="24"/>
          <w:lang w:val="en-US"/>
        </w:rPr>
        <w:t xml:space="preserve"> to provide quantitative analyses of robot-assisted therapy outcomes. These studies aimed to evaluate the effectiveness of robotic interventions for children with ASD, ADHD, and delayed speech development, providing empirical evidence for the impact of these technologies (</w:t>
      </w:r>
      <w:r w:rsidRPr="38E66F8A" w:rsidR="704AD576">
        <w:rPr>
          <w:rFonts w:ascii="Calibri" w:hAnsi="Calibri" w:eastAsia="Calibri" w:cs="Calibri"/>
          <w:noProof w:val="0"/>
          <w:sz w:val="24"/>
          <w:szCs w:val="24"/>
          <w:lang w:val="en-US"/>
        </w:rPr>
        <w:t>Zhanatkyzy</w:t>
      </w:r>
      <w:r w:rsidRPr="38E66F8A" w:rsidR="704AD576">
        <w:rPr>
          <w:rFonts w:ascii="Calibri" w:hAnsi="Calibri" w:eastAsia="Calibri" w:cs="Calibri"/>
          <w:noProof w:val="0"/>
          <w:sz w:val="24"/>
          <w:szCs w:val="24"/>
          <w:lang w:val="en-US"/>
        </w:rPr>
        <w:t xml:space="preserve">, 2020; </w:t>
      </w:r>
      <w:r w:rsidRPr="38E66F8A" w:rsidR="704AD576">
        <w:rPr>
          <w:rFonts w:ascii="Calibri" w:hAnsi="Calibri" w:eastAsia="Calibri" w:cs="Calibri"/>
          <w:noProof w:val="0"/>
          <w:sz w:val="24"/>
          <w:szCs w:val="24"/>
          <w:lang w:val="en-US"/>
        </w:rPr>
        <w:t>Alarfaj</w:t>
      </w:r>
      <w:r w:rsidRPr="38E66F8A" w:rsidR="704AD576">
        <w:rPr>
          <w:rFonts w:ascii="Calibri" w:hAnsi="Calibri" w:eastAsia="Calibri" w:cs="Calibri"/>
          <w:noProof w:val="0"/>
          <w:sz w:val="24"/>
          <w:szCs w:val="24"/>
          <w:lang w:val="en-US"/>
        </w:rPr>
        <w:t>, 2016).</w:t>
      </w:r>
    </w:p>
    <w:p xmlns:wp14="http://schemas.microsoft.com/office/word/2010/wordml" w:rsidP="38E66F8A" wp14:paraId="4DC26612" wp14:textId="4EBE1B0A">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7B5F6731" wp14:textId="64D919A9">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Using physiological signals and machine learning algorithms to measure attentiveness during robot-assisted interventions was another interesting </w:t>
      </w:r>
      <w:r w:rsidRPr="38E66F8A" w:rsidR="704AD576">
        <w:rPr>
          <w:rFonts w:ascii="Calibri" w:hAnsi="Calibri" w:eastAsia="Calibri" w:cs="Calibri"/>
          <w:noProof w:val="0"/>
          <w:sz w:val="24"/>
          <w:szCs w:val="24"/>
          <w:lang w:val="en-US"/>
        </w:rPr>
        <w:t>objective</w:t>
      </w:r>
      <w:r w:rsidRPr="38E66F8A" w:rsidR="704AD576">
        <w:rPr>
          <w:rFonts w:ascii="Calibri" w:hAnsi="Calibri" w:eastAsia="Calibri" w:cs="Calibri"/>
          <w:noProof w:val="0"/>
          <w:sz w:val="24"/>
          <w:szCs w:val="24"/>
          <w:lang w:val="en-US"/>
        </w:rPr>
        <w:t xml:space="preserve"> within these studies. The goal was to develop more sophisticated methods for assessing the effectiveness of robotic interventions and tailoring them to individual needs (Welch, 2023). Another </w:t>
      </w:r>
      <w:r w:rsidRPr="38E66F8A" w:rsidR="704AD576">
        <w:rPr>
          <w:rFonts w:ascii="Calibri" w:hAnsi="Calibri" w:eastAsia="Calibri" w:cs="Calibri"/>
          <w:noProof w:val="0"/>
          <w:sz w:val="24"/>
          <w:szCs w:val="24"/>
          <w:lang w:val="en-US"/>
        </w:rPr>
        <w:t>objective</w:t>
      </w:r>
      <w:r w:rsidRPr="38E66F8A" w:rsidR="704AD576">
        <w:rPr>
          <w:rFonts w:ascii="Calibri" w:hAnsi="Calibri" w:eastAsia="Calibri" w:cs="Calibri"/>
          <w:noProof w:val="0"/>
          <w:sz w:val="24"/>
          <w:szCs w:val="24"/>
          <w:lang w:val="en-US"/>
        </w:rPr>
        <w:t xml:space="preserve"> in several studies was to investigate the potential of robots to autonomously deliver behavioral interventions and improve social-communicative abilities in home settings. This approach aimed to provide more accessible and continuous support for individuals with ASD and related disorders (Scassellati,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2017;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2018; </w:t>
      </w:r>
      <w:r w:rsidRPr="38E66F8A" w:rsidR="704AD576">
        <w:rPr>
          <w:rFonts w:ascii="Calibri" w:hAnsi="Calibri" w:eastAsia="Calibri" w:cs="Calibri"/>
          <w:noProof w:val="0"/>
          <w:sz w:val="24"/>
          <w:szCs w:val="24"/>
          <w:lang w:val="en-US"/>
        </w:rPr>
        <w:t>Mavadati</w:t>
      </w:r>
      <w:r w:rsidRPr="38E66F8A" w:rsidR="704AD576">
        <w:rPr>
          <w:rFonts w:ascii="Calibri" w:hAnsi="Calibri" w:eastAsia="Calibri" w:cs="Calibri"/>
          <w:noProof w:val="0"/>
          <w:sz w:val="24"/>
          <w:szCs w:val="24"/>
          <w:lang w:val="en-US"/>
        </w:rPr>
        <w:t xml:space="preserve">, 2014). Other studies focused on developing personalized robot intervention systems to assess and enhance attention in children with ASD. This included creating attention detection models, engagement recognition techniques, and systems to measure attentiveness during robot-assisted interventions (Alnajjar, 2020; </w:t>
      </w:r>
      <w:r w:rsidRPr="38E66F8A" w:rsidR="704AD576">
        <w:rPr>
          <w:rFonts w:ascii="Calibri" w:hAnsi="Calibri" w:eastAsia="Calibri" w:cs="Calibri"/>
          <w:noProof w:val="0"/>
          <w:sz w:val="24"/>
          <w:szCs w:val="24"/>
          <w:lang w:val="en-US"/>
        </w:rPr>
        <w:t>Wanglavan</w:t>
      </w:r>
      <w:r w:rsidRPr="38E66F8A" w:rsidR="704AD576">
        <w:rPr>
          <w:rFonts w:ascii="Calibri" w:hAnsi="Calibri" w:eastAsia="Calibri" w:cs="Calibri"/>
          <w:noProof w:val="0"/>
          <w:sz w:val="24"/>
          <w:szCs w:val="24"/>
          <w:lang w:val="en-US"/>
        </w:rPr>
        <w:t xml:space="preserve">, 2019; </w:t>
      </w:r>
      <w:r w:rsidRPr="38E66F8A" w:rsidR="704AD576">
        <w:rPr>
          <w:rFonts w:ascii="Calibri" w:hAnsi="Calibri" w:eastAsia="Calibri" w:cs="Calibri"/>
          <w:noProof w:val="0"/>
          <w:sz w:val="24"/>
          <w:szCs w:val="24"/>
          <w:lang w:val="en-US"/>
        </w:rPr>
        <w:t>Rakhymbayeva</w:t>
      </w:r>
      <w:r w:rsidRPr="38E66F8A" w:rsidR="704AD576">
        <w:rPr>
          <w:rFonts w:ascii="Calibri" w:hAnsi="Calibri" w:eastAsia="Calibri" w:cs="Calibri"/>
          <w:noProof w:val="0"/>
          <w:sz w:val="24"/>
          <w:szCs w:val="24"/>
          <w:lang w:val="en-US"/>
        </w:rPr>
        <w:t xml:space="preserve"> &amp;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xml:space="preserve">, 2021; Welch, 2023). The measurement of skill acquisition and progress varied across studies. Common approaches included observational studies and video analysis of user interactions with robots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Many studies also incorporated standardized psychological assessments and clinical measures to provide quantitative data on user progress (Marino et al., 2019; Wood et al., 2019). Some researchers employed more objective and quantitative measures, such as automated attention assessment algorithms and gaze pattern analysis (Alnajjar et al., 2020; </w:t>
      </w:r>
      <w:r w:rsidRPr="38E66F8A" w:rsidR="704AD576">
        <w:rPr>
          <w:rFonts w:ascii="Calibri" w:hAnsi="Calibri" w:eastAsia="Calibri" w:cs="Calibri"/>
          <w:noProof w:val="0"/>
          <w:sz w:val="24"/>
          <w:szCs w:val="24"/>
          <w:lang w:val="en-US"/>
        </w:rPr>
        <w:t>Mavadati</w:t>
      </w:r>
      <w:r w:rsidRPr="38E66F8A" w:rsidR="704AD576">
        <w:rPr>
          <w:rFonts w:ascii="Calibri" w:hAnsi="Calibri" w:eastAsia="Calibri" w:cs="Calibri"/>
          <w:noProof w:val="0"/>
          <w:sz w:val="24"/>
          <w:szCs w:val="24"/>
          <w:lang w:val="en-US"/>
        </w:rPr>
        <w:t xml:space="preserve"> et al., 2014).</w:t>
      </w:r>
    </w:p>
    <w:p xmlns:wp14="http://schemas.microsoft.com/office/word/2010/wordml" w:rsidP="38E66F8A" wp14:paraId="543A3AFC" wp14:textId="28682753">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1FF9D6E" wp14:textId="4CAE0B42">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191CF966" wp14:textId="4987E106">
      <w:pPr>
        <w:pStyle w:val="Heading4"/>
        <w:spacing w:before="40" w:beforeAutospacing="off" w:after="0" w:afterAutospacing="off"/>
        <w:rPr>
          <w:rFonts w:ascii="Calibri" w:hAnsi="Calibri" w:eastAsia="Calibri" w:cs="Calibri"/>
          <w:b w:val="0"/>
          <w:bCs w:val="0"/>
          <w:i w:val="1"/>
          <w:iCs w:val="1"/>
          <w:noProof w:val="0"/>
          <w:color w:val="2F5496"/>
          <w:sz w:val="24"/>
          <w:szCs w:val="24"/>
          <w:lang w:val="en-US"/>
        </w:rPr>
      </w:pPr>
      <w:r w:rsidRPr="38E66F8A" w:rsidR="704AD576">
        <w:rPr>
          <w:rFonts w:ascii="Calibri" w:hAnsi="Calibri" w:eastAsia="Calibri" w:cs="Calibri"/>
          <w:b w:val="0"/>
          <w:bCs w:val="0"/>
          <w:i w:val="1"/>
          <w:iCs w:val="1"/>
          <w:noProof w:val="0"/>
          <w:color w:val="2F5496"/>
          <w:sz w:val="24"/>
          <w:szCs w:val="24"/>
          <w:lang w:val="en-US"/>
        </w:rPr>
        <w:t>Target Population</w:t>
      </w:r>
    </w:p>
    <w:p xmlns:wp14="http://schemas.microsoft.com/office/word/2010/wordml" w:rsidP="38E66F8A" wp14:paraId="124EA068" wp14:textId="4713E32F">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78FC278" wp14:textId="79DB8405">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Although we initially intended to focus on studies carried out in adults, we found that </w:t>
      </w:r>
      <w:r w:rsidRPr="38E66F8A" w:rsidR="704AD576">
        <w:rPr>
          <w:rFonts w:ascii="Calibri" w:hAnsi="Calibri" w:eastAsia="Calibri" w:cs="Calibri"/>
          <w:noProof w:val="0"/>
          <w:sz w:val="24"/>
          <w:szCs w:val="24"/>
          <w:lang w:val="en-US"/>
        </w:rPr>
        <w:t>a significant portion</w:t>
      </w:r>
      <w:r w:rsidRPr="38E66F8A" w:rsidR="704AD576">
        <w:rPr>
          <w:rFonts w:ascii="Calibri" w:hAnsi="Calibri" w:eastAsia="Calibri" w:cs="Calibri"/>
          <w:noProof w:val="0"/>
          <w:sz w:val="24"/>
          <w:szCs w:val="24"/>
          <w:lang w:val="en-US"/>
        </w:rPr>
        <w:t xml:space="preserve"> of the studies so far concentrated on children and adolescents with autism spectrum disorder (ASD) and other developmental disabilities, which nevertheless can provide insights applicable to adults in similar conditions. </w:t>
      </w:r>
    </w:p>
    <w:p xmlns:wp14="http://schemas.microsoft.com/office/word/2010/wordml" w:rsidP="38E66F8A" wp14:paraId="7508AE19" wp14:textId="329156B0">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1C93E33" wp14:textId="19022EBA">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studies were conducted across a wide range of countries and regions, with a notable concentration in the United States, Italy, and India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Other countries represented included Iran, Singapore, Portugal, Qatar, Kazakhstan, Japan, Taiwan, France, Egypt, the United Kingdom, Canada, the Netherlands, Malaysia, Saudi Arabia, Spain, Oman, Ecuador, Australia, Brazil, Palestine, Bangladesh, Hong Kong, Croatia, Turkey, Latvia, the United Arab Emirates, China, South Korea, Thailand, and Greece (Taheri et al., 2017;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Costa et al., 2013;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2020;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xml:space="preserve"> et al., 2019; Shimaya et al., 2018). </w:t>
      </w:r>
    </w:p>
    <w:p xmlns:wp14="http://schemas.microsoft.com/office/word/2010/wordml" w:rsidP="38E66F8A" wp14:paraId="3260D242" wp14:textId="440EECD7">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4AEC6A80" wp14:textId="0A8D64D3">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research settings </w:t>
      </w:r>
      <w:r w:rsidRPr="38E66F8A" w:rsidR="704AD576">
        <w:rPr>
          <w:rFonts w:ascii="Calibri" w:hAnsi="Calibri" w:eastAsia="Calibri" w:cs="Calibri"/>
          <w:noProof w:val="0"/>
          <w:sz w:val="24"/>
          <w:szCs w:val="24"/>
          <w:lang w:val="en-US"/>
        </w:rPr>
        <w:t>varied considerably, encompassing</w:t>
      </w:r>
      <w:r w:rsidRPr="38E66F8A" w:rsidR="704AD576">
        <w:rPr>
          <w:rFonts w:ascii="Calibri" w:hAnsi="Calibri" w:eastAsia="Calibri" w:cs="Calibri"/>
          <w:noProof w:val="0"/>
          <w:sz w:val="24"/>
          <w:szCs w:val="24"/>
          <w:lang w:val="en-US"/>
        </w:rPr>
        <w:t xml:space="preserve"> urban, rural, and mixed environments. Many studies were conducted in urban or semi-urban areas, often in university laboratories, research institutes, or specialized clinical settings (Scassellati et al., 2018; Marino et al., 2019; Taheri et al., 2017). Educational institutions, including schools, universities, and centers for children with special needs, were common settings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2020; Moorthy &amp; Pugazhenthi, 2017). Clinical and therapeutic settings, such as hospitals, rehabilitation centers, and early intervention centers, were also </w:t>
      </w:r>
      <w:r w:rsidRPr="38E66F8A" w:rsidR="704AD576">
        <w:rPr>
          <w:rFonts w:ascii="Calibri" w:hAnsi="Calibri" w:eastAsia="Calibri" w:cs="Calibri"/>
          <w:noProof w:val="0"/>
          <w:sz w:val="24"/>
          <w:szCs w:val="24"/>
          <w:lang w:val="en-US"/>
        </w:rPr>
        <w:t>frequently</w:t>
      </w:r>
      <w:r w:rsidRPr="38E66F8A" w:rsidR="704AD576">
        <w:rPr>
          <w:rFonts w:ascii="Calibri" w:hAnsi="Calibri" w:eastAsia="Calibri" w:cs="Calibri"/>
          <w:noProof w:val="0"/>
          <w:sz w:val="24"/>
          <w:szCs w:val="24"/>
          <w:lang w:val="en-US"/>
        </w:rPr>
        <w:t xml:space="preserve">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(Marino et al., 2019;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w:t>
      </w:r>
      <w:r w:rsidRPr="38E66F8A" w:rsidR="704AD576">
        <w:rPr>
          <w:rFonts w:ascii="Calibri" w:hAnsi="Calibri" w:eastAsia="Calibri" w:cs="Calibri"/>
          <w:noProof w:val="0"/>
          <w:sz w:val="24"/>
          <w:szCs w:val="24"/>
          <w:lang w:val="en-US"/>
        </w:rPr>
        <w:t>Bugnariu</w:t>
      </w:r>
      <w:r w:rsidRPr="38E66F8A" w:rsidR="704AD576">
        <w:rPr>
          <w:rFonts w:ascii="Calibri" w:hAnsi="Calibri" w:eastAsia="Calibri" w:cs="Calibri"/>
          <w:noProof w:val="0"/>
          <w:sz w:val="24"/>
          <w:szCs w:val="24"/>
          <w:lang w:val="en-US"/>
        </w:rPr>
        <w:t xml:space="preserve"> et al., 2013). Some studies were carried out in home environments, aiming to provide a more naturalistic setting for interventions and </w:t>
      </w:r>
      <w:r w:rsidRPr="38E66F8A" w:rsidR="704AD576">
        <w:rPr>
          <w:rFonts w:ascii="Calibri" w:hAnsi="Calibri" w:eastAsia="Calibri" w:cs="Calibri"/>
          <w:noProof w:val="0"/>
          <w:sz w:val="24"/>
          <w:szCs w:val="24"/>
          <w:lang w:val="en-US"/>
        </w:rPr>
        <w:t>observe</w:t>
      </w:r>
      <w:r w:rsidRPr="38E66F8A" w:rsidR="704AD576">
        <w:rPr>
          <w:rFonts w:ascii="Calibri" w:hAnsi="Calibri" w:eastAsia="Calibri" w:cs="Calibri"/>
          <w:noProof w:val="0"/>
          <w:sz w:val="24"/>
          <w:szCs w:val="24"/>
          <w:lang w:val="en-US"/>
        </w:rPr>
        <w:t xml:space="preserve"> participants' behaviors in familiar surroundings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Additionally, a few studies took place in conference or symposium settings, offering opportunities for researchers to present their work and gather feedback from the research community (Yun et al., 2014; Nie et al., 2018;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2013).</w:t>
      </w:r>
    </w:p>
    <w:p xmlns:wp14="http://schemas.microsoft.com/office/word/2010/wordml" w:rsidP="38E66F8A" wp14:paraId="65CF1AFD" wp14:textId="3ECA12E9">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3FDAF437" wp14:textId="45DD5664">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51E6F032" wp14:textId="22C86F07">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studies collectively spanned a wide age range, from preschool-aged children to adolescents. However, most studies concentrated on elementary school-aged children between 4-12 years old (Scassellati et al., 2018; Marino et al., 2019;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2020). Many studies reported a predominance of male participants (Alnajjar et al., 2020; </w:t>
      </w:r>
      <w:r w:rsidRPr="38E66F8A" w:rsidR="704AD576">
        <w:rPr>
          <w:rFonts w:ascii="Calibri" w:hAnsi="Calibri" w:eastAsia="Calibri" w:cs="Calibri"/>
          <w:noProof w:val="0"/>
          <w:sz w:val="24"/>
          <w:szCs w:val="24"/>
          <w:lang w:val="en-US"/>
        </w:rPr>
        <w:t>Bugnariu</w:t>
      </w:r>
      <w:r w:rsidRPr="38E66F8A" w:rsidR="704AD576">
        <w:rPr>
          <w:rFonts w:ascii="Calibri" w:hAnsi="Calibri" w:eastAsia="Calibri" w:cs="Calibri"/>
          <w:noProof w:val="0"/>
          <w:sz w:val="24"/>
          <w:szCs w:val="24"/>
          <w:lang w:val="en-US"/>
        </w:rPr>
        <w:t xml:space="preserve"> et al., 2013), aligning with higher prevalence rates of autism spectrum disorders (ASD) among males. However, some researchers intentionally included both genders to examine potential response differences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2018; Lindsay et al., 2020). </w:t>
      </w:r>
    </w:p>
    <w:p xmlns:wp14="http://schemas.microsoft.com/office/word/2010/wordml" w:rsidP="38E66F8A" wp14:paraId="1DBAFCED" wp14:textId="2A0A5D97">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7C53E8E4" wp14:textId="794F170E">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primary inclusion criterion for most studies was a formal diagnosis of ASD or other neurodevelopmental disorders (NDDs)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Marino et al., 2019). Several studies considered participants' cognitive or developmental levels and the severity of ASD symptoms in their selection criteria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Alnajjar et al., 2020; Kim et al., 2021). Some focused on specific subgroups within the ASD population, such as high-functioning autism (</w:t>
      </w:r>
      <w:r w:rsidRPr="38E66F8A" w:rsidR="704AD576">
        <w:rPr>
          <w:rFonts w:ascii="Calibri" w:hAnsi="Calibri" w:eastAsia="Calibri" w:cs="Calibri"/>
          <w:noProof w:val="0"/>
          <w:sz w:val="24"/>
          <w:szCs w:val="24"/>
          <w:lang w:val="en-US"/>
        </w:rPr>
        <w:t>Mavadati</w:t>
      </w:r>
      <w:r w:rsidRPr="38E66F8A" w:rsidR="704AD576">
        <w:rPr>
          <w:rFonts w:ascii="Calibri" w:hAnsi="Calibri" w:eastAsia="Calibri" w:cs="Calibri"/>
          <w:noProof w:val="0"/>
          <w:sz w:val="24"/>
          <w:szCs w:val="24"/>
          <w:lang w:val="en-US"/>
        </w:rPr>
        <w:t xml:space="preserve"> et al., 2014) or minimally verbal children (Li et al., 2020). Many studies excluded participants with severe cognitive, sensory, or physical impairments that could hinder their ability to interact with the technologies or </w:t>
      </w:r>
      <w:r w:rsidRPr="38E66F8A" w:rsidR="704AD576">
        <w:rPr>
          <w:rFonts w:ascii="Calibri" w:hAnsi="Calibri" w:eastAsia="Calibri" w:cs="Calibri"/>
          <w:noProof w:val="0"/>
          <w:sz w:val="24"/>
          <w:szCs w:val="24"/>
          <w:lang w:val="en-US"/>
        </w:rPr>
        <w:t>participate</w:t>
      </w:r>
      <w:r w:rsidRPr="38E66F8A" w:rsidR="704AD576">
        <w:rPr>
          <w:rFonts w:ascii="Calibri" w:hAnsi="Calibri" w:eastAsia="Calibri" w:cs="Calibri"/>
          <w:noProof w:val="0"/>
          <w:sz w:val="24"/>
          <w:szCs w:val="24"/>
          <w:lang w:val="en-US"/>
        </w:rPr>
        <w:t xml:space="preserve"> in study activities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Marino et al., 2019). Some also excluded children already receiving alternative interventions or those on psychiatric medications to isolate the effects of the innovative technologies being studied (Marino et al., 2019; De Korte et al., 2020). Studies often tailored their inclusion criteria based on the specific skill domains they aimed to address, such as joint attention, emotional recognition, imitation, psychomotor skills, or verbal communication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Costa et al., 2014; Moorthy &amp; Pugazhenthi, 2017).</w:t>
      </w:r>
    </w:p>
    <w:p xmlns:wp14="http://schemas.microsoft.com/office/word/2010/wordml" w:rsidP="38E66F8A" wp14:paraId="69CAABE7" wp14:textId="6CCF39D8">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331EE24" wp14:textId="703170BD">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studies </w:t>
      </w:r>
      <w:r w:rsidRPr="38E66F8A" w:rsidR="704AD576">
        <w:rPr>
          <w:rFonts w:ascii="Calibri" w:hAnsi="Calibri" w:eastAsia="Calibri" w:cs="Calibri"/>
          <w:noProof w:val="0"/>
          <w:sz w:val="24"/>
          <w:szCs w:val="24"/>
          <w:lang w:val="en-US"/>
        </w:rPr>
        <w:t>exhibited</w:t>
      </w:r>
      <w:r w:rsidRPr="38E66F8A" w:rsidR="704AD576">
        <w:rPr>
          <w:rFonts w:ascii="Calibri" w:hAnsi="Calibri" w:eastAsia="Calibri" w:cs="Calibri"/>
          <w:noProof w:val="0"/>
          <w:sz w:val="24"/>
          <w:szCs w:val="24"/>
          <w:lang w:val="en-US"/>
        </w:rPr>
        <w:t xml:space="preserve"> considerable variation in sample sizes. Many had </w:t>
      </w:r>
      <w:r w:rsidRPr="38E66F8A" w:rsidR="704AD576">
        <w:rPr>
          <w:rFonts w:ascii="Calibri" w:hAnsi="Calibri" w:eastAsia="Calibri" w:cs="Calibri"/>
          <w:noProof w:val="0"/>
          <w:sz w:val="24"/>
          <w:szCs w:val="24"/>
          <w:lang w:val="en-US"/>
        </w:rPr>
        <w:t>relatively small</w:t>
      </w:r>
      <w:r w:rsidRPr="38E66F8A" w:rsidR="704AD576">
        <w:rPr>
          <w:rFonts w:ascii="Calibri" w:hAnsi="Calibri" w:eastAsia="Calibri" w:cs="Calibri"/>
          <w:noProof w:val="0"/>
          <w:sz w:val="24"/>
          <w:szCs w:val="24"/>
          <w:lang w:val="en-US"/>
        </w:rPr>
        <w:t xml:space="preserve"> samples of fewer than 20 participants (Taheri et al., 2017; Wood et al., 2017;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2018), allowing for more focused observations but limiting generalizability. Larger studies, such as those by De Korte et al. (2020) with 44 participants and Marino et al. (2019) with </w:t>
      </w:r>
      <w:r w:rsidRPr="38E66F8A" w:rsidR="704AD576">
        <w:rPr>
          <w:rFonts w:ascii="Calibri" w:hAnsi="Calibri" w:eastAsia="Calibri" w:cs="Calibri"/>
          <w:noProof w:val="0"/>
          <w:sz w:val="24"/>
          <w:szCs w:val="24"/>
          <w:lang w:val="en-US"/>
        </w:rPr>
        <w:t>an initial</w:t>
      </w:r>
      <w:r w:rsidRPr="38E66F8A" w:rsidR="704AD576">
        <w:rPr>
          <w:rFonts w:ascii="Calibri" w:hAnsi="Calibri" w:eastAsia="Calibri" w:cs="Calibri"/>
          <w:noProof w:val="0"/>
          <w:sz w:val="24"/>
          <w:szCs w:val="24"/>
          <w:lang w:val="en-US"/>
        </w:rPr>
        <w:t xml:space="preserve"> pool of 58 children, provided increased statistical power but potentially sacrificed depth of qualitative insights. </w:t>
      </w:r>
    </w:p>
    <w:p xmlns:wp14="http://schemas.microsoft.com/office/word/2010/wordml" w:rsidP="38E66F8A" wp14:paraId="27AC5807" wp14:textId="6A756C0F">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Socioeconomic conditions were rarely reported explicitly in the reviewed studies. This limitation is </w:t>
      </w:r>
      <w:r w:rsidRPr="38E66F8A" w:rsidR="704AD576">
        <w:rPr>
          <w:rFonts w:ascii="Calibri" w:hAnsi="Calibri" w:eastAsia="Calibri" w:cs="Calibri"/>
          <w:noProof w:val="0"/>
          <w:sz w:val="24"/>
          <w:szCs w:val="24"/>
          <w:lang w:val="en-US"/>
        </w:rPr>
        <w:t>likely due</w:t>
      </w:r>
      <w:r w:rsidRPr="38E66F8A" w:rsidR="704AD576">
        <w:rPr>
          <w:rFonts w:ascii="Calibri" w:hAnsi="Calibri" w:eastAsia="Calibri" w:cs="Calibri"/>
          <w:noProof w:val="0"/>
          <w:sz w:val="24"/>
          <w:szCs w:val="24"/>
          <w:lang w:val="en-US"/>
        </w:rPr>
        <w:t xml:space="preserve"> to the focus on clinical or educational settings rather than community-based populations, restricting the assessment of socioeconomic influences on the effectiveness of innovative technologies for enhancing autonomy. Several studies acknowledged and accounted for various local factors that could influence study outcomes. These included adapting approaches to resources and capabilities within local educational or rehabilitation settings (Taheri et al., 2017;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Costa et al., 2013). Some studies considered unique needs and environmental factors for home-based interventions, tailoring technology setups and interactions to individual sensitivities and technology familiarity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Cultural factors and societal influences shaping acceptance, implementation, and effectiveness of technology-assisted interventions were also considered in some studies (Abdelmohsen &amp; Arafa, 2021; Li et al., 2020; Yousif et al., 2021).</w:t>
      </w:r>
    </w:p>
    <w:p xmlns:wp14="http://schemas.microsoft.com/office/word/2010/wordml" w:rsidP="38E66F8A" wp14:paraId="6B67333A" wp14:textId="1DB4AB3B">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5DB7405E" wp14:textId="53C05F76">
      <w:pPr>
        <w:pStyle w:val="Heading2"/>
        <w:spacing w:before="40" w:beforeAutospacing="off" w:after="0" w:afterAutospacing="off"/>
        <w:rPr>
          <w:rFonts w:ascii="Calibri" w:hAnsi="Calibri" w:eastAsia="Calibri" w:cs="Calibri"/>
          <w:b w:val="0"/>
          <w:bCs w:val="0"/>
          <w:noProof w:val="0"/>
          <w:color w:val="2F5496"/>
          <w:sz w:val="24"/>
          <w:szCs w:val="24"/>
          <w:lang w:val="en-US"/>
        </w:rPr>
      </w:pPr>
      <w:r w:rsidRPr="38E66F8A" w:rsidR="704AD576">
        <w:rPr>
          <w:rFonts w:ascii="Calibri" w:hAnsi="Calibri" w:eastAsia="Calibri" w:cs="Calibri"/>
          <w:b w:val="0"/>
          <w:bCs w:val="0"/>
          <w:noProof w:val="0"/>
          <w:color w:val="2F5496"/>
          <w:sz w:val="24"/>
          <w:szCs w:val="24"/>
          <w:lang w:val="en-US"/>
        </w:rPr>
        <w:t>Strategies and technologies</w:t>
      </w:r>
    </w:p>
    <w:p xmlns:wp14="http://schemas.microsoft.com/office/word/2010/wordml" w:rsidP="38E66F8A" wp14:paraId="2070D2F4" wp14:textId="1D347498">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38373362" wp14:textId="0821B31C">
      <w:pPr>
        <w:pStyle w:val="Heading3"/>
        <w:spacing w:before="40" w:beforeAutospacing="off" w:after="0" w:afterAutospacing="off"/>
        <w:rPr>
          <w:rFonts w:ascii="Calibri" w:hAnsi="Calibri" w:eastAsia="Calibri" w:cs="Calibri"/>
          <w:b w:val="0"/>
          <w:bCs w:val="0"/>
          <w:noProof w:val="0"/>
          <w:color w:val="1F3763"/>
          <w:sz w:val="24"/>
          <w:szCs w:val="24"/>
          <w:lang w:val="en-US"/>
        </w:rPr>
      </w:pPr>
      <w:r w:rsidRPr="38E66F8A" w:rsidR="704AD576">
        <w:rPr>
          <w:rFonts w:ascii="Calibri" w:hAnsi="Calibri" w:eastAsia="Calibri" w:cs="Calibri"/>
          <w:b w:val="0"/>
          <w:bCs w:val="0"/>
          <w:noProof w:val="0"/>
          <w:color w:val="1F3763"/>
          <w:sz w:val="24"/>
          <w:szCs w:val="24"/>
          <w:lang w:val="en-US"/>
        </w:rPr>
        <w:t>Strategies</w:t>
      </w:r>
    </w:p>
    <w:p xmlns:wp14="http://schemas.microsoft.com/office/word/2010/wordml" w:rsidP="38E66F8A" wp14:paraId="2FA5E172" wp14:textId="5026C5CF">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activities selected to improve targeted skills </w:t>
      </w:r>
      <w:r w:rsidRPr="38E66F8A" w:rsidR="704AD576">
        <w:rPr>
          <w:rFonts w:ascii="Calibri" w:hAnsi="Calibri" w:eastAsia="Calibri" w:cs="Calibri"/>
          <w:noProof w:val="0"/>
          <w:sz w:val="24"/>
          <w:szCs w:val="24"/>
          <w:lang w:val="en-US"/>
        </w:rPr>
        <w:t>predominantly involved</w:t>
      </w:r>
      <w:r w:rsidRPr="38E66F8A" w:rsidR="704AD576">
        <w:rPr>
          <w:rFonts w:ascii="Calibri" w:hAnsi="Calibri" w:eastAsia="Calibri" w:cs="Calibri"/>
          <w:noProof w:val="0"/>
          <w:sz w:val="24"/>
          <w:szCs w:val="24"/>
          <w:lang w:val="en-US"/>
        </w:rPr>
        <w:t xml:space="preserve"> interactive scenarios </w:t>
      </w:r>
      <w:r w:rsidRPr="38E66F8A" w:rsidR="704AD576">
        <w:rPr>
          <w:rFonts w:ascii="Calibri" w:hAnsi="Calibri" w:eastAsia="Calibri" w:cs="Calibri"/>
          <w:noProof w:val="0"/>
          <w:sz w:val="24"/>
          <w:szCs w:val="24"/>
          <w:lang w:val="en-US"/>
        </w:rPr>
        <w:t>facilitated</w:t>
      </w:r>
      <w:r w:rsidRPr="38E66F8A" w:rsidR="704AD576">
        <w:rPr>
          <w:rFonts w:ascii="Calibri" w:hAnsi="Calibri" w:eastAsia="Calibri" w:cs="Calibri"/>
          <w:noProof w:val="0"/>
          <w:sz w:val="24"/>
          <w:szCs w:val="24"/>
          <w:lang w:val="en-US"/>
        </w:rPr>
        <w:t xml:space="preserve"> by humanoid or robotic agents. These activities were designed to enhance various domains, including social skills, communication abilities, emotional understanding, and cognitive development (Scassellati,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2017; Marino, 2019;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2017; Taheri, 2017). Social skills and interaction were often addressed through storytelling, role-playing, imitation games, joint attention tasks, and collaborative scenarios (Scassellati,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2017; Marino, 2019;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2017; Taheri, 2017). Emotional understanding and recognition were targeted through games involving emotional storytelling, gestures, expressions, and role-playing (Scassellati, 2018; Marino, 2019; </w:t>
      </w:r>
      <w:r w:rsidRPr="38E66F8A" w:rsidR="704AD576">
        <w:rPr>
          <w:rFonts w:ascii="Calibri" w:hAnsi="Calibri" w:eastAsia="Calibri" w:cs="Calibri"/>
          <w:noProof w:val="0"/>
          <w:sz w:val="24"/>
          <w:szCs w:val="24"/>
          <w:lang w:val="en-US"/>
        </w:rPr>
        <w:t>Miskam</w:t>
      </w:r>
      <w:r w:rsidRPr="38E66F8A" w:rsidR="704AD576">
        <w:rPr>
          <w:rFonts w:ascii="Calibri" w:hAnsi="Calibri" w:eastAsia="Calibri" w:cs="Calibri"/>
          <w:noProof w:val="0"/>
          <w:sz w:val="24"/>
          <w:szCs w:val="24"/>
          <w:lang w:val="en-US"/>
        </w:rPr>
        <w:t xml:space="preserve">, 2013;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2019; Boccanfuso, 2016).</w:t>
      </w:r>
    </w:p>
    <w:p xmlns:wp14="http://schemas.microsoft.com/office/word/2010/wordml" w:rsidP="38E66F8A" wp14:paraId="7B173C43" wp14:textId="5C3FEE2A">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709EBB6B" wp14:textId="6E8BA197">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Executive function skills, such as planning, cognitive flexibility, working memory, and inhibitory control, were addressed through activities involving programmable robots or robotic assistants (Perez-Vazquez, 2022; Nanou, 2022; </w:t>
      </w:r>
      <w:r w:rsidRPr="38E66F8A" w:rsidR="704AD576">
        <w:rPr>
          <w:rFonts w:ascii="Calibri" w:hAnsi="Calibri" w:eastAsia="Calibri" w:cs="Calibri"/>
          <w:noProof w:val="0"/>
          <w:sz w:val="24"/>
          <w:szCs w:val="24"/>
          <w:lang w:val="en-US"/>
        </w:rPr>
        <w:t>Chaldi</w:t>
      </w:r>
      <w:r w:rsidRPr="38E66F8A" w:rsidR="704AD576">
        <w:rPr>
          <w:rFonts w:ascii="Calibri" w:hAnsi="Calibri" w:eastAsia="Calibri" w:cs="Calibri"/>
          <w:noProof w:val="0"/>
          <w:sz w:val="24"/>
          <w:szCs w:val="24"/>
          <w:lang w:val="en-US"/>
        </w:rPr>
        <w:t xml:space="preserve"> &amp; </w:t>
      </w:r>
      <w:r w:rsidRPr="38E66F8A" w:rsidR="704AD576">
        <w:rPr>
          <w:rFonts w:ascii="Calibri" w:hAnsi="Calibri" w:eastAsia="Calibri" w:cs="Calibri"/>
          <w:noProof w:val="0"/>
          <w:sz w:val="24"/>
          <w:szCs w:val="24"/>
          <w:lang w:val="en-US"/>
        </w:rPr>
        <w:t>Mantzanidou</w:t>
      </w:r>
      <w:r w:rsidRPr="38E66F8A" w:rsidR="704AD576">
        <w:rPr>
          <w:rFonts w:ascii="Calibri" w:hAnsi="Calibri" w:eastAsia="Calibri" w:cs="Calibri"/>
          <w:noProof w:val="0"/>
          <w:sz w:val="24"/>
          <w:szCs w:val="24"/>
          <w:lang w:val="en-US"/>
        </w:rPr>
        <w:t>, 2021). Some studies focused on teaching symbolic play and pretend play skills through interactive scenarios (</w:t>
      </w:r>
      <w:r w:rsidRPr="38E66F8A" w:rsidR="704AD576">
        <w:rPr>
          <w:rFonts w:ascii="Calibri" w:hAnsi="Calibri" w:eastAsia="Calibri" w:cs="Calibri"/>
          <w:noProof w:val="0"/>
          <w:sz w:val="24"/>
          <w:szCs w:val="24"/>
          <w:lang w:val="en-US"/>
        </w:rPr>
        <w:t>Marathaki</w:t>
      </w:r>
      <w:r w:rsidRPr="38E66F8A" w:rsidR="704AD576">
        <w:rPr>
          <w:rFonts w:ascii="Calibri" w:hAnsi="Calibri" w:eastAsia="Calibri" w:cs="Calibri"/>
          <w:noProof w:val="0"/>
          <w:sz w:val="24"/>
          <w:szCs w:val="24"/>
          <w:lang w:val="en-US"/>
        </w:rPr>
        <w:t>, 2022; TUNA, 2022). Motor skills, including imitation, psychomotor abilities, and coordination, were improved through activities like mimicking robot movements, operating controllers, and engaging in physical exercises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2017; Taheri, 2017; Moorthy &amp; Pugazhenthi, 2016; </w:t>
      </w:r>
      <w:r w:rsidRPr="38E66F8A" w:rsidR="704AD576">
        <w:rPr>
          <w:rFonts w:ascii="Calibri" w:hAnsi="Calibri" w:eastAsia="Calibri" w:cs="Calibri"/>
          <w:noProof w:val="0"/>
          <w:sz w:val="24"/>
          <w:szCs w:val="24"/>
          <w:lang w:val="en-US"/>
        </w:rPr>
        <w:t>Bugnariu</w:t>
      </w:r>
      <w:r w:rsidRPr="38E66F8A" w:rsidR="704AD576">
        <w:rPr>
          <w:rFonts w:ascii="Calibri" w:hAnsi="Calibri" w:eastAsia="Calibri" w:cs="Calibri"/>
          <w:noProof w:val="0"/>
          <w:sz w:val="24"/>
          <w:szCs w:val="24"/>
          <w:lang w:val="en-US"/>
        </w:rPr>
        <w:t>, 2013; Abdelmohsen &amp; Arafa, 2021).</w:t>
      </w:r>
    </w:p>
    <w:p xmlns:wp14="http://schemas.microsoft.com/office/word/2010/wordml" w:rsidP="38E66F8A" wp14:paraId="42D14AEE" wp14:textId="65BF37C4">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61B24DAC" wp14:textId="1F4D98BC">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duration of each session and the total number of sessions varied </w:t>
      </w:r>
      <w:r w:rsidRPr="38E66F8A" w:rsidR="704AD576">
        <w:rPr>
          <w:rFonts w:ascii="Calibri" w:hAnsi="Calibri" w:eastAsia="Calibri" w:cs="Calibri"/>
          <w:noProof w:val="0"/>
          <w:sz w:val="24"/>
          <w:szCs w:val="24"/>
          <w:lang w:val="en-US"/>
        </w:rPr>
        <w:t>considerably across</w:t>
      </w:r>
      <w:r w:rsidRPr="38E66F8A" w:rsidR="704AD576">
        <w:rPr>
          <w:rFonts w:ascii="Calibri" w:hAnsi="Calibri" w:eastAsia="Calibri" w:cs="Calibri"/>
          <w:noProof w:val="0"/>
          <w:sz w:val="24"/>
          <w:szCs w:val="24"/>
          <w:lang w:val="en-US"/>
        </w:rPr>
        <w:t xml:space="preserve"> studies. Session durations typically ranged from 5 to </w:t>
      </w:r>
      <w:r w:rsidRPr="38E66F8A" w:rsidR="704AD576">
        <w:rPr>
          <w:rFonts w:ascii="Calibri" w:hAnsi="Calibri" w:eastAsia="Calibri" w:cs="Calibri"/>
          <w:noProof w:val="0"/>
          <w:sz w:val="24"/>
          <w:szCs w:val="24"/>
          <w:lang w:val="en-US"/>
        </w:rPr>
        <w:t>90 minutes</w:t>
      </w:r>
      <w:r w:rsidRPr="38E66F8A" w:rsidR="704AD576">
        <w:rPr>
          <w:rFonts w:ascii="Calibri" w:hAnsi="Calibri" w:eastAsia="Calibri" w:cs="Calibri"/>
          <w:noProof w:val="0"/>
          <w:sz w:val="24"/>
          <w:szCs w:val="24"/>
          <w:lang w:val="en-US"/>
        </w:rPr>
        <w:t xml:space="preserve">, with many studies reporting sessions lasting between 20 to 30 minutes (Costa, 2013;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2015; Taheri, 2017; Scassellati, 2018;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2019). The number of sessions also varied, with some studies conducting as few as 3 sessions (</w:t>
      </w:r>
      <w:r w:rsidRPr="38E66F8A" w:rsidR="704AD576">
        <w:rPr>
          <w:rFonts w:ascii="Calibri" w:hAnsi="Calibri" w:eastAsia="Calibri" w:cs="Calibri"/>
          <w:noProof w:val="0"/>
          <w:sz w:val="24"/>
          <w:szCs w:val="24"/>
          <w:lang w:val="en-US"/>
        </w:rPr>
        <w:t>Mavadati</w:t>
      </w:r>
      <w:r w:rsidRPr="38E66F8A" w:rsidR="704AD576">
        <w:rPr>
          <w:rFonts w:ascii="Calibri" w:hAnsi="Calibri" w:eastAsia="Calibri" w:cs="Calibri"/>
          <w:noProof w:val="0"/>
          <w:sz w:val="24"/>
          <w:szCs w:val="24"/>
          <w:lang w:val="en-US"/>
        </w:rPr>
        <w:t xml:space="preserve">, 2014) and others extending to 24 sessions or more over several months (Abdelmohsen &amp; Arafa, 2021; De Korte, 2020). The frequency of sessions ranged from daily interactions to weekly or bi-weekly sessions, often tailored to the specific needs of the participants and the study </w:t>
      </w:r>
      <w:r w:rsidRPr="38E66F8A" w:rsidR="704AD576">
        <w:rPr>
          <w:rFonts w:ascii="Calibri" w:hAnsi="Calibri" w:eastAsia="Calibri" w:cs="Calibri"/>
          <w:noProof w:val="0"/>
          <w:sz w:val="24"/>
          <w:szCs w:val="24"/>
          <w:lang w:val="en-US"/>
        </w:rPr>
        <w:t>objectives</w:t>
      </w:r>
      <w:r w:rsidRPr="38E66F8A" w:rsidR="704AD576">
        <w:rPr>
          <w:rFonts w:ascii="Calibri" w:hAnsi="Calibri" w:eastAsia="Calibri" w:cs="Calibri"/>
          <w:noProof w:val="0"/>
          <w:sz w:val="24"/>
          <w:szCs w:val="24"/>
          <w:lang w:val="en-US"/>
        </w:rPr>
        <w:t>.</w:t>
      </w:r>
    </w:p>
    <w:p xmlns:wp14="http://schemas.microsoft.com/office/word/2010/wordml" w:rsidP="38E66F8A" wp14:paraId="131F05DB" wp14:textId="772EA8B4">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B643D8D" wp14:textId="2CB3737A">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Regarding</w:t>
      </w:r>
      <w:r w:rsidRPr="38E66F8A" w:rsidR="704AD576">
        <w:rPr>
          <w:rFonts w:ascii="Calibri" w:hAnsi="Calibri" w:eastAsia="Calibri" w:cs="Calibri"/>
          <w:noProof w:val="0"/>
          <w:sz w:val="24"/>
          <w:szCs w:val="24"/>
          <w:lang w:val="en-US"/>
        </w:rPr>
        <w:t xml:space="preserve"> the format of interventions, a substantial number of studies focused on individual sessions, </w:t>
      </w:r>
      <w:r w:rsidRPr="38E66F8A" w:rsidR="704AD576">
        <w:rPr>
          <w:rFonts w:ascii="Calibri" w:hAnsi="Calibri" w:eastAsia="Calibri" w:cs="Calibri"/>
          <w:noProof w:val="0"/>
          <w:sz w:val="24"/>
          <w:szCs w:val="24"/>
          <w:lang w:val="en-US"/>
        </w:rPr>
        <w:t>facilitating</w:t>
      </w:r>
      <w:r w:rsidRPr="38E66F8A" w:rsidR="704AD576">
        <w:rPr>
          <w:rFonts w:ascii="Calibri" w:hAnsi="Calibri" w:eastAsia="Calibri" w:cs="Calibri"/>
          <w:noProof w:val="0"/>
          <w:sz w:val="24"/>
          <w:szCs w:val="24"/>
          <w:lang w:val="en-US"/>
        </w:rPr>
        <w:t xml:space="preserve"> one-on-one interactions between the participant and the robot. This approach allowed for personalized interactions and adjustments based on the individual's responses, learning pace, and specific therapeutic goals (Scassellati,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2017;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2015; Costa, 2013; Alnajjar, 2020). Conversely, several studies incorporated group-based sessions, recognizing the potential benefits of fostering social interactions, collaborative learning, and peer engagement (Marino, 2019;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2017; Taheri, 2017; Wood, 2017; Zanatta, 2023). Some studies explored a combination of individual and group-based sessions, capitalizing on the advantages of both approaches (</w:t>
      </w:r>
      <w:r w:rsidRPr="38E66F8A" w:rsidR="704AD576">
        <w:rPr>
          <w:rFonts w:ascii="Calibri" w:hAnsi="Calibri" w:eastAsia="Calibri" w:cs="Calibri"/>
          <w:noProof w:val="0"/>
          <w:sz w:val="24"/>
          <w:szCs w:val="24"/>
          <w:lang w:val="en-US"/>
        </w:rPr>
        <w:t>Lemaignan</w:t>
      </w:r>
      <w:r w:rsidRPr="38E66F8A" w:rsidR="704AD576">
        <w:rPr>
          <w:rFonts w:ascii="Calibri" w:hAnsi="Calibri" w:eastAsia="Calibri" w:cs="Calibri"/>
          <w:noProof w:val="0"/>
          <w:sz w:val="24"/>
          <w:szCs w:val="24"/>
          <w:lang w:val="en-US"/>
        </w:rPr>
        <w:t xml:space="preserve">, 2022; </w:t>
      </w:r>
      <w:r w:rsidRPr="38E66F8A" w:rsidR="704AD576">
        <w:rPr>
          <w:rFonts w:ascii="Calibri" w:hAnsi="Calibri" w:eastAsia="Calibri" w:cs="Calibri"/>
          <w:noProof w:val="0"/>
          <w:sz w:val="24"/>
          <w:szCs w:val="24"/>
          <w:lang w:val="en-US"/>
        </w:rPr>
        <w:t>Bonarini</w:t>
      </w:r>
      <w:r w:rsidRPr="38E66F8A" w:rsidR="704AD576">
        <w:rPr>
          <w:rFonts w:ascii="Calibri" w:hAnsi="Calibri" w:eastAsia="Calibri" w:cs="Calibri"/>
          <w:noProof w:val="0"/>
          <w:sz w:val="24"/>
          <w:szCs w:val="24"/>
          <w:lang w:val="en-US"/>
        </w:rPr>
        <w:t>, 2016; Brivio, 2021).</w:t>
      </w:r>
    </w:p>
    <w:p xmlns:wp14="http://schemas.microsoft.com/office/word/2010/wordml" w:rsidP="38E66F8A" wp14:paraId="3A8DBA36" wp14:textId="4F915DAE">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1BCEB63F" wp14:textId="53E312D0">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Music and rhythm-based interventions were employed in several studies, where robots taught participants to play instruments or engaged them in virtual music games, aiming to improve cognitive, motor, and social skills simultaneously (Taheri, 2017; Taheri, 2016; She &amp; Ren, 2021; Peng, 2018). Communication and language skills were targeted through activities involving digital picture exchange communication systems (PECS), where participants interacted with graphical user interfaces and robots to select and associate pictures with corresponding objects or actions (Palestra, 2017; Hong, 2022).</w:t>
      </w:r>
    </w:p>
    <w:p xmlns:wp14="http://schemas.microsoft.com/office/word/2010/wordml" w:rsidP="38E66F8A" wp14:paraId="280E0D8A" wp14:textId="11F3A697">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72D7AC71" wp14:textId="5D5B59D0">
      <w:pPr>
        <w:pStyle w:val="Heading3"/>
        <w:spacing w:before="40" w:beforeAutospacing="off" w:after="0" w:afterAutospacing="off"/>
        <w:rPr>
          <w:rFonts w:ascii="Calibri" w:hAnsi="Calibri" w:eastAsia="Calibri" w:cs="Calibri"/>
          <w:b w:val="0"/>
          <w:bCs w:val="0"/>
          <w:noProof w:val="0"/>
          <w:color w:val="1F3763"/>
          <w:sz w:val="24"/>
          <w:szCs w:val="24"/>
          <w:lang w:val="en-US"/>
        </w:rPr>
      </w:pPr>
      <w:r w:rsidRPr="38E66F8A" w:rsidR="704AD576">
        <w:rPr>
          <w:rFonts w:ascii="Calibri" w:hAnsi="Calibri" w:eastAsia="Calibri" w:cs="Calibri"/>
          <w:b w:val="0"/>
          <w:bCs w:val="0"/>
          <w:noProof w:val="0"/>
          <w:color w:val="1F3763"/>
          <w:sz w:val="24"/>
          <w:szCs w:val="24"/>
          <w:lang w:val="en-US"/>
        </w:rPr>
        <w:t xml:space="preserve">Technologies </w:t>
      </w:r>
    </w:p>
    <w:p xmlns:wp14="http://schemas.microsoft.com/office/word/2010/wordml" w:rsidP="38E66F8A" wp14:paraId="745014B7" wp14:textId="5346AD60">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DA54F1F" wp14:textId="471E284D">
      <w:pPr>
        <w:pStyle w:val="Heading4"/>
        <w:spacing w:before="40" w:beforeAutospacing="off" w:after="0" w:afterAutospacing="off"/>
        <w:rPr>
          <w:rFonts w:ascii="Calibri" w:hAnsi="Calibri" w:eastAsia="Calibri" w:cs="Calibri"/>
          <w:b w:val="0"/>
          <w:bCs w:val="0"/>
          <w:i w:val="1"/>
          <w:iCs w:val="1"/>
          <w:noProof w:val="0"/>
          <w:color w:val="2F5496"/>
          <w:sz w:val="24"/>
          <w:szCs w:val="24"/>
          <w:lang w:val="en-US"/>
        </w:rPr>
      </w:pPr>
      <w:r w:rsidRPr="38E66F8A" w:rsidR="704AD576">
        <w:rPr>
          <w:rFonts w:ascii="Calibri" w:hAnsi="Calibri" w:eastAsia="Calibri" w:cs="Calibri"/>
          <w:b w:val="0"/>
          <w:bCs w:val="0"/>
          <w:i w:val="1"/>
          <w:iCs w:val="1"/>
          <w:noProof w:val="0"/>
          <w:color w:val="2F5496"/>
          <w:sz w:val="24"/>
          <w:szCs w:val="24"/>
          <w:lang w:val="en-US"/>
        </w:rPr>
        <w:t>Commercial vs custom systems</w:t>
      </w:r>
    </w:p>
    <w:p xmlns:wp14="http://schemas.microsoft.com/office/word/2010/wordml" w:rsidP="38E66F8A" wp14:paraId="0F04E1FB" wp14:textId="54D3E239">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24ED2D36" wp14:textId="2B987373">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most </w:t>
      </w:r>
      <w:r w:rsidRPr="38E66F8A" w:rsidR="704AD576">
        <w:rPr>
          <w:rFonts w:ascii="Calibri" w:hAnsi="Calibri" w:eastAsia="Calibri" w:cs="Calibri"/>
          <w:noProof w:val="0"/>
          <w:sz w:val="24"/>
          <w:szCs w:val="24"/>
          <w:lang w:val="en-US"/>
        </w:rPr>
        <w:t>frequently</w:t>
      </w:r>
      <w:r w:rsidRPr="38E66F8A" w:rsidR="704AD576">
        <w:rPr>
          <w:rFonts w:ascii="Calibri" w:hAnsi="Calibri" w:eastAsia="Calibri" w:cs="Calibri"/>
          <w:noProof w:val="0"/>
          <w:sz w:val="24"/>
          <w:szCs w:val="24"/>
          <w:lang w:val="en-US"/>
        </w:rPr>
        <w:t xml:space="preserve">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commercial technology was the NAO robot, developed by SoftBank Robotics (formerly Aldebaran Robotics). This humanoid robot was employed in </w:t>
      </w:r>
      <w:r w:rsidRPr="38E66F8A" w:rsidR="704AD576">
        <w:rPr>
          <w:rFonts w:ascii="Calibri" w:hAnsi="Calibri" w:eastAsia="Calibri" w:cs="Calibri"/>
          <w:noProof w:val="0"/>
          <w:sz w:val="24"/>
          <w:szCs w:val="24"/>
          <w:lang w:val="en-US"/>
        </w:rPr>
        <w:t>numerous</w:t>
      </w:r>
      <w:r w:rsidRPr="38E66F8A" w:rsidR="704AD576">
        <w:rPr>
          <w:rFonts w:ascii="Calibri" w:hAnsi="Calibri" w:eastAsia="Calibri" w:cs="Calibri"/>
          <w:noProof w:val="0"/>
          <w:sz w:val="24"/>
          <w:szCs w:val="24"/>
          <w:lang w:val="en-US"/>
        </w:rPr>
        <w:t xml:space="preserve"> studies due to its expressive capabilities, speech recognition, and interactive features (Marino et al., 2019; Taheri et al., 2017; Alnajjar et al., 2020;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2020;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xml:space="preserve"> et al., 2019). The NAO robot's versatility made it suitable for interventions aimed at improving social skills, communication, and academic performance in individuals with intellectual disabilities. Another widely used commercial robot was KASPAR, developed by the University of Hertfordshire. This child-sized humanoid robot, designed specifically for interaction studies, was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in several research projects (Costa et al., 2013; Wood et al., 2017, 2019; </w:t>
      </w:r>
      <w:r w:rsidRPr="38E66F8A" w:rsidR="704AD576">
        <w:rPr>
          <w:rFonts w:ascii="Calibri" w:hAnsi="Calibri" w:eastAsia="Calibri" w:cs="Calibri"/>
          <w:noProof w:val="0"/>
          <w:sz w:val="24"/>
          <w:szCs w:val="24"/>
          <w:lang w:val="en-US"/>
        </w:rPr>
        <w:t>Bonarini</w:t>
      </w:r>
      <w:r w:rsidRPr="38E66F8A" w:rsidR="704AD576">
        <w:rPr>
          <w:rFonts w:ascii="Calibri" w:hAnsi="Calibri" w:eastAsia="Calibri" w:cs="Calibri"/>
          <w:noProof w:val="0"/>
          <w:sz w:val="24"/>
          <w:szCs w:val="24"/>
          <w:lang w:val="en-US"/>
        </w:rPr>
        <w:t xml:space="preserve"> et al., 2016). KASPAR's minimalistic human-like features and tactile sensors made it an effective tool for teaching body awareness, social interaction, and visual perspective-taking skills. Other commercially available robots employed in the studies included the Zeno robot by Hanson Robotics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Costa et al., 2014), the POL and GIPY 1 mobile toy robots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et al., 2013; </w:t>
      </w:r>
      <w:r w:rsidRPr="38E66F8A" w:rsidR="704AD576">
        <w:rPr>
          <w:rFonts w:ascii="Calibri" w:hAnsi="Calibri" w:eastAsia="Calibri" w:cs="Calibri"/>
          <w:noProof w:val="0"/>
          <w:sz w:val="24"/>
          <w:szCs w:val="24"/>
          <w:lang w:val="en-US"/>
        </w:rPr>
        <w:t>Puyon</w:t>
      </w:r>
      <w:r w:rsidRPr="38E66F8A" w:rsidR="704AD576">
        <w:rPr>
          <w:rFonts w:ascii="Calibri" w:hAnsi="Calibri" w:eastAsia="Calibri" w:cs="Calibri"/>
          <w:noProof w:val="0"/>
          <w:sz w:val="24"/>
          <w:szCs w:val="24"/>
          <w:lang w:val="en-US"/>
        </w:rPr>
        <w:t xml:space="preserve"> &amp;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2013), and the </w:t>
      </w:r>
      <w:r w:rsidRPr="38E66F8A" w:rsidR="704AD576">
        <w:rPr>
          <w:rFonts w:ascii="Calibri" w:hAnsi="Calibri" w:eastAsia="Calibri" w:cs="Calibri"/>
          <w:noProof w:val="0"/>
          <w:sz w:val="24"/>
          <w:szCs w:val="24"/>
          <w:lang w:val="en-US"/>
        </w:rPr>
        <w:t>Robosapien</w:t>
      </w:r>
      <w:r w:rsidRPr="38E66F8A" w:rsidR="704AD576">
        <w:rPr>
          <w:rFonts w:ascii="Calibri" w:hAnsi="Calibri" w:eastAsia="Calibri" w:cs="Calibri"/>
          <w:noProof w:val="0"/>
          <w:sz w:val="24"/>
          <w:szCs w:val="24"/>
          <w:lang w:val="en-US"/>
        </w:rPr>
        <w:t xml:space="preserve"> humanoid robot by WowWee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2013). </w:t>
      </w:r>
    </w:p>
    <w:p xmlns:wp14="http://schemas.microsoft.com/office/word/2010/wordml" w:rsidP="38E66F8A" wp14:paraId="4261A5CC" wp14:textId="10F5B601">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26A5828B" wp14:textId="208857FF">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In addition to robots, various other commercial technologies were incorporated into the studies. These included depth sensors like the Microsoft Kinect camera (</w:t>
      </w:r>
      <w:r w:rsidRPr="38E66F8A" w:rsidR="704AD576">
        <w:rPr>
          <w:rFonts w:ascii="Calibri" w:hAnsi="Calibri" w:eastAsia="Calibri" w:cs="Calibri"/>
          <w:noProof w:val="0"/>
          <w:sz w:val="24"/>
          <w:szCs w:val="24"/>
          <w:lang w:val="en-US"/>
        </w:rPr>
        <w:t>Bonarini</w:t>
      </w:r>
      <w:r w:rsidRPr="38E66F8A" w:rsidR="704AD576">
        <w:rPr>
          <w:rFonts w:ascii="Calibri" w:hAnsi="Calibri" w:eastAsia="Calibri" w:cs="Calibri"/>
          <w:noProof w:val="0"/>
          <w:sz w:val="24"/>
          <w:szCs w:val="24"/>
          <w:lang w:val="en-US"/>
        </w:rPr>
        <w:t xml:space="preserve"> et al., 2014), LEGO robotics kits (Lindsay et al., 2020; Moorthy &amp; Pugazhenthi, 2016), and mobile devices such as Android tablets and smartphones (Brivio et al., 2021; </w:t>
      </w:r>
      <w:r w:rsidRPr="38E66F8A" w:rsidR="704AD576">
        <w:rPr>
          <w:rFonts w:ascii="Calibri" w:hAnsi="Calibri" w:eastAsia="Calibri" w:cs="Calibri"/>
          <w:noProof w:val="0"/>
          <w:sz w:val="24"/>
          <w:szCs w:val="24"/>
          <w:lang w:val="en-US"/>
        </w:rPr>
        <w:t>Attawibulkul</w:t>
      </w:r>
      <w:r w:rsidRPr="38E66F8A" w:rsidR="704AD576">
        <w:rPr>
          <w:rFonts w:ascii="Calibri" w:hAnsi="Calibri" w:eastAsia="Calibri" w:cs="Calibri"/>
          <w:noProof w:val="0"/>
          <w:sz w:val="24"/>
          <w:szCs w:val="24"/>
          <w:lang w:val="en-US"/>
        </w:rPr>
        <w:t xml:space="preserve"> et al., 2019; Carlson et al., 2018). Other technologies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were eye-tracking systems like the Tobii Eye Tracker T60 (</w:t>
      </w:r>
      <w:r w:rsidRPr="38E66F8A" w:rsidR="704AD576">
        <w:rPr>
          <w:rFonts w:ascii="Calibri" w:hAnsi="Calibri" w:eastAsia="Calibri" w:cs="Calibri"/>
          <w:noProof w:val="0"/>
          <w:sz w:val="24"/>
          <w:szCs w:val="24"/>
          <w:lang w:val="en-US"/>
        </w:rPr>
        <w:t>Casellato</w:t>
      </w:r>
      <w:r w:rsidRPr="38E66F8A" w:rsidR="704AD576">
        <w:rPr>
          <w:rFonts w:ascii="Calibri" w:hAnsi="Calibri" w:eastAsia="Calibri" w:cs="Calibri"/>
          <w:noProof w:val="0"/>
          <w:sz w:val="24"/>
          <w:szCs w:val="24"/>
          <w:lang w:val="en-US"/>
        </w:rPr>
        <w:t xml:space="preserve"> et al., 2017), motion capture equipment such as the Vicon Motion Capture System (</w:t>
      </w:r>
      <w:r w:rsidRPr="38E66F8A" w:rsidR="704AD576">
        <w:rPr>
          <w:rFonts w:ascii="Calibri" w:hAnsi="Calibri" w:eastAsia="Calibri" w:cs="Calibri"/>
          <w:noProof w:val="0"/>
          <w:sz w:val="24"/>
          <w:szCs w:val="24"/>
          <w:lang w:val="en-US"/>
        </w:rPr>
        <w:t>Bugnariu</w:t>
      </w:r>
      <w:r w:rsidRPr="38E66F8A" w:rsidR="704AD576">
        <w:rPr>
          <w:rFonts w:ascii="Calibri" w:hAnsi="Calibri" w:eastAsia="Calibri" w:cs="Calibri"/>
          <w:noProof w:val="0"/>
          <w:sz w:val="24"/>
          <w:szCs w:val="24"/>
          <w:lang w:val="en-US"/>
        </w:rPr>
        <w:t xml:space="preserve"> et al., 2013) and PTI Phoenix Technologies Motion Capture Equipment (Subramani et al., 2017), and physiological measurement devices like the </w:t>
      </w:r>
      <w:r w:rsidRPr="38E66F8A" w:rsidR="704AD576">
        <w:rPr>
          <w:rFonts w:ascii="Calibri" w:hAnsi="Calibri" w:eastAsia="Calibri" w:cs="Calibri"/>
          <w:noProof w:val="0"/>
          <w:sz w:val="24"/>
          <w:szCs w:val="24"/>
          <w:lang w:val="en-US"/>
        </w:rPr>
        <w:t>Empatica</w:t>
      </w:r>
      <w:r w:rsidRPr="38E66F8A" w:rsidR="704AD576">
        <w:rPr>
          <w:rFonts w:ascii="Calibri" w:hAnsi="Calibri" w:eastAsia="Calibri" w:cs="Calibri"/>
          <w:noProof w:val="0"/>
          <w:sz w:val="24"/>
          <w:szCs w:val="24"/>
          <w:lang w:val="en-US"/>
        </w:rPr>
        <w:t xml:space="preserve"> E4 Wristband (Welch et al., 2023). Some studies incorporated more specialized equipment, such as the OWI-535 Robotic Arm Edge kit for developing psychomotor skills (Moorthy &amp; Pugazhenthi, 2016), the </w:t>
      </w:r>
      <w:r w:rsidRPr="38E66F8A" w:rsidR="704AD576">
        <w:rPr>
          <w:rFonts w:ascii="Calibri" w:hAnsi="Calibri" w:eastAsia="Calibri" w:cs="Calibri"/>
          <w:noProof w:val="0"/>
          <w:sz w:val="24"/>
          <w:szCs w:val="24"/>
          <w:lang w:val="en-US"/>
        </w:rPr>
        <w:t>iRobiQ</w:t>
      </w:r>
      <w:r w:rsidRPr="38E66F8A" w:rsidR="704AD576">
        <w:rPr>
          <w:rFonts w:ascii="Calibri" w:hAnsi="Calibri" w:eastAsia="Calibri" w:cs="Calibri"/>
          <w:noProof w:val="0"/>
          <w:sz w:val="24"/>
          <w:szCs w:val="24"/>
          <w:lang w:val="en-US"/>
        </w:rPr>
        <w:t xml:space="preserve"> Robot by Yujin Robotics Co. Ltd. (Yun et al., 2016), and the Sphero Robot equipped with accelerometers and gyroscopes (Boccanfuso et al., 2016; Lee et al., 2013). Additionally, some researchers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3D printers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2016), MP3 modules (Yin &amp; Tung, 2013), and various software packages such as </w:t>
      </w:r>
      <w:r w:rsidRPr="38E66F8A" w:rsidR="704AD576">
        <w:rPr>
          <w:rFonts w:ascii="Calibri" w:hAnsi="Calibri" w:eastAsia="Calibri" w:cs="Calibri"/>
          <w:noProof w:val="0"/>
          <w:sz w:val="24"/>
          <w:szCs w:val="24"/>
          <w:lang w:val="en-US"/>
        </w:rPr>
        <w:t>Choregraphe</w:t>
      </w:r>
      <w:r w:rsidRPr="38E66F8A" w:rsidR="704AD576">
        <w:rPr>
          <w:rFonts w:ascii="Calibri" w:hAnsi="Calibri" w:eastAsia="Calibri" w:cs="Calibri"/>
          <w:noProof w:val="0"/>
          <w:sz w:val="24"/>
          <w:szCs w:val="24"/>
          <w:lang w:val="en-US"/>
        </w:rPr>
        <w:t xml:space="preserve"> for robot programming (Yousif et al., 2021) and </w:t>
      </w:r>
      <w:r w:rsidRPr="38E66F8A" w:rsidR="704AD576">
        <w:rPr>
          <w:rFonts w:ascii="Calibri" w:hAnsi="Calibri" w:eastAsia="Calibri" w:cs="Calibri"/>
          <w:noProof w:val="0"/>
          <w:sz w:val="24"/>
          <w:szCs w:val="24"/>
          <w:lang w:val="en-US"/>
        </w:rPr>
        <w:t>AITalk</w:t>
      </w:r>
      <w:r w:rsidRPr="38E66F8A" w:rsidR="704AD576">
        <w:rPr>
          <w:rFonts w:ascii="Calibri" w:hAnsi="Calibri" w:eastAsia="Calibri" w:cs="Calibri"/>
          <w:noProof w:val="0"/>
          <w:sz w:val="24"/>
          <w:szCs w:val="24"/>
          <w:lang w:val="en-US"/>
        </w:rPr>
        <w:t xml:space="preserve"> for text-to-speech synthesis (Shimaya et al., 2016).</w:t>
      </w:r>
    </w:p>
    <w:p xmlns:wp14="http://schemas.microsoft.com/office/word/2010/wordml" w:rsidP="38E66F8A" wp14:paraId="605A3768" wp14:textId="641ECABA">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61404C91" wp14:textId="3C04A948">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A </w:t>
      </w:r>
      <w:r w:rsidRPr="38E66F8A" w:rsidR="704AD576">
        <w:rPr>
          <w:rFonts w:ascii="Calibri" w:hAnsi="Calibri" w:eastAsia="Calibri" w:cs="Calibri"/>
          <w:noProof w:val="0"/>
          <w:sz w:val="24"/>
          <w:szCs w:val="24"/>
          <w:lang w:val="en-US"/>
        </w:rPr>
        <w:t>significant number</w:t>
      </w:r>
      <w:r w:rsidRPr="38E66F8A" w:rsidR="704AD576">
        <w:rPr>
          <w:rFonts w:ascii="Calibri" w:hAnsi="Calibri" w:eastAsia="Calibri" w:cs="Calibri"/>
          <w:noProof w:val="0"/>
          <w:sz w:val="24"/>
          <w:szCs w:val="24"/>
          <w:lang w:val="en-US"/>
        </w:rPr>
        <w:t xml:space="preserve"> of studies involved the development of custom software systems and interaction protocols tailored to the needs of individuals with intellectual disabilities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Marino et al., 2019;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Taheri et al., 2017). These custom software solutions were designed to control robot behaviors, manage intervention content, and adapt to participants' responses in real-time. Many researchers developed custom interactive games, activities, and educational scenarios specifically targeting social skills, emotional understanding, and perspective-taking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Marino et al., 2019; Taheri et al., 2017; Wood et al., 2017). These tailored interventions aimed to create engaging and personalized learning environments for individuals with intellectual disabilities. Some studies focused on developing specialized hardware or </w:t>
      </w:r>
      <w:r w:rsidRPr="38E66F8A" w:rsidR="704AD576">
        <w:rPr>
          <w:rFonts w:ascii="Calibri" w:hAnsi="Calibri" w:eastAsia="Calibri" w:cs="Calibri"/>
          <w:noProof w:val="0"/>
          <w:sz w:val="24"/>
          <w:szCs w:val="24"/>
          <w:lang w:val="en-US"/>
        </w:rPr>
        <w:t>modifying</w:t>
      </w:r>
      <w:r w:rsidRPr="38E66F8A" w:rsidR="704AD576">
        <w:rPr>
          <w:rFonts w:ascii="Calibri" w:hAnsi="Calibri" w:eastAsia="Calibri" w:cs="Calibri"/>
          <w:noProof w:val="0"/>
          <w:sz w:val="24"/>
          <w:szCs w:val="24"/>
          <w:lang w:val="en-US"/>
        </w:rPr>
        <w:t xml:space="preserve"> existing robotic platforms. For example,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developed the </w:t>
      </w:r>
      <w:r w:rsidRPr="38E66F8A" w:rsidR="704AD576">
        <w:rPr>
          <w:rFonts w:ascii="Calibri" w:hAnsi="Calibri" w:eastAsia="Calibri" w:cs="Calibri"/>
          <w:noProof w:val="0"/>
          <w:sz w:val="24"/>
          <w:szCs w:val="24"/>
          <w:lang w:val="en-US"/>
        </w:rPr>
        <w:t>KiliRo</w:t>
      </w:r>
      <w:r w:rsidRPr="38E66F8A" w:rsidR="704AD576">
        <w:rPr>
          <w:rFonts w:ascii="Calibri" w:hAnsi="Calibri" w:eastAsia="Calibri" w:cs="Calibri"/>
          <w:noProof w:val="0"/>
          <w:sz w:val="24"/>
          <w:szCs w:val="24"/>
          <w:lang w:val="en-US"/>
        </w:rPr>
        <w:t xml:space="preserve"> robot, a parrot-inspired therapeutic robot specifically designed for their study. Moorthy and Pugazhenthi (2016) </w:t>
      </w:r>
      <w:r w:rsidRPr="38E66F8A" w:rsidR="704AD576">
        <w:rPr>
          <w:rFonts w:ascii="Calibri" w:hAnsi="Calibri" w:eastAsia="Calibri" w:cs="Calibri"/>
          <w:noProof w:val="0"/>
          <w:sz w:val="24"/>
          <w:szCs w:val="24"/>
          <w:lang w:val="en-US"/>
        </w:rPr>
        <w:t>modified</w:t>
      </w:r>
      <w:r w:rsidRPr="38E66F8A" w:rsidR="704AD576">
        <w:rPr>
          <w:rFonts w:ascii="Calibri" w:hAnsi="Calibri" w:eastAsia="Calibri" w:cs="Calibri"/>
          <w:noProof w:val="0"/>
          <w:sz w:val="24"/>
          <w:szCs w:val="24"/>
          <w:lang w:val="en-US"/>
        </w:rPr>
        <w:t xml:space="preserve"> the control interface and degrees of freedom of a robotic arm to make it more accessible for individuals with autism. Brivio et al. (2021) developed the </w:t>
      </w:r>
      <w:r w:rsidRPr="38E66F8A" w:rsidR="704AD576">
        <w:rPr>
          <w:rFonts w:ascii="Calibri" w:hAnsi="Calibri" w:eastAsia="Calibri" w:cs="Calibri"/>
          <w:noProof w:val="0"/>
          <w:sz w:val="24"/>
          <w:szCs w:val="24"/>
          <w:lang w:val="en-US"/>
        </w:rPr>
        <w:t>TeoG</w:t>
      </w:r>
      <w:r w:rsidRPr="38E66F8A" w:rsidR="704AD576">
        <w:rPr>
          <w:rFonts w:ascii="Calibri" w:hAnsi="Calibri" w:eastAsia="Calibri" w:cs="Calibri"/>
          <w:noProof w:val="0"/>
          <w:sz w:val="24"/>
          <w:szCs w:val="24"/>
          <w:lang w:val="en-US"/>
        </w:rPr>
        <w:t xml:space="preserve"> robot, a soft, mobile, autonomous robot equipped with various sensors for interaction with individuals having neurodevelopmental disorders. Some researchers created unique robotic systems, such as the KERO playable kit with customizable interfaces (Johanna et al., 2021), a robot server and client system for eye contact training (Lee et al., 2013), and a portable robotic modular kit for teaching gestures (Tobar et al., 2021).</w:t>
      </w:r>
    </w:p>
    <w:p xmlns:wp14="http://schemas.microsoft.com/office/word/2010/wordml" w:rsidP="38E66F8A" wp14:paraId="2F1F4FB9" wp14:textId="6594346D">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31063865" wp14:textId="2FBF5B3B">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Several studies integrated multiple technologies, combining robotic hardware with virtual environments, motion-sensing devices, and interactive displays (</w:t>
      </w:r>
      <w:r w:rsidRPr="38E66F8A" w:rsidR="704AD576">
        <w:rPr>
          <w:rFonts w:ascii="Calibri" w:hAnsi="Calibri" w:eastAsia="Calibri" w:cs="Calibri"/>
          <w:noProof w:val="0"/>
          <w:sz w:val="24"/>
          <w:szCs w:val="24"/>
          <w:lang w:val="en-US"/>
        </w:rPr>
        <w:t>Bonarini</w:t>
      </w:r>
      <w:r w:rsidRPr="38E66F8A" w:rsidR="704AD576">
        <w:rPr>
          <w:rFonts w:ascii="Calibri" w:hAnsi="Calibri" w:eastAsia="Calibri" w:cs="Calibri"/>
          <w:noProof w:val="0"/>
          <w:sz w:val="24"/>
          <w:szCs w:val="24"/>
          <w:lang w:val="en-US"/>
        </w:rPr>
        <w:t xml:space="preserve"> et al., 2014; Park &amp; Kwon, 2016; Boccanfuso et al., 2016; Conti et al., 2021; Palestra et al., 2017). This approach aimed to create multi-modal and immersive learning experiences, </w:t>
      </w:r>
      <w:r w:rsidRPr="38E66F8A" w:rsidR="704AD576">
        <w:rPr>
          <w:rFonts w:ascii="Calibri" w:hAnsi="Calibri" w:eastAsia="Calibri" w:cs="Calibri"/>
          <w:noProof w:val="0"/>
          <w:sz w:val="24"/>
          <w:szCs w:val="24"/>
          <w:lang w:val="en-US"/>
        </w:rPr>
        <w:t>leveraging</w:t>
      </w:r>
      <w:r w:rsidRPr="38E66F8A" w:rsidR="704AD576">
        <w:rPr>
          <w:rFonts w:ascii="Calibri" w:hAnsi="Calibri" w:eastAsia="Calibri" w:cs="Calibri"/>
          <w:noProof w:val="0"/>
          <w:sz w:val="24"/>
          <w:szCs w:val="24"/>
          <w:lang w:val="en-US"/>
        </w:rPr>
        <w:t xml:space="preserve"> the strengths of various technological tools to enhance therapeutic outcomes. Some studies focused on developing specialized software and algorithms for facial recognition, behavioral analysis, and therapy modules. For instance, Samat et al. (2014) designed customized face recognition software and behavioral analysis algorithms. Others developed machine learning algorithms and feature extraction techniques for analyzing physiological signals (Welch et al., 2023). In-home and mobile robot interventions often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custom computer subsystems (Abbasi et al., 2018), color tracking software, control algorithms, and hardware integration (Aqel et al., 2020). </w:t>
      </w:r>
      <w:r w:rsidRPr="38E66F8A" w:rsidR="704AD576">
        <w:rPr>
          <w:rFonts w:ascii="Calibri" w:hAnsi="Calibri" w:eastAsia="Calibri" w:cs="Calibri"/>
          <w:noProof w:val="0"/>
          <w:sz w:val="24"/>
          <w:szCs w:val="24"/>
          <w:lang w:val="en-US"/>
        </w:rPr>
        <w:t>Binotte</w:t>
      </w:r>
      <w:r w:rsidRPr="38E66F8A" w:rsidR="704AD576">
        <w:rPr>
          <w:rFonts w:ascii="Calibri" w:hAnsi="Calibri" w:eastAsia="Calibri" w:cs="Calibri"/>
          <w:noProof w:val="0"/>
          <w:sz w:val="24"/>
          <w:szCs w:val="24"/>
          <w:lang w:val="en-US"/>
        </w:rPr>
        <w:t xml:space="preserve"> et al. (2017) developed a custom control system, integration algorithms, and safety protocols for a Pioneer robot interacting with individuals with intellectual disabilities. </w:t>
      </w:r>
    </w:p>
    <w:p xmlns:wp14="http://schemas.microsoft.com/office/word/2010/wordml" w:rsidP="38E66F8A" wp14:paraId="23812DA1" wp14:textId="0831AEE2">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7F0DA61F" wp14:textId="078FC3C4">
      <w:pPr>
        <w:pStyle w:val="Heading4"/>
        <w:spacing w:before="40" w:beforeAutospacing="off" w:after="0" w:afterAutospacing="off"/>
        <w:rPr>
          <w:rFonts w:ascii="Calibri" w:hAnsi="Calibri" w:eastAsia="Calibri" w:cs="Calibri"/>
          <w:b w:val="0"/>
          <w:bCs w:val="0"/>
          <w:i w:val="1"/>
          <w:iCs w:val="1"/>
          <w:noProof w:val="0"/>
          <w:color w:val="2F5496"/>
          <w:sz w:val="24"/>
          <w:szCs w:val="24"/>
          <w:lang w:val="en-US"/>
        </w:rPr>
      </w:pPr>
      <w:r w:rsidRPr="38E66F8A" w:rsidR="704AD576">
        <w:rPr>
          <w:rFonts w:ascii="Calibri" w:hAnsi="Calibri" w:eastAsia="Calibri" w:cs="Calibri"/>
          <w:b w:val="0"/>
          <w:bCs w:val="0"/>
          <w:i w:val="1"/>
          <w:iCs w:val="1"/>
          <w:noProof w:val="0"/>
          <w:color w:val="2F5496"/>
          <w:sz w:val="24"/>
          <w:szCs w:val="24"/>
          <w:lang w:val="en-US"/>
        </w:rPr>
        <w:t>Interfaces</w:t>
      </w:r>
    </w:p>
    <w:p xmlns:wp14="http://schemas.microsoft.com/office/word/2010/wordml" w:rsidP="38E66F8A" wp14:paraId="3734470D" wp14:textId="27B404CD">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Humanoid robots were a prominent interface category, with several studies employing commercially available platforms such as NAO, Kaspar, Pepper, and Zeno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Marino et al., 2019; Taheri et al., 2017). These humanoid robots were equipped with various sensors, actuators, and communication capabilities, allowing for complex interactions that mimicked human-like behaviors. </w:t>
      </w:r>
    </w:p>
    <w:p xmlns:wp14="http://schemas.microsoft.com/office/word/2010/wordml" w:rsidP="38E66F8A" wp14:paraId="7FD6083E" wp14:textId="176613C9">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49D487F2" wp14:textId="7AEBE443">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In addition to humanoid robots, several studies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specialized robotic interfaces tailored to specific therapeutic or educational goals. For instance, </w:t>
      </w:r>
      <w:r w:rsidRPr="38E66F8A" w:rsidR="704AD576">
        <w:rPr>
          <w:rFonts w:ascii="Calibri" w:hAnsi="Calibri" w:eastAsia="Calibri" w:cs="Calibri"/>
          <w:noProof w:val="0"/>
          <w:sz w:val="24"/>
          <w:szCs w:val="24"/>
          <w:lang w:val="en-US"/>
        </w:rPr>
        <w:t>Bonarini</w:t>
      </w:r>
      <w:r w:rsidRPr="38E66F8A" w:rsidR="704AD576">
        <w:rPr>
          <w:rFonts w:ascii="Calibri" w:hAnsi="Calibri" w:eastAsia="Calibri" w:cs="Calibri"/>
          <w:noProof w:val="0"/>
          <w:sz w:val="24"/>
          <w:szCs w:val="24"/>
          <w:lang w:val="en-US"/>
        </w:rPr>
        <w:t xml:space="preserve"> et al. (2016) and Brivio et al. (2021) developed Teo and </w:t>
      </w:r>
      <w:r w:rsidRPr="38E66F8A" w:rsidR="704AD576">
        <w:rPr>
          <w:rFonts w:ascii="Calibri" w:hAnsi="Calibri" w:eastAsia="Calibri" w:cs="Calibri"/>
          <w:noProof w:val="0"/>
          <w:sz w:val="24"/>
          <w:szCs w:val="24"/>
          <w:lang w:val="en-US"/>
        </w:rPr>
        <w:t>TeoG</w:t>
      </w:r>
      <w:r w:rsidRPr="38E66F8A" w:rsidR="704AD576">
        <w:rPr>
          <w:rFonts w:ascii="Calibri" w:hAnsi="Calibri" w:eastAsia="Calibri" w:cs="Calibri"/>
          <w:noProof w:val="0"/>
          <w:sz w:val="24"/>
          <w:szCs w:val="24"/>
          <w:lang w:val="en-US"/>
        </w:rPr>
        <w:t xml:space="preserve">, mobile robots with soft bodies that reacted to touch and </w:t>
      </w:r>
      <w:r w:rsidRPr="38E66F8A" w:rsidR="704AD576">
        <w:rPr>
          <w:rFonts w:ascii="Calibri" w:hAnsi="Calibri" w:eastAsia="Calibri" w:cs="Calibri"/>
          <w:noProof w:val="0"/>
          <w:sz w:val="24"/>
          <w:szCs w:val="24"/>
          <w:lang w:val="en-US"/>
        </w:rPr>
        <w:t>manifested</w:t>
      </w:r>
      <w:r w:rsidRPr="38E66F8A" w:rsidR="704AD576">
        <w:rPr>
          <w:rFonts w:ascii="Calibri" w:hAnsi="Calibri" w:eastAsia="Calibri" w:cs="Calibri"/>
          <w:noProof w:val="0"/>
          <w:sz w:val="24"/>
          <w:szCs w:val="24"/>
          <w:lang w:val="en-US"/>
        </w:rPr>
        <w:t xml:space="preserve"> emotional reactions through light, sound, and movement effects</w:t>
      </w:r>
      <w:r w:rsidRPr="38E66F8A" w:rsidR="704AD576">
        <w:rPr>
          <w:rFonts w:ascii="Calibri" w:hAnsi="Calibri" w:eastAsia="Calibri" w:cs="Calibri"/>
          <w:noProof w:val="0"/>
          <w:sz w:val="24"/>
          <w:szCs w:val="24"/>
          <w:lang w:val="en-US"/>
        </w:rPr>
        <w:t xml:space="preserve">.  </w:t>
      </w:r>
      <w:r w:rsidRPr="38E66F8A" w:rsidR="704AD576">
        <w:rPr>
          <w:rFonts w:ascii="Calibri" w:hAnsi="Calibri" w:eastAsia="Calibri" w:cs="Calibri"/>
          <w:noProof w:val="0"/>
          <w:sz w:val="24"/>
          <w:szCs w:val="24"/>
          <w:lang w:val="en-US"/>
        </w:rPr>
        <w:t xml:space="preserve">Animal-inspired or cartoonish robots were also employed in some studies, such as the parrot-inspired </w:t>
      </w:r>
      <w:r w:rsidRPr="38E66F8A" w:rsidR="704AD576">
        <w:rPr>
          <w:rFonts w:ascii="Calibri" w:hAnsi="Calibri" w:eastAsia="Calibri" w:cs="Calibri"/>
          <w:noProof w:val="0"/>
          <w:sz w:val="24"/>
          <w:szCs w:val="24"/>
          <w:lang w:val="en-US"/>
        </w:rPr>
        <w:t>KiliRo</w:t>
      </w:r>
      <w:r w:rsidRPr="38E66F8A" w:rsidR="704AD576">
        <w:rPr>
          <w:rFonts w:ascii="Calibri" w:hAnsi="Calibri" w:eastAsia="Calibri" w:cs="Calibri"/>
          <w:noProof w:val="0"/>
          <w:sz w:val="24"/>
          <w:szCs w:val="24"/>
          <w:lang w:val="en-US"/>
        </w:rPr>
        <w:t xml:space="preserve"> robot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2016, 2017, 2018) and the </w:t>
      </w:r>
      <w:r w:rsidRPr="38E66F8A" w:rsidR="704AD576">
        <w:rPr>
          <w:rFonts w:ascii="Calibri" w:hAnsi="Calibri" w:eastAsia="Calibri" w:cs="Calibri"/>
          <w:noProof w:val="0"/>
          <w:sz w:val="24"/>
          <w:szCs w:val="24"/>
          <w:lang w:val="en-US"/>
        </w:rPr>
        <w:t>CuDDler</w:t>
      </w:r>
      <w:r w:rsidRPr="38E66F8A" w:rsidR="704AD576">
        <w:rPr>
          <w:rFonts w:ascii="Calibri" w:hAnsi="Calibri" w:eastAsia="Calibri" w:cs="Calibri"/>
          <w:noProof w:val="0"/>
          <w:sz w:val="24"/>
          <w:szCs w:val="24"/>
          <w:lang w:val="en-US"/>
        </w:rPr>
        <w:t xml:space="preserve"> robot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Carlson et al., 2018). Programmable toy robots (PTRs) were employed in several studies as educational tools to enhance learning and social interaction (Perez-Vazquez et al., 2022; TUNA et al., 2022; Marzano et al., 2021). For example, the Bee-Bot robot was used to improve listener responding skills (</w:t>
      </w:r>
      <w:r w:rsidRPr="38E66F8A" w:rsidR="704AD576">
        <w:rPr>
          <w:rFonts w:ascii="Calibri" w:hAnsi="Calibri" w:eastAsia="Calibri" w:cs="Calibri"/>
          <w:noProof w:val="0"/>
          <w:sz w:val="24"/>
          <w:szCs w:val="24"/>
          <w:lang w:val="en-US"/>
        </w:rPr>
        <w:t>Chaldi</w:t>
      </w:r>
      <w:r w:rsidRPr="38E66F8A" w:rsidR="704AD576">
        <w:rPr>
          <w:rFonts w:ascii="Calibri" w:hAnsi="Calibri" w:eastAsia="Calibri" w:cs="Calibri"/>
          <w:noProof w:val="0"/>
          <w:sz w:val="24"/>
          <w:szCs w:val="24"/>
          <w:lang w:val="en-US"/>
        </w:rPr>
        <w:t xml:space="preserve"> &amp; </w:t>
      </w:r>
      <w:r w:rsidRPr="38E66F8A" w:rsidR="704AD576">
        <w:rPr>
          <w:rFonts w:ascii="Calibri" w:hAnsi="Calibri" w:eastAsia="Calibri" w:cs="Calibri"/>
          <w:noProof w:val="0"/>
          <w:sz w:val="24"/>
          <w:szCs w:val="24"/>
          <w:lang w:val="en-US"/>
        </w:rPr>
        <w:t>Mantzanidou</w:t>
      </w:r>
      <w:r w:rsidRPr="38E66F8A" w:rsidR="704AD576">
        <w:rPr>
          <w:rFonts w:ascii="Calibri" w:hAnsi="Calibri" w:eastAsia="Calibri" w:cs="Calibri"/>
          <w:noProof w:val="0"/>
          <w:sz w:val="24"/>
          <w:szCs w:val="24"/>
          <w:lang w:val="en-US"/>
        </w:rPr>
        <w:t xml:space="preserve">, 2021) and executive functions (Perez-Vazquez et al., 2022) in children with ASD. Tele-operated or remotely controlled robots were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in some studies to </w:t>
      </w:r>
      <w:r w:rsidRPr="38E66F8A" w:rsidR="704AD576">
        <w:rPr>
          <w:rFonts w:ascii="Calibri" w:hAnsi="Calibri" w:eastAsia="Calibri" w:cs="Calibri"/>
          <w:noProof w:val="0"/>
          <w:sz w:val="24"/>
          <w:szCs w:val="24"/>
          <w:lang w:val="en-US"/>
        </w:rPr>
        <w:t>facilitate</w:t>
      </w:r>
      <w:r w:rsidRPr="38E66F8A" w:rsidR="704AD576">
        <w:rPr>
          <w:rFonts w:ascii="Calibri" w:hAnsi="Calibri" w:eastAsia="Calibri" w:cs="Calibri"/>
          <w:noProof w:val="0"/>
          <w:sz w:val="24"/>
          <w:szCs w:val="24"/>
          <w:lang w:val="en-US"/>
        </w:rPr>
        <w:t xml:space="preserve"> indirect conversations and communication support for individuals with intellectual disabilities (Shimaya et al., 2016, 2018). Several studies incorporated </w:t>
      </w:r>
      <w:r w:rsidRPr="38E66F8A" w:rsidR="704AD576">
        <w:rPr>
          <w:rFonts w:ascii="Calibri" w:hAnsi="Calibri" w:eastAsia="Calibri" w:cs="Calibri"/>
          <w:noProof w:val="0"/>
          <w:sz w:val="24"/>
          <w:szCs w:val="24"/>
          <w:lang w:val="en-US"/>
        </w:rPr>
        <w:t>additional</w:t>
      </w:r>
      <w:r w:rsidRPr="38E66F8A" w:rsidR="704AD576">
        <w:rPr>
          <w:rFonts w:ascii="Calibri" w:hAnsi="Calibri" w:eastAsia="Calibri" w:cs="Calibri"/>
          <w:noProof w:val="0"/>
          <w:sz w:val="24"/>
          <w:szCs w:val="24"/>
          <w:lang w:val="en-US"/>
        </w:rPr>
        <w:t xml:space="preserve"> components to enhance the robotic interfaces, such as electromyogram (EMG) sensors for smile detection (Kim et al., 2021), RGB-D sensors for gesture recognition (Palestra et al., 2017), and web cameras for monitoring attention and head pose (Nie et al., 2018). </w:t>
      </w:r>
    </w:p>
    <w:p xmlns:wp14="http://schemas.microsoft.com/office/word/2010/wordml" w:rsidP="38E66F8A" wp14:paraId="34B44197" wp14:textId="5BD6DE33">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680B52AD" wp14:textId="05F11456">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Several studies incorporated touchscreens, interactive displays, and graphical user interfaces (GUIs) to provide visual stimuli, input methods, and interactive activities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Marino et al., 2019). These interfaces often complemented robotic systems, offering </w:t>
      </w:r>
      <w:r w:rsidRPr="38E66F8A" w:rsidR="704AD576">
        <w:rPr>
          <w:rFonts w:ascii="Calibri" w:hAnsi="Calibri" w:eastAsia="Calibri" w:cs="Calibri"/>
          <w:noProof w:val="0"/>
          <w:sz w:val="24"/>
          <w:szCs w:val="24"/>
          <w:lang w:val="en-US"/>
        </w:rPr>
        <w:t>additional</w:t>
      </w:r>
      <w:r w:rsidRPr="38E66F8A" w:rsidR="704AD576">
        <w:rPr>
          <w:rFonts w:ascii="Calibri" w:hAnsi="Calibri" w:eastAsia="Calibri" w:cs="Calibri"/>
          <w:noProof w:val="0"/>
          <w:sz w:val="24"/>
          <w:szCs w:val="24"/>
          <w:lang w:val="en-US"/>
        </w:rPr>
        <w:t xml:space="preserve"> modes of interaction and visual feedback. Voice recognition and speech synthesis technologies were </w:t>
      </w:r>
      <w:r w:rsidRPr="38E66F8A" w:rsidR="704AD576">
        <w:rPr>
          <w:rFonts w:ascii="Calibri" w:hAnsi="Calibri" w:eastAsia="Calibri" w:cs="Calibri"/>
          <w:noProof w:val="0"/>
          <w:sz w:val="24"/>
          <w:szCs w:val="24"/>
          <w:lang w:val="en-US"/>
        </w:rPr>
        <w:t>frequently</w:t>
      </w:r>
      <w:r w:rsidRPr="38E66F8A" w:rsidR="704AD576">
        <w:rPr>
          <w:rFonts w:ascii="Calibri" w:hAnsi="Calibri" w:eastAsia="Calibri" w:cs="Calibri"/>
          <w:noProof w:val="0"/>
          <w:sz w:val="24"/>
          <w:szCs w:val="24"/>
          <w:lang w:val="en-US"/>
        </w:rPr>
        <w:t xml:space="preserve"> integrated into robotic interfaces to </w:t>
      </w:r>
      <w:r w:rsidRPr="38E66F8A" w:rsidR="704AD576">
        <w:rPr>
          <w:rFonts w:ascii="Calibri" w:hAnsi="Calibri" w:eastAsia="Calibri" w:cs="Calibri"/>
          <w:noProof w:val="0"/>
          <w:sz w:val="24"/>
          <w:szCs w:val="24"/>
          <w:lang w:val="en-US"/>
        </w:rPr>
        <w:t>facilitate</w:t>
      </w:r>
      <w:r w:rsidRPr="38E66F8A" w:rsidR="704AD576">
        <w:rPr>
          <w:rFonts w:ascii="Calibri" w:hAnsi="Calibri" w:eastAsia="Calibri" w:cs="Calibri"/>
          <w:noProof w:val="0"/>
          <w:sz w:val="24"/>
          <w:szCs w:val="24"/>
          <w:lang w:val="en-US"/>
        </w:rPr>
        <w:t xml:space="preserve"> verbal communication and interactions (</w:t>
      </w:r>
      <w:r w:rsidRPr="38E66F8A" w:rsidR="704AD576">
        <w:rPr>
          <w:rFonts w:ascii="Calibri" w:hAnsi="Calibri" w:eastAsia="Calibri" w:cs="Calibri"/>
          <w:noProof w:val="0"/>
          <w:sz w:val="24"/>
          <w:szCs w:val="24"/>
          <w:lang w:val="en-US"/>
        </w:rPr>
        <w:t>Lemaignan</w:t>
      </w:r>
      <w:r w:rsidRPr="38E66F8A" w:rsidR="704AD576">
        <w:rPr>
          <w:rFonts w:ascii="Calibri" w:hAnsi="Calibri" w:eastAsia="Calibri" w:cs="Calibri"/>
          <w:noProof w:val="0"/>
          <w:sz w:val="24"/>
          <w:szCs w:val="24"/>
          <w:lang w:val="en-US"/>
        </w:rPr>
        <w:t xml:space="preserve"> et al., 2022;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Marino et al., 2019). These technologies enabled natural language processing and generation, allowing subjects to engage in verbal exchanges with </w:t>
      </w:r>
      <w:r w:rsidRPr="38E66F8A" w:rsidR="704AD576">
        <w:rPr>
          <w:rFonts w:ascii="Calibri" w:hAnsi="Calibri" w:eastAsia="Calibri" w:cs="Calibri"/>
          <w:noProof w:val="0"/>
          <w:sz w:val="24"/>
          <w:szCs w:val="24"/>
          <w:lang w:val="en-US"/>
        </w:rPr>
        <w:t>the robotic</w:t>
      </w:r>
      <w:r w:rsidRPr="38E66F8A" w:rsidR="704AD576">
        <w:rPr>
          <w:rFonts w:ascii="Calibri" w:hAnsi="Calibri" w:eastAsia="Calibri" w:cs="Calibri"/>
          <w:noProof w:val="0"/>
          <w:sz w:val="24"/>
          <w:szCs w:val="24"/>
          <w:lang w:val="en-US"/>
        </w:rPr>
        <w:t xml:space="preserve"> systems. Motion sensors, tactile sensors, and accelerometers were widely incorporated to detect and respond to subjects' actions and physical interactions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Costa et al., 2013;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et al., 2013). These sensors enabled the robotic interfaces to perceive and interpret physical movements, gestures, and touch inputs from the subjects, </w:t>
      </w:r>
      <w:r w:rsidRPr="38E66F8A" w:rsidR="704AD576">
        <w:rPr>
          <w:rFonts w:ascii="Calibri" w:hAnsi="Calibri" w:eastAsia="Calibri" w:cs="Calibri"/>
          <w:noProof w:val="0"/>
          <w:sz w:val="24"/>
          <w:szCs w:val="24"/>
          <w:lang w:val="en-US"/>
        </w:rPr>
        <w:t>facilitating</w:t>
      </w:r>
      <w:r w:rsidRPr="38E66F8A" w:rsidR="704AD576">
        <w:rPr>
          <w:rFonts w:ascii="Calibri" w:hAnsi="Calibri" w:eastAsia="Calibri" w:cs="Calibri"/>
          <w:noProof w:val="0"/>
          <w:sz w:val="24"/>
          <w:szCs w:val="24"/>
          <w:lang w:val="en-US"/>
        </w:rPr>
        <w:t xml:space="preserve"> more natural and intuitive interactions. Advanced vision systems, including cameras and depth sensors, were employed in many studies to enable features such as facial recognition, emotion detection, and gaze tracking (Scassellati et al., 2018; Marino et al., 2019; Wood et al., 2017, 2019). </w:t>
      </w:r>
    </w:p>
    <w:p xmlns:wp14="http://schemas.microsoft.com/office/word/2010/wordml" w:rsidP="38E66F8A" wp14:paraId="7FF2AF5E" wp14:textId="29420EAE">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765EBF1F" wp14:textId="4388CD69">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Some studies explored the use of virtual reality (VR) and augmented reality (AR) interfaces, often in combination with robotic systems (Abdelmohsen &amp; Arafa, 2021; Li et al., 2020; Reardon et al., 2019; Zanatta et al., 2023). These immersive technologies provided engaging environments for learning, social skill training, and therapy, offering controlled and customizable virtual spaces for subjects to practice various skills and interactions. Haptic interfaces and force-feedback systems were employed in some studies to </w:t>
      </w:r>
      <w:r w:rsidRPr="38E66F8A" w:rsidR="704AD576">
        <w:rPr>
          <w:rFonts w:ascii="Calibri" w:hAnsi="Calibri" w:eastAsia="Calibri" w:cs="Calibri"/>
          <w:noProof w:val="0"/>
          <w:sz w:val="24"/>
          <w:szCs w:val="24"/>
          <w:lang w:val="en-US"/>
        </w:rPr>
        <w:t>facilitate</w:t>
      </w:r>
      <w:r w:rsidRPr="38E66F8A" w:rsidR="704AD576">
        <w:rPr>
          <w:rFonts w:ascii="Calibri" w:hAnsi="Calibri" w:eastAsia="Calibri" w:cs="Calibri"/>
          <w:noProof w:val="0"/>
          <w:sz w:val="24"/>
          <w:szCs w:val="24"/>
          <w:lang w:val="en-US"/>
        </w:rPr>
        <w:t xml:space="preserve"> motor skill development and physical therapy applications. For example, </w:t>
      </w:r>
      <w:r w:rsidRPr="38E66F8A" w:rsidR="704AD576">
        <w:rPr>
          <w:rFonts w:ascii="Calibri" w:hAnsi="Calibri" w:eastAsia="Calibri" w:cs="Calibri"/>
          <w:noProof w:val="0"/>
          <w:sz w:val="24"/>
          <w:szCs w:val="24"/>
          <w:lang w:val="en-US"/>
        </w:rPr>
        <w:t>Casellato</w:t>
      </w:r>
      <w:r w:rsidRPr="38E66F8A" w:rsidR="704AD576">
        <w:rPr>
          <w:rFonts w:ascii="Calibri" w:hAnsi="Calibri" w:eastAsia="Calibri" w:cs="Calibri"/>
          <w:noProof w:val="0"/>
          <w:sz w:val="24"/>
          <w:szCs w:val="24"/>
          <w:lang w:val="en-US"/>
        </w:rPr>
        <w:t xml:space="preserve"> et al. (2017)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a robotic setup with eye trackers and haptic devices to capture and analyze hand-eye coordination during motor tasks. Mobile platforms and autonomous navigation systems were incorporated into several robotic interfaces to enable dynamic interactions and spatial awareness (</w:t>
      </w:r>
      <w:r w:rsidRPr="38E66F8A" w:rsidR="704AD576">
        <w:rPr>
          <w:rFonts w:ascii="Calibri" w:hAnsi="Calibri" w:eastAsia="Calibri" w:cs="Calibri"/>
          <w:noProof w:val="0"/>
          <w:sz w:val="24"/>
          <w:szCs w:val="24"/>
          <w:lang w:val="en-US"/>
        </w:rPr>
        <w:t>Binotte</w:t>
      </w:r>
      <w:r w:rsidRPr="38E66F8A" w:rsidR="704AD576">
        <w:rPr>
          <w:rFonts w:ascii="Calibri" w:hAnsi="Calibri" w:eastAsia="Calibri" w:cs="Calibri"/>
          <w:noProof w:val="0"/>
          <w:sz w:val="24"/>
          <w:szCs w:val="24"/>
          <w:lang w:val="en-US"/>
        </w:rPr>
        <w:t xml:space="preserve"> et al., 2017; Aqel et al., 2020).</w:t>
      </w:r>
    </w:p>
    <w:p xmlns:wp14="http://schemas.microsoft.com/office/word/2010/wordml" w:rsidP="38E66F8A" wp14:paraId="6D18881D" wp14:textId="315D3FF4">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4D427196" wp14:textId="60E179F0">
      <w:pPr>
        <w:pStyle w:val="Heading4"/>
        <w:spacing w:before="40" w:beforeAutospacing="off" w:after="0" w:afterAutospacing="off"/>
        <w:rPr>
          <w:rFonts w:ascii="Calibri" w:hAnsi="Calibri" w:eastAsia="Calibri" w:cs="Calibri"/>
          <w:b w:val="0"/>
          <w:bCs w:val="0"/>
          <w:i w:val="1"/>
          <w:iCs w:val="1"/>
          <w:noProof w:val="0"/>
          <w:color w:val="2F5496"/>
          <w:sz w:val="24"/>
          <w:szCs w:val="24"/>
          <w:lang w:val="en-US"/>
        </w:rPr>
      </w:pPr>
      <w:r w:rsidRPr="38E66F8A" w:rsidR="704AD576">
        <w:rPr>
          <w:rFonts w:ascii="Calibri" w:hAnsi="Calibri" w:eastAsia="Calibri" w:cs="Calibri"/>
          <w:b w:val="0"/>
          <w:bCs w:val="0"/>
          <w:i w:val="1"/>
          <w:iCs w:val="1"/>
          <w:noProof w:val="0"/>
          <w:color w:val="2F5496"/>
          <w:sz w:val="24"/>
          <w:szCs w:val="24"/>
          <w:lang w:val="en-US"/>
        </w:rPr>
        <w:t xml:space="preserve">Robotic platforms and other uses of artificial intelligence </w:t>
      </w:r>
    </w:p>
    <w:p xmlns:wp14="http://schemas.microsoft.com/office/word/2010/wordml" w:rsidP="38E66F8A" wp14:paraId="3190B521" wp14:textId="6FEA4B59">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49F83CD" wp14:textId="4D0A1994">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predominant robotic platform utilized across multiple investigations is the NAO humanoid robot, manufactured by SoftBank Robotics (formerly Aldebaran Robotics) (Marino et al., 2019; Taheri et al., 2017; Alnajjar et al., 2020;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2020; </w:t>
      </w:r>
      <w:r w:rsidRPr="38E66F8A" w:rsidR="704AD576">
        <w:rPr>
          <w:rFonts w:ascii="Calibri" w:hAnsi="Calibri" w:eastAsia="Calibri" w:cs="Calibri"/>
          <w:noProof w:val="0"/>
          <w:sz w:val="24"/>
          <w:szCs w:val="24"/>
          <w:lang w:val="en-US"/>
        </w:rPr>
        <w:t>Miskam</w:t>
      </w:r>
      <w:r w:rsidRPr="38E66F8A" w:rsidR="704AD576">
        <w:rPr>
          <w:rFonts w:ascii="Calibri" w:hAnsi="Calibri" w:eastAsia="Calibri" w:cs="Calibri"/>
          <w:noProof w:val="0"/>
          <w:sz w:val="24"/>
          <w:szCs w:val="24"/>
          <w:lang w:val="en-US"/>
        </w:rPr>
        <w:t xml:space="preserve"> et al., 2013;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xml:space="preserve"> et al., 2019; Pennington et al., 2014; She &amp; Ren, 2021; Charron et al., 2017; De Korte et al., 2020). Other robotic platforms employed in the reviewed studies include KASPAR, a minimally expressive humanoid robot designed for simple gestures and touch sensing (Costa et al., 2013; Wood et al., 2017, 2019), and Jibo, characterized by expressive body movements and animated eyes (Scassellati et al., 2018). </w:t>
      </w:r>
      <w:r w:rsidRPr="38E66F8A" w:rsidR="704AD576">
        <w:rPr>
          <w:rFonts w:ascii="Calibri" w:hAnsi="Calibri" w:eastAsia="Calibri" w:cs="Calibri"/>
          <w:noProof w:val="0"/>
          <w:sz w:val="24"/>
          <w:szCs w:val="24"/>
          <w:lang w:val="en-US"/>
        </w:rPr>
        <w:t>KiliRo</w:t>
      </w:r>
      <w:r w:rsidRPr="38E66F8A" w:rsidR="704AD576">
        <w:rPr>
          <w:rFonts w:ascii="Calibri" w:hAnsi="Calibri" w:eastAsia="Calibri" w:cs="Calibri"/>
          <w:noProof w:val="0"/>
          <w:sz w:val="24"/>
          <w:szCs w:val="24"/>
          <w:lang w:val="en-US"/>
        </w:rPr>
        <w:t xml:space="preserve">, a parrot-inspired robot </w:t>
      </w:r>
      <w:r w:rsidRPr="38E66F8A" w:rsidR="704AD576">
        <w:rPr>
          <w:rFonts w:ascii="Calibri" w:hAnsi="Calibri" w:eastAsia="Calibri" w:cs="Calibri"/>
          <w:noProof w:val="0"/>
          <w:sz w:val="24"/>
          <w:szCs w:val="24"/>
          <w:lang w:val="en-US"/>
        </w:rPr>
        <w:t>facilitating</w:t>
      </w:r>
      <w:r w:rsidRPr="38E66F8A" w:rsidR="704AD576">
        <w:rPr>
          <w:rFonts w:ascii="Calibri" w:hAnsi="Calibri" w:eastAsia="Calibri" w:cs="Calibri"/>
          <w:noProof w:val="0"/>
          <w:sz w:val="24"/>
          <w:szCs w:val="24"/>
          <w:lang w:val="en-US"/>
        </w:rPr>
        <w:t xml:space="preserve"> physical interaction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2018), and </w:t>
      </w:r>
      <w:r w:rsidRPr="38E66F8A" w:rsidR="704AD576">
        <w:rPr>
          <w:rFonts w:ascii="Calibri" w:hAnsi="Calibri" w:eastAsia="Calibri" w:cs="Calibri"/>
          <w:noProof w:val="0"/>
          <w:sz w:val="24"/>
          <w:szCs w:val="24"/>
          <w:lang w:val="en-US"/>
        </w:rPr>
        <w:t>CuDDler</w:t>
      </w:r>
      <w:r w:rsidRPr="38E66F8A" w:rsidR="704AD576">
        <w:rPr>
          <w:rFonts w:ascii="Calibri" w:hAnsi="Calibri" w:eastAsia="Calibri" w:cs="Calibri"/>
          <w:noProof w:val="0"/>
          <w:sz w:val="24"/>
          <w:szCs w:val="24"/>
          <w:lang w:val="en-US"/>
        </w:rPr>
        <w:t>, engineered to cue spatial attention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Carlson et al., 2018; </w:t>
      </w:r>
      <w:r w:rsidRPr="38E66F8A" w:rsidR="704AD576">
        <w:rPr>
          <w:rFonts w:ascii="Calibri" w:hAnsi="Calibri" w:eastAsia="Calibri" w:cs="Calibri"/>
          <w:noProof w:val="0"/>
          <w:sz w:val="24"/>
          <w:szCs w:val="24"/>
          <w:lang w:val="en-US"/>
        </w:rPr>
        <w:t>Rakhymbayeva</w:t>
      </w:r>
      <w:r w:rsidRPr="38E66F8A" w:rsidR="704AD576">
        <w:rPr>
          <w:rFonts w:ascii="Calibri" w:hAnsi="Calibri" w:eastAsia="Calibri" w:cs="Calibri"/>
          <w:noProof w:val="0"/>
          <w:sz w:val="24"/>
          <w:szCs w:val="24"/>
          <w:lang w:val="en-US"/>
        </w:rPr>
        <w:t xml:space="preserve"> &amp;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xml:space="preserve">, 2021), have also been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in interventions for individuals with intellectual disabilities. The </w:t>
      </w:r>
      <w:r w:rsidRPr="38E66F8A" w:rsidR="704AD576">
        <w:rPr>
          <w:rFonts w:ascii="Calibri" w:hAnsi="Calibri" w:eastAsia="Calibri" w:cs="Calibri"/>
          <w:noProof w:val="0"/>
          <w:sz w:val="24"/>
          <w:szCs w:val="24"/>
          <w:lang w:val="en-US"/>
        </w:rPr>
        <w:t>CommU</w:t>
      </w:r>
      <w:r w:rsidRPr="38E66F8A" w:rsidR="704AD576">
        <w:rPr>
          <w:rFonts w:ascii="Calibri" w:hAnsi="Calibri" w:eastAsia="Calibri" w:cs="Calibri"/>
          <w:noProof w:val="0"/>
          <w:sz w:val="24"/>
          <w:szCs w:val="24"/>
          <w:lang w:val="en-US"/>
        </w:rPr>
        <w:t xml:space="preserve"> robot, designed for rich gaze expressions (Shimaya et al., 2018, 2016), and Teo/</w:t>
      </w:r>
      <w:r w:rsidRPr="38E66F8A" w:rsidR="704AD576">
        <w:rPr>
          <w:rFonts w:ascii="Calibri" w:hAnsi="Calibri" w:eastAsia="Calibri" w:cs="Calibri"/>
          <w:noProof w:val="0"/>
          <w:sz w:val="24"/>
          <w:szCs w:val="24"/>
          <w:lang w:val="en-US"/>
        </w:rPr>
        <w:t>TeoG</w:t>
      </w:r>
      <w:r w:rsidRPr="38E66F8A" w:rsidR="704AD576">
        <w:rPr>
          <w:rFonts w:ascii="Calibri" w:hAnsi="Calibri" w:eastAsia="Calibri" w:cs="Calibri"/>
          <w:noProof w:val="0"/>
          <w:sz w:val="24"/>
          <w:szCs w:val="24"/>
          <w:lang w:val="en-US"/>
        </w:rPr>
        <w:t>, featuring soft bodies reactive to touch (</w:t>
      </w:r>
      <w:r w:rsidRPr="38E66F8A" w:rsidR="704AD576">
        <w:rPr>
          <w:rFonts w:ascii="Calibri" w:hAnsi="Calibri" w:eastAsia="Calibri" w:cs="Calibri"/>
          <w:noProof w:val="0"/>
          <w:sz w:val="24"/>
          <w:szCs w:val="24"/>
          <w:lang w:val="en-US"/>
        </w:rPr>
        <w:t>Bonarini</w:t>
      </w:r>
      <w:r w:rsidRPr="38E66F8A" w:rsidR="704AD576">
        <w:rPr>
          <w:rFonts w:ascii="Calibri" w:hAnsi="Calibri" w:eastAsia="Calibri" w:cs="Calibri"/>
          <w:noProof w:val="0"/>
          <w:sz w:val="24"/>
          <w:szCs w:val="24"/>
          <w:lang w:val="en-US"/>
        </w:rPr>
        <w:t xml:space="preserve"> et al., 2016; Brivio et al., 2021), represent </w:t>
      </w:r>
      <w:r w:rsidRPr="38E66F8A" w:rsidR="704AD576">
        <w:rPr>
          <w:rFonts w:ascii="Calibri" w:hAnsi="Calibri" w:eastAsia="Calibri" w:cs="Calibri"/>
          <w:noProof w:val="0"/>
          <w:sz w:val="24"/>
          <w:szCs w:val="24"/>
          <w:lang w:val="en-US"/>
        </w:rPr>
        <w:t>additional</w:t>
      </w:r>
      <w:r w:rsidRPr="38E66F8A" w:rsidR="704AD576">
        <w:rPr>
          <w:rFonts w:ascii="Calibri" w:hAnsi="Calibri" w:eastAsia="Calibri" w:cs="Calibri"/>
          <w:noProof w:val="0"/>
          <w:sz w:val="24"/>
          <w:szCs w:val="24"/>
          <w:lang w:val="en-US"/>
        </w:rPr>
        <w:t xml:space="preserve"> platforms employed in this field. ZECA, a robot with life-like expressions and movement capabilities (</w:t>
      </w:r>
      <w:r w:rsidRPr="38E66F8A" w:rsidR="704AD576">
        <w:rPr>
          <w:rFonts w:ascii="Calibri" w:hAnsi="Calibri" w:eastAsia="Calibri" w:cs="Calibri"/>
          <w:noProof w:val="0"/>
          <w:sz w:val="24"/>
          <w:szCs w:val="24"/>
          <w:lang w:val="en-US"/>
        </w:rPr>
        <w:t>Bugnariu</w:t>
      </w:r>
      <w:r w:rsidRPr="38E66F8A" w:rsidR="704AD576">
        <w:rPr>
          <w:rFonts w:ascii="Calibri" w:hAnsi="Calibri" w:eastAsia="Calibri" w:cs="Calibri"/>
          <w:noProof w:val="0"/>
          <w:sz w:val="24"/>
          <w:szCs w:val="24"/>
          <w:lang w:val="en-US"/>
        </w:rPr>
        <w:t xml:space="preserve"> et al., 2013; Costa et al., 2014; Silva et al., 2023; Li et al., 2020), has been used to </w:t>
      </w:r>
      <w:r w:rsidRPr="38E66F8A" w:rsidR="704AD576">
        <w:rPr>
          <w:rFonts w:ascii="Calibri" w:hAnsi="Calibri" w:eastAsia="Calibri" w:cs="Calibri"/>
          <w:noProof w:val="0"/>
          <w:sz w:val="24"/>
          <w:szCs w:val="24"/>
          <w:lang w:val="en-US"/>
        </w:rPr>
        <w:t>facilitate</w:t>
      </w:r>
      <w:r w:rsidRPr="38E66F8A" w:rsidR="704AD576">
        <w:rPr>
          <w:rFonts w:ascii="Calibri" w:hAnsi="Calibri" w:eastAsia="Calibri" w:cs="Calibri"/>
          <w:noProof w:val="0"/>
          <w:sz w:val="24"/>
          <w:szCs w:val="24"/>
          <w:lang w:val="en-US"/>
        </w:rPr>
        <w:t xml:space="preserve"> social interaction and communication skills development.</w:t>
      </w:r>
    </w:p>
    <w:p xmlns:wp14="http://schemas.microsoft.com/office/word/2010/wordml" w:rsidP="38E66F8A" wp14:paraId="2C03D1EC" wp14:textId="4337E4CC">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3DEA872E" wp14:textId="0163EC41">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Educational robotics kits, such as LEGO-based systems, have been implemented to provide hands-on robot building experiences (Lindsay et al., 2020; Moorthy &amp; Pugazhenthi, 2017; Marzano et al., 2021; Nanou et al., 2022; Zamin et al., 2019). These kits offer opportunities for individuals with intellectual disabilities to engage in problem-solving, creativity, and teamwork activities. Other specialized robots include </w:t>
      </w:r>
      <w:r w:rsidRPr="38E66F8A" w:rsidR="704AD576">
        <w:rPr>
          <w:rFonts w:ascii="Calibri" w:hAnsi="Calibri" w:eastAsia="Calibri" w:cs="Calibri"/>
          <w:noProof w:val="0"/>
          <w:sz w:val="24"/>
          <w:szCs w:val="24"/>
          <w:lang w:val="en-US"/>
        </w:rPr>
        <w:t>iRobiQ</w:t>
      </w:r>
      <w:r w:rsidRPr="38E66F8A" w:rsidR="704AD576">
        <w:rPr>
          <w:rFonts w:ascii="Calibri" w:hAnsi="Calibri" w:eastAsia="Calibri" w:cs="Calibri"/>
          <w:noProof w:val="0"/>
          <w:sz w:val="24"/>
          <w:szCs w:val="24"/>
          <w:lang w:val="en-US"/>
        </w:rPr>
        <w:t>, designed to promote social behaviors (Yun et al., 2016; Lee et al., 2013; Yun et al., 2014), POL, shaped like a chicken for dyadic interaction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et al., 2013; </w:t>
      </w:r>
      <w:r w:rsidRPr="38E66F8A" w:rsidR="704AD576">
        <w:rPr>
          <w:rFonts w:ascii="Calibri" w:hAnsi="Calibri" w:eastAsia="Calibri" w:cs="Calibri"/>
          <w:noProof w:val="0"/>
          <w:sz w:val="24"/>
          <w:szCs w:val="24"/>
          <w:lang w:val="en-US"/>
        </w:rPr>
        <w:t>Puyon</w:t>
      </w:r>
      <w:r w:rsidRPr="38E66F8A" w:rsidR="704AD576">
        <w:rPr>
          <w:rFonts w:ascii="Calibri" w:hAnsi="Calibri" w:eastAsia="Calibri" w:cs="Calibri"/>
          <w:noProof w:val="0"/>
          <w:sz w:val="24"/>
          <w:szCs w:val="24"/>
          <w:lang w:val="en-US"/>
        </w:rPr>
        <w:t xml:space="preserve"> &amp;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2013), and </w:t>
      </w:r>
      <w:r w:rsidRPr="38E66F8A" w:rsidR="704AD576">
        <w:rPr>
          <w:rFonts w:ascii="Calibri" w:hAnsi="Calibri" w:eastAsia="Calibri" w:cs="Calibri"/>
          <w:noProof w:val="0"/>
          <w:sz w:val="24"/>
          <w:szCs w:val="24"/>
          <w:lang w:val="en-US"/>
        </w:rPr>
        <w:t>Robosapien</w:t>
      </w:r>
      <w:r w:rsidRPr="38E66F8A" w:rsidR="704AD576">
        <w:rPr>
          <w:rFonts w:ascii="Calibri" w:hAnsi="Calibri" w:eastAsia="Calibri" w:cs="Calibri"/>
          <w:noProof w:val="0"/>
          <w:sz w:val="24"/>
          <w:szCs w:val="24"/>
          <w:lang w:val="en-US"/>
        </w:rPr>
        <w:t>, featuring lights and sounds to enhance engagement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2013). </w:t>
      </w:r>
      <w:r w:rsidRPr="38E66F8A" w:rsidR="704AD576">
        <w:rPr>
          <w:rFonts w:ascii="Calibri" w:hAnsi="Calibri" w:eastAsia="Calibri" w:cs="Calibri"/>
          <w:noProof w:val="0"/>
          <w:sz w:val="24"/>
          <w:szCs w:val="24"/>
          <w:lang w:val="en-US"/>
        </w:rPr>
        <w:t>RoboParrot</w:t>
      </w:r>
      <w:r w:rsidRPr="38E66F8A" w:rsidR="704AD576">
        <w:rPr>
          <w:rFonts w:ascii="Calibri" w:hAnsi="Calibri" w:eastAsia="Calibri" w:cs="Calibri"/>
          <w:noProof w:val="0"/>
          <w:sz w:val="24"/>
          <w:szCs w:val="24"/>
          <w:lang w:val="en-US"/>
        </w:rPr>
        <w:t xml:space="preserve">, developed for verbal and non-verbal interaction (Soleiman et al., 2014), and </w:t>
      </w:r>
      <w:r w:rsidRPr="38E66F8A" w:rsidR="704AD576">
        <w:rPr>
          <w:rFonts w:ascii="Calibri" w:hAnsi="Calibri" w:eastAsia="Calibri" w:cs="Calibri"/>
          <w:noProof w:val="0"/>
          <w:sz w:val="24"/>
          <w:szCs w:val="24"/>
          <w:lang w:val="en-US"/>
        </w:rPr>
        <w:t>Palro</w:t>
      </w:r>
      <w:r w:rsidRPr="38E66F8A" w:rsidR="704AD576">
        <w:rPr>
          <w:rFonts w:ascii="Calibri" w:hAnsi="Calibri" w:eastAsia="Calibri" w:cs="Calibri"/>
          <w:noProof w:val="0"/>
          <w:sz w:val="24"/>
          <w:szCs w:val="24"/>
          <w:lang w:val="en-US"/>
        </w:rPr>
        <w:t xml:space="preserve">, equipped with a touch interface (Lee et al., 2014), represent </w:t>
      </w:r>
      <w:r w:rsidRPr="38E66F8A" w:rsidR="704AD576">
        <w:rPr>
          <w:rFonts w:ascii="Calibri" w:hAnsi="Calibri" w:eastAsia="Calibri" w:cs="Calibri"/>
          <w:noProof w:val="0"/>
          <w:sz w:val="24"/>
          <w:szCs w:val="24"/>
          <w:lang w:val="en-US"/>
        </w:rPr>
        <w:t>additional</w:t>
      </w:r>
      <w:r w:rsidRPr="38E66F8A" w:rsidR="704AD576">
        <w:rPr>
          <w:rFonts w:ascii="Calibri" w:hAnsi="Calibri" w:eastAsia="Calibri" w:cs="Calibri"/>
          <w:noProof w:val="0"/>
          <w:sz w:val="24"/>
          <w:szCs w:val="24"/>
          <w:lang w:val="en-US"/>
        </w:rPr>
        <w:t xml:space="preserve"> platforms tailored for interventions with individuals with intellectual disabilities.</w:t>
      </w:r>
    </w:p>
    <w:p xmlns:wp14="http://schemas.microsoft.com/office/word/2010/wordml" w:rsidP="38E66F8A" wp14:paraId="762B7B53" wp14:textId="43E4E5AE">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24F48F5F" wp14:textId="65020BA2">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Besides the AI algorithms inherent to robotic systems, there are other uses of AI in the reviewed studies. </w:t>
      </w:r>
      <w:r w:rsidRPr="38E66F8A" w:rsidR="704AD576">
        <w:rPr>
          <w:rFonts w:ascii="Calibri" w:hAnsi="Calibri" w:eastAsia="Calibri" w:cs="Calibri"/>
          <w:noProof w:val="0"/>
          <w:sz w:val="24"/>
          <w:szCs w:val="24"/>
          <w:lang w:val="en-US"/>
        </w:rPr>
        <w:t>Machine learning techniques, particularly supervised learning algorithms, have been employed for tasks such as attention detection and classification of user behaviors.</w:t>
      </w:r>
      <w:r w:rsidRPr="38E66F8A" w:rsidR="704AD576">
        <w:rPr>
          <w:rFonts w:ascii="Calibri" w:hAnsi="Calibri" w:eastAsia="Calibri" w:cs="Calibri"/>
          <w:noProof w:val="0"/>
          <w:sz w:val="24"/>
          <w:szCs w:val="24"/>
          <w:lang w:val="en-US"/>
        </w:rPr>
        <w:t xml:space="preserve"> Specifically, k-nearest neighbor classifiers, support vector machines, decision trees, and random forests have been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to analyze and interpret data collected during robot-assisted interventions (</w:t>
      </w:r>
      <w:r w:rsidRPr="38E66F8A" w:rsidR="704AD576">
        <w:rPr>
          <w:rFonts w:ascii="Calibri" w:hAnsi="Calibri" w:eastAsia="Calibri" w:cs="Calibri"/>
          <w:noProof w:val="0"/>
          <w:sz w:val="24"/>
          <w:szCs w:val="24"/>
          <w:lang w:val="en-US"/>
        </w:rPr>
        <w:t>Wanglavan</w:t>
      </w:r>
      <w:r w:rsidRPr="38E66F8A" w:rsidR="704AD576">
        <w:rPr>
          <w:rFonts w:ascii="Calibri" w:hAnsi="Calibri" w:eastAsia="Calibri" w:cs="Calibri"/>
          <w:noProof w:val="0"/>
          <w:sz w:val="24"/>
          <w:szCs w:val="24"/>
          <w:lang w:val="en-US"/>
        </w:rPr>
        <w:t xml:space="preserve"> et al., 2019). Machine learning models, including k-nearest neighbor classifiers, support vector machines, and decision trees, were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to predict attention levels, classify behaviors, and analyze physiological data (Nie et al., 2018; </w:t>
      </w:r>
      <w:r w:rsidRPr="38E66F8A" w:rsidR="704AD576">
        <w:rPr>
          <w:rFonts w:ascii="Calibri" w:hAnsi="Calibri" w:eastAsia="Calibri" w:cs="Calibri"/>
          <w:noProof w:val="0"/>
          <w:sz w:val="24"/>
          <w:szCs w:val="24"/>
          <w:lang w:val="en-US"/>
        </w:rPr>
        <w:t>Wanglavan</w:t>
      </w:r>
      <w:r w:rsidRPr="38E66F8A" w:rsidR="704AD576">
        <w:rPr>
          <w:rFonts w:ascii="Calibri" w:hAnsi="Calibri" w:eastAsia="Calibri" w:cs="Calibri"/>
          <w:noProof w:val="0"/>
          <w:sz w:val="24"/>
          <w:szCs w:val="24"/>
          <w:lang w:val="en-US"/>
        </w:rPr>
        <w:t xml:space="preserve"> et al., 2019; Talaei-</w:t>
      </w:r>
      <w:r w:rsidRPr="38E66F8A" w:rsidR="704AD576">
        <w:rPr>
          <w:rFonts w:ascii="Calibri" w:hAnsi="Calibri" w:eastAsia="Calibri" w:cs="Calibri"/>
          <w:noProof w:val="0"/>
          <w:sz w:val="24"/>
          <w:szCs w:val="24"/>
          <w:lang w:val="en-US"/>
        </w:rPr>
        <w:t>Khoei</w:t>
      </w:r>
      <w:r w:rsidRPr="38E66F8A" w:rsidR="704AD576">
        <w:rPr>
          <w:rFonts w:ascii="Calibri" w:hAnsi="Calibri" w:eastAsia="Calibri" w:cs="Calibri"/>
          <w:noProof w:val="0"/>
          <w:sz w:val="24"/>
          <w:szCs w:val="24"/>
          <w:lang w:val="en-US"/>
        </w:rPr>
        <w:t xml:space="preserve"> et al., 2017). More advanced AI approaches, including ensemble methods like Random Forest (RF) and Gradient Boosted Regression Trees (GBRT), have been applied to analyze physiological signals and predict attentiveness levels in individuals with autism spectrum disorder (ASD) during robot-assisted social skills interventions (Welch et al., 2023). Signal processing algorithms for recognition of physical gestures, movements, and facial features have also been integrated into robotic systems to enhance human-robot interaction. These algorithms enable robots to interpret and respond to non-verbal cues from users, </w:t>
      </w:r>
      <w:r w:rsidRPr="38E66F8A" w:rsidR="704AD576">
        <w:rPr>
          <w:rFonts w:ascii="Calibri" w:hAnsi="Calibri" w:eastAsia="Calibri" w:cs="Calibri"/>
          <w:noProof w:val="0"/>
          <w:sz w:val="24"/>
          <w:szCs w:val="24"/>
          <w:lang w:val="en-US"/>
        </w:rPr>
        <w:t>facilitating</w:t>
      </w:r>
      <w:r w:rsidRPr="38E66F8A" w:rsidR="704AD576">
        <w:rPr>
          <w:rFonts w:ascii="Calibri" w:hAnsi="Calibri" w:eastAsia="Calibri" w:cs="Calibri"/>
          <w:noProof w:val="0"/>
          <w:sz w:val="24"/>
          <w:szCs w:val="24"/>
          <w:lang w:val="en-US"/>
        </w:rPr>
        <w:t xml:space="preserve"> more natural and effective communication (Yun et al., 2014). Response prompting algorithms, such as the System of Least Prompts (SLP), System of Most Prompts (SMP), and Constant Time Delay (CTD), have been implemented in educational robotics applications. These algorithms aim to provide </w:t>
      </w:r>
      <w:r w:rsidRPr="38E66F8A" w:rsidR="704AD576">
        <w:rPr>
          <w:rFonts w:ascii="Calibri" w:hAnsi="Calibri" w:eastAsia="Calibri" w:cs="Calibri"/>
          <w:noProof w:val="0"/>
          <w:sz w:val="24"/>
          <w:szCs w:val="24"/>
          <w:lang w:val="en-US"/>
        </w:rPr>
        <w:t>appropriate levels</w:t>
      </w:r>
      <w:r w:rsidRPr="38E66F8A" w:rsidR="704AD576">
        <w:rPr>
          <w:rFonts w:ascii="Calibri" w:hAnsi="Calibri" w:eastAsia="Calibri" w:cs="Calibri"/>
          <w:noProof w:val="0"/>
          <w:sz w:val="24"/>
          <w:szCs w:val="24"/>
          <w:lang w:val="en-US"/>
        </w:rPr>
        <w:t xml:space="preserve"> of support and guidance to individuals with intellectual disabilities during learning tasks, adapting the difficulty, and prompting based on the user's performance (Reardon et al., 2019).</w:t>
      </w:r>
    </w:p>
    <w:p xmlns:wp14="http://schemas.microsoft.com/office/word/2010/wordml" w:rsidP="38E66F8A" wp14:paraId="31BE4453" wp14:textId="12663AD7">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5FE9C128" wp14:textId="6BD4BE9A">
      <w:pPr>
        <w:pStyle w:val="Heading2"/>
        <w:spacing w:before="40" w:beforeAutospacing="off" w:after="0" w:afterAutospacing="off"/>
        <w:rPr>
          <w:rFonts w:ascii="Calibri" w:hAnsi="Calibri" w:eastAsia="Calibri" w:cs="Calibri"/>
          <w:b w:val="0"/>
          <w:bCs w:val="0"/>
          <w:noProof w:val="0"/>
          <w:color w:val="2F5496"/>
          <w:sz w:val="24"/>
          <w:szCs w:val="24"/>
          <w:lang w:val="en-US"/>
        </w:rPr>
      </w:pPr>
      <w:r w:rsidRPr="38E66F8A" w:rsidR="704AD576">
        <w:rPr>
          <w:rFonts w:ascii="Calibri" w:hAnsi="Calibri" w:eastAsia="Calibri" w:cs="Calibri"/>
          <w:b w:val="0"/>
          <w:bCs w:val="0"/>
          <w:noProof w:val="0"/>
          <w:color w:val="2F5496"/>
          <w:sz w:val="24"/>
          <w:szCs w:val="24"/>
          <w:lang w:val="en-US"/>
        </w:rPr>
        <w:t>Results and Limitations</w:t>
      </w:r>
    </w:p>
    <w:p xmlns:wp14="http://schemas.microsoft.com/office/word/2010/wordml" w:rsidP="38E66F8A" wp14:paraId="70896CFB" wp14:textId="79DA596A">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454BF964" wp14:textId="5C5937F3">
      <w:pPr>
        <w:pStyle w:val="Heading3"/>
        <w:spacing w:before="40" w:beforeAutospacing="off" w:after="0" w:afterAutospacing="off"/>
        <w:rPr>
          <w:rFonts w:ascii="Calibri" w:hAnsi="Calibri" w:eastAsia="Calibri" w:cs="Calibri"/>
          <w:b w:val="0"/>
          <w:bCs w:val="0"/>
          <w:noProof w:val="0"/>
          <w:color w:val="1F3763"/>
          <w:sz w:val="24"/>
          <w:szCs w:val="24"/>
          <w:lang w:val="en-US"/>
        </w:rPr>
      </w:pPr>
      <w:r w:rsidRPr="38E66F8A" w:rsidR="704AD576">
        <w:rPr>
          <w:rFonts w:ascii="Calibri" w:hAnsi="Calibri" w:eastAsia="Calibri" w:cs="Calibri"/>
          <w:b w:val="0"/>
          <w:bCs w:val="0"/>
          <w:noProof w:val="0"/>
          <w:color w:val="1F3763"/>
          <w:sz w:val="24"/>
          <w:szCs w:val="24"/>
          <w:lang w:val="en-US"/>
        </w:rPr>
        <w:t>Results</w:t>
      </w:r>
    </w:p>
    <w:p xmlns:wp14="http://schemas.microsoft.com/office/word/2010/wordml" w:rsidP="38E66F8A" wp14:paraId="72E042F5" wp14:textId="54D92EFA">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Numerous studies reported positive outcomes. Interactions with humanoid robots led to improvements in joint attention, social engagement, and communication effectiveness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et al. (2013) </w:t>
      </w:r>
      <w:r w:rsidRPr="38E66F8A" w:rsidR="704AD576">
        <w:rPr>
          <w:rFonts w:ascii="Calibri" w:hAnsi="Calibri" w:eastAsia="Calibri" w:cs="Calibri"/>
          <w:noProof w:val="0"/>
          <w:sz w:val="24"/>
          <w:szCs w:val="24"/>
          <w:lang w:val="en-US"/>
        </w:rPr>
        <w:t>observed</w:t>
      </w:r>
      <w:r w:rsidRPr="38E66F8A" w:rsidR="704AD576">
        <w:rPr>
          <w:rFonts w:ascii="Calibri" w:hAnsi="Calibri" w:eastAsia="Calibri" w:cs="Calibri"/>
          <w:noProof w:val="0"/>
          <w:sz w:val="24"/>
          <w:szCs w:val="24"/>
          <w:lang w:val="en-US"/>
        </w:rPr>
        <w:t xml:space="preserve"> a substantial increase in children's median interaction time with a mobile robot, from </w:t>
      </w:r>
      <w:r w:rsidRPr="38E66F8A" w:rsidR="704AD576">
        <w:rPr>
          <w:rFonts w:ascii="Calibri" w:hAnsi="Calibri" w:eastAsia="Calibri" w:cs="Calibri"/>
          <w:noProof w:val="0"/>
          <w:sz w:val="24"/>
          <w:szCs w:val="24"/>
          <w:lang w:val="en-US"/>
        </w:rPr>
        <w:t>102 seconds</w:t>
      </w:r>
      <w:r w:rsidRPr="38E66F8A" w:rsidR="704AD576">
        <w:rPr>
          <w:rFonts w:ascii="Calibri" w:hAnsi="Calibri" w:eastAsia="Calibri" w:cs="Calibri"/>
          <w:noProof w:val="0"/>
          <w:sz w:val="24"/>
          <w:szCs w:val="24"/>
          <w:lang w:val="en-US"/>
        </w:rPr>
        <w:t xml:space="preserve"> at baseline to </w:t>
      </w:r>
      <w:r w:rsidRPr="38E66F8A" w:rsidR="704AD576">
        <w:rPr>
          <w:rFonts w:ascii="Calibri" w:hAnsi="Calibri" w:eastAsia="Calibri" w:cs="Calibri"/>
          <w:noProof w:val="0"/>
          <w:sz w:val="24"/>
          <w:szCs w:val="24"/>
          <w:lang w:val="en-US"/>
        </w:rPr>
        <w:t>508.3 seconds</w:t>
      </w:r>
      <w:r w:rsidRPr="38E66F8A" w:rsidR="704AD576">
        <w:rPr>
          <w:rFonts w:ascii="Calibri" w:hAnsi="Calibri" w:eastAsia="Calibri" w:cs="Calibri"/>
          <w:noProof w:val="0"/>
          <w:sz w:val="24"/>
          <w:szCs w:val="24"/>
          <w:lang w:val="en-US"/>
        </w:rPr>
        <w:t xml:space="preserve"> during the experiment. </w:t>
      </w:r>
      <w:r w:rsidRPr="38E66F8A" w:rsidR="704AD576">
        <w:rPr>
          <w:rFonts w:ascii="Calibri" w:hAnsi="Calibri" w:eastAsia="Calibri" w:cs="Calibri"/>
          <w:noProof w:val="0"/>
          <w:sz w:val="24"/>
          <w:szCs w:val="24"/>
          <w:lang w:val="en-US"/>
        </w:rPr>
        <w:t>Wanglavan</w:t>
      </w:r>
      <w:r w:rsidRPr="38E66F8A" w:rsidR="704AD576">
        <w:rPr>
          <w:rFonts w:ascii="Calibri" w:hAnsi="Calibri" w:eastAsia="Calibri" w:cs="Calibri"/>
          <w:noProof w:val="0"/>
          <w:sz w:val="24"/>
          <w:szCs w:val="24"/>
          <w:lang w:val="en-US"/>
        </w:rPr>
        <w:t xml:space="preserve"> et al. (2019) noted that robots could </w:t>
      </w:r>
      <w:r w:rsidRPr="38E66F8A" w:rsidR="704AD576">
        <w:rPr>
          <w:rFonts w:ascii="Calibri" w:hAnsi="Calibri" w:eastAsia="Calibri" w:cs="Calibri"/>
          <w:noProof w:val="0"/>
          <w:sz w:val="24"/>
          <w:szCs w:val="24"/>
          <w:lang w:val="en-US"/>
        </w:rPr>
        <w:t>maintain</w:t>
      </w:r>
      <w:r w:rsidRPr="38E66F8A" w:rsidR="704AD576">
        <w:rPr>
          <w:rFonts w:ascii="Calibri" w:hAnsi="Calibri" w:eastAsia="Calibri" w:cs="Calibri"/>
          <w:noProof w:val="0"/>
          <w:sz w:val="24"/>
          <w:szCs w:val="24"/>
          <w:lang w:val="en-US"/>
        </w:rPr>
        <w:t xml:space="preserve"> children's engagement for extended periods by adapting actions based on detected attention levels. Emotional competence and socio-emotional understanding also showed improvement through robot-assisted interventions. Marino et al. (2019) reported significant enhancements in children's ability to </w:t>
      </w:r>
      <w:r w:rsidRPr="38E66F8A" w:rsidR="704AD576">
        <w:rPr>
          <w:rFonts w:ascii="Calibri" w:hAnsi="Calibri" w:eastAsia="Calibri" w:cs="Calibri"/>
          <w:noProof w:val="0"/>
          <w:sz w:val="24"/>
          <w:szCs w:val="24"/>
          <w:lang w:val="en-US"/>
        </w:rPr>
        <w:t>comprehend</w:t>
      </w:r>
      <w:r w:rsidRPr="38E66F8A" w:rsidR="704AD576">
        <w:rPr>
          <w:rFonts w:ascii="Calibri" w:hAnsi="Calibri" w:eastAsia="Calibri" w:cs="Calibri"/>
          <w:noProof w:val="0"/>
          <w:sz w:val="24"/>
          <w:szCs w:val="24"/>
          <w:lang w:val="en-US"/>
        </w:rPr>
        <w:t xml:space="preserve"> and recognize emotions post-intervention. Similarly, </w:t>
      </w:r>
      <w:r w:rsidRPr="38E66F8A" w:rsidR="704AD576">
        <w:rPr>
          <w:rFonts w:ascii="Calibri" w:hAnsi="Calibri" w:eastAsia="Calibri" w:cs="Calibri"/>
          <w:noProof w:val="0"/>
          <w:sz w:val="24"/>
          <w:szCs w:val="24"/>
          <w:lang w:val="en-US"/>
        </w:rPr>
        <w:t>Bonarini</w:t>
      </w:r>
      <w:r w:rsidRPr="38E66F8A" w:rsidR="704AD576">
        <w:rPr>
          <w:rFonts w:ascii="Calibri" w:hAnsi="Calibri" w:eastAsia="Calibri" w:cs="Calibri"/>
          <w:noProof w:val="0"/>
          <w:sz w:val="24"/>
          <w:szCs w:val="24"/>
          <w:lang w:val="en-US"/>
        </w:rPr>
        <w:t xml:space="preserve"> et al. (2016) found that interactions with Teo, a mobile robot, led to increased engagement, positive emotions, and social behaviors in children with neurodevelopmental disorders. Cognitive and motor skills development </w:t>
      </w:r>
      <w:r w:rsidRPr="38E66F8A" w:rsidR="704AD576">
        <w:rPr>
          <w:rFonts w:ascii="Calibri" w:hAnsi="Calibri" w:eastAsia="Calibri" w:cs="Calibri"/>
          <w:noProof w:val="0"/>
          <w:sz w:val="24"/>
          <w:szCs w:val="24"/>
          <w:lang w:val="en-US"/>
        </w:rPr>
        <w:t>benefited</w:t>
      </w:r>
      <w:r w:rsidRPr="38E66F8A" w:rsidR="704AD576">
        <w:rPr>
          <w:rFonts w:ascii="Calibri" w:hAnsi="Calibri" w:eastAsia="Calibri" w:cs="Calibri"/>
          <w:noProof w:val="0"/>
          <w:sz w:val="24"/>
          <w:szCs w:val="24"/>
          <w:lang w:val="en-US"/>
        </w:rPr>
        <w:t xml:space="preserve"> from the versatility of robotic platforms. Moorthy and Pugazhenthi (2017)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a robotic training kit to enhance psychomotor skills in autistic children, noting improvements in hand-eye coordination and direction understanding. Reardon et al. (2019) reported significant improvements in life skills, office vocational skills, and geometric reasoning when using robots and augmented reality systems.</w:t>
      </w:r>
    </w:p>
    <w:p xmlns:wp14="http://schemas.microsoft.com/office/word/2010/wordml" w:rsidP="38E66F8A" wp14:paraId="5824973D" wp14:textId="58E7BA86">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60B71C5B" wp14:textId="37837210">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studies employed a variety of data collection techniques to measure and </w:t>
      </w:r>
      <w:r w:rsidRPr="38E66F8A" w:rsidR="704AD576">
        <w:rPr>
          <w:rFonts w:ascii="Calibri" w:hAnsi="Calibri" w:eastAsia="Calibri" w:cs="Calibri"/>
          <w:noProof w:val="0"/>
          <w:sz w:val="24"/>
          <w:szCs w:val="24"/>
          <w:lang w:val="en-US"/>
        </w:rPr>
        <w:t>validate</w:t>
      </w:r>
      <w:r w:rsidRPr="38E66F8A" w:rsidR="704AD576">
        <w:rPr>
          <w:rFonts w:ascii="Calibri" w:hAnsi="Calibri" w:eastAsia="Calibri" w:cs="Calibri"/>
          <w:noProof w:val="0"/>
          <w:sz w:val="24"/>
          <w:szCs w:val="24"/>
          <w:lang w:val="en-US"/>
        </w:rPr>
        <w:t xml:space="preserve"> their results. Common methods included video and audio recordings of interactions between children and robots, observational data, interaction logs, caregiver surveys, structured interviews, and feedback from clinicians and educators (Costa et al., 2013;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xml:space="preserve"> et al., 2019; Scassellati et al., 2018). Many studies </w:t>
      </w:r>
      <w:r w:rsidRPr="38E66F8A" w:rsidR="704AD576">
        <w:rPr>
          <w:rFonts w:ascii="Calibri" w:hAnsi="Calibri" w:eastAsia="Calibri" w:cs="Calibri"/>
          <w:noProof w:val="0"/>
          <w:sz w:val="24"/>
          <w:szCs w:val="24"/>
          <w:lang w:val="en-US"/>
        </w:rPr>
        <w:t>utilized</w:t>
      </w:r>
      <w:r w:rsidRPr="38E66F8A" w:rsidR="704AD576">
        <w:rPr>
          <w:rFonts w:ascii="Calibri" w:hAnsi="Calibri" w:eastAsia="Calibri" w:cs="Calibri"/>
          <w:noProof w:val="0"/>
          <w:sz w:val="24"/>
          <w:szCs w:val="24"/>
          <w:lang w:val="en-US"/>
        </w:rPr>
        <w:t xml:space="preserve"> standardized assessment tools and scales, such as the Test of Emotional Comprehension (TEC), Emotional Lexicon Test (ELT), Childhood Autism Spectrum Test (CAST), and Social Responsiveness Scale (SRS) (Marino et al., 2019;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De Korte et al., 2020). Behavioral coding systems were </w:t>
      </w:r>
      <w:r w:rsidRPr="38E66F8A" w:rsidR="704AD576">
        <w:rPr>
          <w:rFonts w:ascii="Calibri" w:hAnsi="Calibri" w:eastAsia="Calibri" w:cs="Calibri"/>
          <w:noProof w:val="0"/>
          <w:sz w:val="24"/>
          <w:szCs w:val="24"/>
          <w:lang w:val="en-US"/>
        </w:rPr>
        <w:t>frequently</w:t>
      </w:r>
      <w:r w:rsidRPr="38E66F8A" w:rsidR="704AD576">
        <w:rPr>
          <w:rFonts w:ascii="Calibri" w:hAnsi="Calibri" w:eastAsia="Calibri" w:cs="Calibri"/>
          <w:noProof w:val="0"/>
          <w:sz w:val="24"/>
          <w:szCs w:val="24"/>
          <w:lang w:val="en-US"/>
        </w:rPr>
        <w:t xml:space="preserve"> employed to analyze specific indicators, including eye contact, touch, manipulation, posture, verbal output, task completion, and imitation skills (</w:t>
      </w:r>
      <w:r w:rsidRPr="38E66F8A" w:rsidR="704AD576">
        <w:rPr>
          <w:rFonts w:ascii="Calibri" w:hAnsi="Calibri" w:eastAsia="Calibri" w:cs="Calibri"/>
          <w:noProof w:val="0"/>
          <w:sz w:val="24"/>
          <w:szCs w:val="24"/>
          <w:lang w:val="en-US"/>
        </w:rPr>
        <w:t>Giannopulu</w:t>
      </w:r>
      <w:r w:rsidRPr="38E66F8A" w:rsidR="704AD576">
        <w:rPr>
          <w:rFonts w:ascii="Calibri" w:hAnsi="Calibri" w:eastAsia="Calibri" w:cs="Calibri"/>
          <w:noProof w:val="0"/>
          <w:sz w:val="24"/>
          <w:szCs w:val="24"/>
          <w:lang w:val="en-US"/>
        </w:rPr>
        <w:t xml:space="preserve"> et al., 2013; Kim et al., 2014; Boccanfuso et al., 2016). Some studies incorporated physiological measures, such as heart rate variability monitoring (</w:t>
      </w:r>
      <w:r w:rsidRPr="38E66F8A" w:rsidR="704AD576">
        <w:rPr>
          <w:rFonts w:ascii="Calibri" w:hAnsi="Calibri" w:eastAsia="Calibri" w:cs="Calibri"/>
          <w:noProof w:val="0"/>
          <w:sz w:val="24"/>
          <w:szCs w:val="24"/>
          <w:lang w:val="en-US"/>
        </w:rPr>
        <w:t>Tartarisco</w:t>
      </w:r>
      <w:r w:rsidRPr="38E66F8A" w:rsidR="704AD576">
        <w:rPr>
          <w:rFonts w:ascii="Calibri" w:hAnsi="Calibri" w:eastAsia="Calibri" w:cs="Calibri"/>
          <w:noProof w:val="0"/>
          <w:sz w:val="24"/>
          <w:szCs w:val="24"/>
          <w:lang w:val="en-US"/>
        </w:rPr>
        <w:t xml:space="preserve"> et al., 2022) and precision force measurements using robotic end effectors and motion capture equipment (Subramani et al., 2017).</w:t>
      </w:r>
    </w:p>
    <w:p xmlns:wp14="http://schemas.microsoft.com/office/word/2010/wordml" w:rsidP="38E66F8A" wp14:paraId="713E6083" wp14:textId="3E327AAF">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3826DDF7" wp14:textId="01DAC6C5">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To ensure reliability and validity, many studies employed multiple observers and </w:t>
      </w:r>
      <w:r w:rsidRPr="38E66F8A" w:rsidR="704AD576">
        <w:rPr>
          <w:rFonts w:ascii="Calibri" w:hAnsi="Calibri" w:eastAsia="Calibri" w:cs="Calibri"/>
          <w:noProof w:val="0"/>
          <w:sz w:val="24"/>
          <w:szCs w:val="24"/>
          <w:lang w:val="en-US"/>
        </w:rPr>
        <w:t>established</w:t>
      </w:r>
      <w:r w:rsidRPr="38E66F8A" w:rsidR="704AD576">
        <w:rPr>
          <w:rFonts w:ascii="Calibri" w:hAnsi="Calibri" w:eastAsia="Calibri" w:cs="Calibri"/>
          <w:noProof w:val="0"/>
          <w:sz w:val="24"/>
          <w:szCs w:val="24"/>
          <w:lang w:val="en-US"/>
        </w:rPr>
        <w:t xml:space="preserve"> inter-rater reliability through quantitative measures like Cohen's kappa or intraclass correlation coefficients. Consistent experimental setups, controlled environments, and standardized protocols for robot interactions were emphasized to minimize potential sources of variability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Taheri et al., 2017;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Statistical analysis techniques varied across studies. Parametric tests such as paired sample t-tests, independent t-tests, and analysis of variance (ANOVA) were commonly used to compare pre- and post-test scores and assess changes in behavior (Costa et al., 2013;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w:t>
      </w:r>
      <w:r w:rsidRPr="38E66F8A" w:rsidR="704AD576">
        <w:rPr>
          <w:rFonts w:ascii="Calibri" w:hAnsi="Calibri" w:eastAsia="Calibri" w:cs="Calibri"/>
          <w:noProof w:val="0"/>
          <w:sz w:val="24"/>
          <w:szCs w:val="24"/>
          <w:lang w:val="en-US"/>
        </w:rPr>
        <w:t>Sandygulova</w:t>
      </w:r>
      <w:r w:rsidRPr="38E66F8A" w:rsidR="704AD576">
        <w:rPr>
          <w:rFonts w:ascii="Calibri" w:hAnsi="Calibri" w:eastAsia="Calibri" w:cs="Calibri"/>
          <w:noProof w:val="0"/>
          <w:sz w:val="24"/>
          <w:szCs w:val="24"/>
          <w:lang w:val="en-US"/>
        </w:rPr>
        <w:t xml:space="preserve"> et al., 2019). Non-parametric tests like the Mann-Whitney U-test, Wilcoxon signed-rank test, and Chi-Square test were applied when data did not meet the assumptions of parametric tests or when sample sizes were small (Marino et al., 2019; Wood et al., 2019; </w:t>
      </w:r>
      <w:r w:rsidRPr="38E66F8A" w:rsidR="704AD576">
        <w:rPr>
          <w:rFonts w:ascii="Calibri" w:hAnsi="Calibri" w:eastAsia="Calibri" w:cs="Calibri"/>
          <w:noProof w:val="0"/>
          <w:sz w:val="24"/>
          <w:szCs w:val="24"/>
          <w:lang w:val="en-US"/>
        </w:rPr>
        <w:t>Attawibulkul</w:t>
      </w:r>
      <w:r w:rsidRPr="38E66F8A" w:rsidR="704AD576">
        <w:rPr>
          <w:rFonts w:ascii="Calibri" w:hAnsi="Calibri" w:eastAsia="Calibri" w:cs="Calibri"/>
          <w:noProof w:val="0"/>
          <w:sz w:val="24"/>
          <w:szCs w:val="24"/>
          <w:lang w:val="en-US"/>
        </w:rPr>
        <w:t xml:space="preserve"> et al., 2019). Linear mixed models and generalized linear mixed models were used to examine joint attention performance and game performance (Scassellati et al., 2018; Marino et al., 2019). </w:t>
      </w:r>
    </w:p>
    <w:p xmlns:wp14="http://schemas.microsoft.com/office/word/2010/wordml" w:rsidP="38E66F8A" wp14:paraId="4A975CE1" wp14:textId="26DD0E6A">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235CDA5F" wp14:textId="777356FD">
      <w:pPr>
        <w:pStyle w:val="Heading3"/>
        <w:spacing w:before="40" w:beforeAutospacing="off" w:after="0" w:afterAutospacing="off"/>
        <w:rPr>
          <w:rFonts w:ascii="Calibri" w:hAnsi="Calibri" w:eastAsia="Calibri" w:cs="Calibri"/>
          <w:b w:val="0"/>
          <w:bCs w:val="0"/>
          <w:noProof w:val="0"/>
          <w:color w:val="1F3763"/>
          <w:sz w:val="24"/>
          <w:szCs w:val="24"/>
          <w:lang w:val="en-US"/>
        </w:rPr>
      </w:pPr>
      <w:r w:rsidRPr="38E66F8A" w:rsidR="704AD576">
        <w:rPr>
          <w:rFonts w:ascii="Calibri" w:hAnsi="Calibri" w:eastAsia="Calibri" w:cs="Calibri"/>
          <w:b w:val="0"/>
          <w:bCs w:val="0"/>
          <w:noProof w:val="0"/>
          <w:color w:val="1F3763"/>
          <w:sz w:val="24"/>
          <w:szCs w:val="24"/>
          <w:lang w:val="en-US"/>
        </w:rPr>
        <w:t xml:space="preserve">Limitations </w:t>
      </w:r>
    </w:p>
    <w:p xmlns:wp14="http://schemas.microsoft.com/office/word/2010/wordml" w:rsidP="38E66F8A" wp14:paraId="466D55BA" wp14:textId="7AB861D9">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C5B03D8" wp14:textId="0AF877A2">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While many studies reported positive outcomes, it is important to note that some encountered challenges in fully realizing their targets. Individual variability in responses was a common theme, with some participants showing more significant improvements than others (Wood et al., 2019; </w:t>
      </w:r>
      <w:r w:rsidRPr="38E66F8A" w:rsidR="704AD576">
        <w:rPr>
          <w:rFonts w:ascii="Calibri" w:hAnsi="Calibri" w:eastAsia="Calibri" w:cs="Calibri"/>
          <w:noProof w:val="0"/>
          <w:sz w:val="24"/>
          <w:szCs w:val="24"/>
          <w:lang w:val="en-US"/>
        </w:rPr>
        <w:t>Mavadati</w:t>
      </w:r>
      <w:r w:rsidRPr="38E66F8A" w:rsidR="704AD576">
        <w:rPr>
          <w:rFonts w:ascii="Calibri" w:hAnsi="Calibri" w:eastAsia="Calibri" w:cs="Calibri"/>
          <w:noProof w:val="0"/>
          <w:sz w:val="24"/>
          <w:szCs w:val="24"/>
          <w:lang w:val="en-US"/>
        </w:rPr>
        <w:t xml:space="preserve"> et al., 2014)</w:t>
      </w:r>
      <w:r w:rsidRPr="38E66F8A" w:rsidR="704AD576">
        <w:rPr>
          <w:rFonts w:ascii="Calibri" w:hAnsi="Calibri" w:eastAsia="Calibri" w:cs="Calibri"/>
          <w:noProof w:val="0"/>
          <w:sz w:val="24"/>
          <w:szCs w:val="24"/>
          <w:lang w:val="en-US"/>
        </w:rPr>
        <w:t xml:space="preserve">.  </w:t>
      </w:r>
      <w:r w:rsidRPr="38E66F8A" w:rsidR="704AD576">
        <w:rPr>
          <w:rFonts w:ascii="Calibri" w:hAnsi="Calibri" w:eastAsia="Calibri" w:cs="Calibri"/>
          <w:noProof w:val="0"/>
          <w:sz w:val="24"/>
          <w:szCs w:val="24"/>
          <w:lang w:val="en-US"/>
        </w:rPr>
        <w:t xml:space="preserve">The long-term sustainability of observed improvements and the generalization of skills to non-robotic contexts </w:t>
      </w:r>
      <w:r w:rsidRPr="38E66F8A" w:rsidR="704AD576">
        <w:rPr>
          <w:rFonts w:ascii="Calibri" w:hAnsi="Calibri" w:eastAsia="Calibri" w:cs="Calibri"/>
          <w:noProof w:val="0"/>
          <w:sz w:val="24"/>
          <w:szCs w:val="24"/>
          <w:lang w:val="en-US"/>
        </w:rPr>
        <w:t>remain</w:t>
      </w:r>
      <w:r w:rsidRPr="38E66F8A" w:rsidR="704AD576">
        <w:rPr>
          <w:rFonts w:ascii="Calibri" w:hAnsi="Calibri" w:eastAsia="Calibri" w:cs="Calibri"/>
          <w:noProof w:val="0"/>
          <w:sz w:val="24"/>
          <w:szCs w:val="24"/>
          <w:lang w:val="en-US"/>
        </w:rPr>
        <w:t xml:space="preserve"> areas for further investigation (Welch et al., 2023; Silvera-Tawil et al., 2018). Some studies focused primarily on developing and refining intervention tools rather than measuring specific therapeutic outcomes, </w:t>
      </w:r>
      <w:r w:rsidRPr="38E66F8A" w:rsidR="704AD576">
        <w:rPr>
          <w:rFonts w:ascii="Calibri" w:hAnsi="Calibri" w:eastAsia="Calibri" w:cs="Calibri"/>
          <w:noProof w:val="0"/>
          <w:sz w:val="24"/>
          <w:szCs w:val="24"/>
          <w:lang w:val="en-US"/>
        </w:rPr>
        <w:t>indicating</w:t>
      </w:r>
      <w:r w:rsidRPr="38E66F8A" w:rsidR="704AD576">
        <w:rPr>
          <w:rFonts w:ascii="Calibri" w:hAnsi="Calibri" w:eastAsia="Calibri" w:cs="Calibri"/>
          <w:noProof w:val="0"/>
          <w:sz w:val="24"/>
          <w:szCs w:val="24"/>
          <w:lang w:val="en-US"/>
        </w:rPr>
        <w:t xml:space="preserve"> that comprehensive outcome assessments are planned for future research (Hamzah et al., 2014; </w:t>
      </w:r>
      <w:r w:rsidRPr="38E66F8A" w:rsidR="704AD576">
        <w:rPr>
          <w:rFonts w:ascii="Calibri" w:hAnsi="Calibri" w:eastAsia="Calibri" w:cs="Calibri"/>
          <w:noProof w:val="0"/>
          <w:sz w:val="24"/>
          <w:szCs w:val="24"/>
          <w:lang w:val="en-US"/>
        </w:rPr>
        <w:t>Bonarini</w:t>
      </w:r>
      <w:r w:rsidRPr="38E66F8A" w:rsidR="704AD576">
        <w:rPr>
          <w:rFonts w:ascii="Calibri" w:hAnsi="Calibri" w:eastAsia="Calibri" w:cs="Calibri"/>
          <w:noProof w:val="0"/>
          <w:sz w:val="24"/>
          <w:szCs w:val="24"/>
          <w:lang w:val="en-US"/>
        </w:rPr>
        <w:t xml:space="preserve"> et al., 2014; Charron et al., 2017).</w:t>
      </w:r>
    </w:p>
    <w:p xmlns:wp14="http://schemas.microsoft.com/office/word/2010/wordml" w:rsidP="38E66F8A" wp14:paraId="0541F95F" wp14:textId="3562A791">
      <w:pPr>
        <w:spacing w:before="0" w:beforeAutospacing="off" w:after="0" w:afterAutospacing="off"/>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73A7AD27" wp14:textId="0148ABE7">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One of the most prevalent methodological limitations was the use of small sample sizes, which significantly restricted the generalizability of findings to broader populations (Marino et al., 2019;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Taheri et al., 2017). Small sample sizes not only limit statistical power but also </w:t>
      </w:r>
      <w:r w:rsidRPr="38E66F8A" w:rsidR="704AD576">
        <w:rPr>
          <w:rFonts w:ascii="Calibri" w:hAnsi="Calibri" w:eastAsia="Calibri" w:cs="Calibri"/>
          <w:noProof w:val="0"/>
          <w:sz w:val="24"/>
          <w:szCs w:val="24"/>
          <w:lang w:val="en-US"/>
        </w:rPr>
        <w:t>fail to</w:t>
      </w:r>
      <w:r w:rsidRPr="38E66F8A" w:rsidR="704AD576">
        <w:rPr>
          <w:rFonts w:ascii="Calibri" w:hAnsi="Calibri" w:eastAsia="Calibri" w:cs="Calibri"/>
          <w:noProof w:val="0"/>
          <w:sz w:val="24"/>
          <w:szCs w:val="24"/>
          <w:lang w:val="en-US"/>
        </w:rPr>
        <w:t xml:space="preserve"> capture the heterogeneity inherent in conditions like intellectual disabilities, potentially obscuring important </w:t>
      </w:r>
      <w:r w:rsidRPr="38E66F8A" w:rsidR="704AD576">
        <w:rPr>
          <w:rFonts w:ascii="Calibri" w:hAnsi="Calibri" w:eastAsia="Calibri" w:cs="Calibri"/>
          <w:noProof w:val="0"/>
          <w:sz w:val="24"/>
          <w:szCs w:val="24"/>
          <w:lang w:val="en-US"/>
        </w:rPr>
        <w:t>patterns</w:t>
      </w:r>
      <w:r w:rsidRPr="38E66F8A" w:rsidR="704AD576">
        <w:rPr>
          <w:rFonts w:ascii="Calibri" w:hAnsi="Calibri" w:eastAsia="Calibri" w:cs="Calibri"/>
          <w:noProof w:val="0"/>
          <w:sz w:val="24"/>
          <w:szCs w:val="24"/>
          <w:lang w:val="en-US"/>
        </w:rPr>
        <w:t xml:space="preserve"> or insights. This limitation was compounded by a lack of diversity in sample characteristics, such as age, gender, or severity levels, further constraining the applicability of results across diverse populations (Lindsay et al., 2020; Yun et al., 2016). Another significant methodological constraint was the short duration of interventions in many studies. Short intervention periods may not accurately reflect the potential for sustained improvements or capture the full impact of technology-assisted therapies over time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Taheri et al., 2017;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Conversely, the absence of long-term follow-up assessments made it challenging to evaluate the lasting effects of such interventions beyond the immediate study period. </w:t>
      </w:r>
    </w:p>
    <w:p xmlns:wp14="http://schemas.microsoft.com/office/word/2010/wordml" w:rsidP="38E66F8A" wp14:paraId="0F816B95" wp14:textId="103A0A58">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2A8CF8B6" wp14:textId="4A6F11F5">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studies also faced challenges related to data collection, measurement, and analysis methods. Many researchers acknowledged difficulties in accurately assessing improvements in social skills, emotional understanding, joint attention, and other targeted behaviors (Marino et al., 2019;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Taheri et al., 2017). The studies relied on various methods, such as observations, video coding, emotion recognition systems, and standardized assessments, which might not have captured the full depth or nuances of the participants' behaviors or skill improvements. Some studies mentioned limitations related to the sensitivity or specificity of their assessment methods, which might have led to errors in accurately detecting changes or differences in behaviors, skills, or gaze patterns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Alnajjar et al., 2020).</w:t>
      </w:r>
    </w:p>
    <w:p xmlns:wp14="http://schemas.microsoft.com/office/word/2010/wordml" w:rsidP="38E66F8A" wp14:paraId="4A57B09F" wp14:textId="680D48C3">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65142FC7" wp14:textId="3F7A56F1">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A critical limitation </w:t>
      </w:r>
      <w:r w:rsidRPr="38E66F8A" w:rsidR="704AD576">
        <w:rPr>
          <w:rFonts w:ascii="Calibri" w:hAnsi="Calibri" w:eastAsia="Calibri" w:cs="Calibri"/>
          <w:noProof w:val="0"/>
          <w:sz w:val="24"/>
          <w:szCs w:val="24"/>
          <w:lang w:val="en-US"/>
        </w:rPr>
        <w:t>identified</w:t>
      </w:r>
      <w:r w:rsidRPr="38E66F8A" w:rsidR="704AD576">
        <w:rPr>
          <w:rFonts w:ascii="Calibri" w:hAnsi="Calibri" w:eastAsia="Calibri" w:cs="Calibri"/>
          <w:noProof w:val="0"/>
          <w:sz w:val="24"/>
          <w:szCs w:val="24"/>
          <w:lang w:val="en-US"/>
        </w:rPr>
        <w:t xml:space="preserve"> in several studies was the challenge of generalizing skills learned during technology-assisted interventions to real-world interactions (Marino et al., 2019; </w:t>
      </w:r>
      <w:r w:rsidRPr="38E66F8A" w:rsidR="704AD576">
        <w:rPr>
          <w:rFonts w:ascii="Calibri" w:hAnsi="Calibri" w:eastAsia="Calibri" w:cs="Calibri"/>
          <w:noProof w:val="0"/>
          <w:sz w:val="24"/>
          <w:szCs w:val="24"/>
          <w:lang w:val="en-US"/>
        </w:rPr>
        <w:t>Kajopoulos</w:t>
      </w:r>
      <w:r w:rsidRPr="38E66F8A" w:rsidR="704AD576">
        <w:rPr>
          <w:rFonts w:ascii="Calibri" w:hAnsi="Calibri" w:eastAsia="Calibri" w:cs="Calibri"/>
          <w:noProof w:val="0"/>
          <w:sz w:val="24"/>
          <w:szCs w:val="24"/>
          <w:lang w:val="en-US"/>
        </w:rPr>
        <w:t xml:space="preserve"> et al., 2015; Costa et al., 2013). The structured and predictable nature of interactions with technological devices, particularly robots, might not accurately </w:t>
      </w:r>
      <w:r w:rsidRPr="38E66F8A" w:rsidR="704AD576">
        <w:rPr>
          <w:rFonts w:ascii="Calibri" w:hAnsi="Calibri" w:eastAsia="Calibri" w:cs="Calibri"/>
          <w:noProof w:val="0"/>
          <w:sz w:val="24"/>
          <w:szCs w:val="24"/>
          <w:lang w:val="en-US"/>
        </w:rPr>
        <w:t>represent</w:t>
      </w:r>
      <w:r w:rsidRPr="38E66F8A" w:rsidR="704AD576">
        <w:rPr>
          <w:rFonts w:ascii="Calibri" w:hAnsi="Calibri" w:eastAsia="Calibri" w:cs="Calibri"/>
          <w:noProof w:val="0"/>
          <w:sz w:val="24"/>
          <w:szCs w:val="24"/>
          <w:lang w:val="en-US"/>
        </w:rPr>
        <w:t xml:space="preserve"> the complexity and unpredictability of human-human interactions. This raises concerns about the transferability of learned skills to everyday situations and the overall effectiveness of these interventions in promoting genuine autonomy and social integration.</w:t>
      </w:r>
    </w:p>
    <w:p xmlns:wp14="http://schemas.microsoft.com/office/word/2010/wordml" w:rsidP="38E66F8A" wp14:paraId="58C167CB" wp14:textId="64653564">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1BE76DF1" wp14:textId="76DFAB88">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From a technological perspective, </w:t>
      </w:r>
      <w:r w:rsidRPr="38E66F8A" w:rsidR="704AD576">
        <w:rPr>
          <w:rFonts w:ascii="Calibri" w:hAnsi="Calibri" w:eastAsia="Calibri" w:cs="Calibri"/>
          <w:noProof w:val="0"/>
          <w:sz w:val="24"/>
          <w:szCs w:val="24"/>
          <w:lang w:val="en-US"/>
        </w:rPr>
        <w:t>numerous</w:t>
      </w:r>
      <w:r w:rsidRPr="38E66F8A" w:rsidR="704AD576">
        <w:rPr>
          <w:rFonts w:ascii="Calibri" w:hAnsi="Calibri" w:eastAsia="Calibri" w:cs="Calibri"/>
          <w:noProof w:val="0"/>
          <w:sz w:val="24"/>
          <w:szCs w:val="24"/>
          <w:lang w:val="en-US"/>
        </w:rPr>
        <w:t xml:space="preserve"> studies reported technical difficulties or malfunctions with the devices used in the interventions. These issues ranged from installation problems and software dependencies to hardware failures, operational glitches, response delays, and sensor inaccuracies (Scassellati et al., 2018; </w:t>
      </w:r>
      <w:r w:rsidRPr="38E66F8A" w:rsidR="704AD576">
        <w:rPr>
          <w:rFonts w:ascii="Calibri" w:hAnsi="Calibri" w:eastAsia="Calibri" w:cs="Calibri"/>
          <w:noProof w:val="0"/>
          <w:sz w:val="24"/>
          <w:szCs w:val="24"/>
          <w:lang w:val="en-US"/>
        </w:rPr>
        <w:t>Sartorato</w:t>
      </w:r>
      <w:r w:rsidRPr="38E66F8A" w:rsidR="704AD576">
        <w:rPr>
          <w:rFonts w:ascii="Calibri" w:hAnsi="Calibri" w:eastAsia="Calibri" w:cs="Calibri"/>
          <w:noProof w:val="0"/>
          <w:sz w:val="24"/>
          <w:szCs w:val="24"/>
          <w:lang w:val="en-US"/>
        </w:rPr>
        <w:t xml:space="preserve"> et al., 2017; Marino et al., 2019). Such technical errors or malfunctions could disrupt the sessions, affect the consistency of the interventions, and potentially influence the study outcomes. Moreover, the reliance on specific robots or technologies could limit the replicability and scalability of interventions in settings without access to such advanced tools. Several studies faced challenges related to the integration and interoperability of various components, such as robot systems, software platforms, and sensor technologies (Robles-</w:t>
      </w:r>
      <w:r w:rsidRPr="38E66F8A" w:rsidR="704AD576">
        <w:rPr>
          <w:rFonts w:ascii="Calibri" w:hAnsi="Calibri" w:eastAsia="Calibri" w:cs="Calibri"/>
          <w:noProof w:val="0"/>
          <w:sz w:val="24"/>
          <w:szCs w:val="24"/>
          <w:lang w:val="en-US"/>
        </w:rPr>
        <w:t>Bykbaev</w:t>
      </w:r>
      <w:r w:rsidRPr="38E66F8A" w:rsidR="704AD576">
        <w:rPr>
          <w:rFonts w:ascii="Calibri" w:hAnsi="Calibri" w:eastAsia="Calibri" w:cs="Calibri"/>
          <w:noProof w:val="0"/>
          <w:sz w:val="24"/>
          <w:szCs w:val="24"/>
          <w:lang w:val="en-US"/>
        </w:rPr>
        <w:t xml:space="preserve"> &amp; Arévalo-Fernández, 2017; Palestra et al., 2017; Conti et al., 2021). Errors in these areas could affect the overall effectiveness and usability of the intervention systems. Additionally, some studies reported errors or challenges related to the interaction design, such as issues with the clarity of instructions or phrases used by the robots, unexpected reactions to robot features, limitations in adapting to spontaneous behaviors, and delays in providing feedback (Wood et al., 2017;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2013; Yun et al., 2016).</w:t>
      </w:r>
    </w:p>
    <w:p xmlns:wp14="http://schemas.microsoft.com/office/word/2010/wordml" w:rsidP="38E66F8A" wp14:paraId="33EB6B44" wp14:textId="434FA312">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0122D888" wp14:textId="440E7994">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The complexity and predictability of interactions with technological devices, particularly robots, were cited as limitations in several studies. Researchers acknowledged that these interactions might not fully capture the nuances of human behavior or address the diverse needs of individuals with intellectual disabilities (Scassellati et al., 2018; Wood et al., 2017; Alnajjar et al., 2020). Another significant limitation was the </w:t>
      </w:r>
      <w:r w:rsidRPr="38E66F8A" w:rsidR="704AD576">
        <w:rPr>
          <w:rFonts w:ascii="Calibri" w:hAnsi="Calibri" w:eastAsia="Calibri" w:cs="Calibri"/>
          <w:noProof w:val="0"/>
          <w:sz w:val="24"/>
          <w:szCs w:val="24"/>
          <w:lang w:val="en-US"/>
        </w:rPr>
        <w:t>high cost</w:t>
      </w:r>
      <w:r w:rsidRPr="38E66F8A" w:rsidR="704AD576">
        <w:rPr>
          <w:rFonts w:ascii="Calibri" w:hAnsi="Calibri" w:eastAsia="Calibri" w:cs="Calibri"/>
          <w:noProof w:val="0"/>
          <w:sz w:val="24"/>
          <w:szCs w:val="24"/>
          <w:lang w:val="en-US"/>
        </w:rPr>
        <w:t xml:space="preserve"> associated with developing and </w:t>
      </w:r>
      <w:r w:rsidRPr="38E66F8A" w:rsidR="704AD576">
        <w:rPr>
          <w:rFonts w:ascii="Calibri" w:hAnsi="Calibri" w:eastAsia="Calibri" w:cs="Calibri"/>
          <w:noProof w:val="0"/>
          <w:sz w:val="24"/>
          <w:szCs w:val="24"/>
          <w:lang w:val="en-US"/>
        </w:rPr>
        <w:t>maintaining</w:t>
      </w:r>
      <w:r w:rsidRPr="38E66F8A" w:rsidR="704AD576">
        <w:rPr>
          <w:rFonts w:ascii="Calibri" w:hAnsi="Calibri" w:eastAsia="Calibri" w:cs="Calibri"/>
          <w:noProof w:val="0"/>
          <w:sz w:val="24"/>
          <w:szCs w:val="24"/>
          <w:lang w:val="en-US"/>
        </w:rPr>
        <w:t xml:space="preserve"> advanced technologies for interventions (</w:t>
      </w:r>
      <w:r w:rsidRPr="38E66F8A" w:rsidR="704AD576">
        <w:rPr>
          <w:rFonts w:ascii="Calibri" w:hAnsi="Calibri" w:eastAsia="Calibri" w:cs="Calibri"/>
          <w:noProof w:val="0"/>
          <w:sz w:val="24"/>
          <w:szCs w:val="24"/>
          <w:lang w:val="en-US"/>
        </w:rPr>
        <w:t>Qidwai</w:t>
      </w:r>
      <w:r w:rsidRPr="38E66F8A" w:rsidR="704AD576">
        <w:rPr>
          <w:rFonts w:ascii="Calibri" w:hAnsi="Calibri" w:eastAsia="Calibri" w:cs="Calibri"/>
          <w:noProof w:val="0"/>
          <w:sz w:val="24"/>
          <w:szCs w:val="24"/>
          <w:lang w:val="en-US"/>
        </w:rPr>
        <w:t xml:space="preserve"> et al., 2013; Yin &amp; Tung, 2013; Brivio et al., 2021). These costs were cited as potential barriers to widespread implementation, raising concerns about the accessibility and scalability of such interventions, particularly in resource-limited settings.</w:t>
      </w:r>
    </w:p>
    <w:p xmlns:wp14="http://schemas.microsoft.com/office/word/2010/wordml" w:rsidP="38E66F8A" wp14:paraId="0A9B73B4" wp14:textId="681BB988">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 xml:space="preserve"> </w:t>
      </w:r>
    </w:p>
    <w:p xmlns:wp14="http://schemas.microsoft.com/office/word/2010/wordml" w:rsidP="38E66F8A" wp14:paraId="342D3334" wp14:textId="5D200CCE">
      <w:pPr>
        <w:spacing w:before="0" w:beforeAutospacing="off" w:after="0" w:afterAutospacing="off"/>
        <w:jc w:val="both"/>
        <w:rPr>
          <w:rFonts w:ascii="Calibri" w:hAnsi="Calibri" w:eastAsia="Calibri" w:cs="Calibri"/>
          <w:noProof w:val="0"/>
          <w:sz w:val="24"/>
          <w:szCs w:val="24"/>
          <w:lang w:val="en-US"/>
        </w:rPr>
      </w:pPr>
      <w:r w:rsidRPr="38E66F8A" w:rsidR="704AD576">
        <w:rPr>
          <w:rFonts w:ascii="Calibri" w:hAnsi="Calibri" w:eastAsia="Calibri" w:cs="Calibri"/>
          <w:noProof w:val="0"/>
          <w:sz w:val="24"/>
          <w:szCs w:val="24"/>
          <w:lang w:val="en-US"/>
        </w:rPr>
        <w:t>Several studies reported challenges related to the consistency and reliability of the interventions or interactions. These issues included inconsistencies in device operation, variations in human operator control, and potential biases in behavioral assessments (</w:t>
      </w:r>
      <w:r w:rsidRPr="38E66F8A" w:rsidR="704AD576">
        <w:rPr>
          <w:rFonts w:ascii="Calibri" w:hAnsi="Calibri" w:eastAsia="Calibri" w:cs="Calibri"/>
          <w:noProof w:val="0"/>
          <w:sz w:val="24"/>
          <w:szCs w:val="24"/>
          <w:lang w:val="en-US"/>
        </w:rPr>
        <w:t>Bharatharaj</w:t>
      </w:r>
      <w:r w:rsidRPr="38E66F8A" w:rsidR="704AD576">
        <w:rPr>
          <w:rFonts w:ascii="Calibri" w:hAnsi="Calibri" w:eastAsia="Calibri" w:cs="Calibri"/>
          <w:noProof w:val="0"/>
          <w:sz w:val="24"/>
          <w:szCs w:val="24"/>
          <w:lang w:val="en-US"/>
        </w:rPr>
        <w:t xml:space="preserve"> et al., 2017; Taheri et al., 2017; Wood et al., 2017). Some studies acknowledged the potential impact of the experimental or clinical setting on the participants' behavior and responses, which </w:t>
      </w:r>
      <w:r w:rsidRPr="38E66F8A" w:rsidR="704AD576">
        <w:rPr>
          <w:rFonts w:ascii="Calibri" w:hAnsi="Calibri" w:eastAsia="Calibri" w:cs="Calibri"/>
          <w:noProof w:val="0"/>
          <w:sz w:val="24"/>
          <w:szCs w:val="24"/>
          <w:lang w:val="en-US"/>
        </w:rPr>
        <w:t>might not accurately reflect real-world scenarios (</w:t>
      </w:r>
      <w:r w:rsidRPr="38E66F8A" w:rsidR="704AD576">
        <w:rPr>
          <w:rFonts w:ascii="Calibri" w:hAnsi="Calibri" w:eastAsia="Calibri" w:cs="Calibri"/>
          <w:noProof w:val="0"/>
          <w:sz w:val="24"/>
          <w:szCs w:val="24"/>
          <w:lang w:val="en-US"/>
        </w:rPr>
        <w:t>Zhanatkyzy</w:t>
      </w:r>
      <w:r w:rsidRPr="38E66F8A" w:rsidR="704AD576">
        <w:rPr>
          <w:rFonts w:ascii="Calibri" w:hAnsi="Calibri" w:eastAsia="Calibri" w:cs="Calibri"/>
          <w:noProof w:val="0"/>
          <w:sz w:val="24"/>
          <w:szCs w:val="24"/>
          <w:lang w:val="en-US"/>
        </w:rPr>
        <w:t xml:space="preserve"> et al., 2020; Tobar et al., 2021; TUNA et al., 2022). Lastly, several studies noted the lack of understanding regarding the underlying mechanisms that make technology-assisted interventions effective, particularly in areas such as sensory processing improvements or the impact of human-technology interaction itself (Sartorato et al., 2017; Marino et al., 2019; Taheri et al., 2016). This gap in knowledge limits the ability to refine and optimize interventions based on a clear understanding of their mechanisms of action.</w:t>
      </w:r>
    </w:p>
    <w:p xmlns:wp14="http://schemas.microsoft.com/office/word/2010/wordml" w:rsidP="38E66F8A" wp14:paraId="3719AB29" wp14:textId="3ADDD3D2">
      <w:pPr>
        <w:spacing w:before="0" w:beforeAutospacing="off" w:after="0" w:afterAutospacing="off"/>
        <w:jc w:val="both"/>
        <w:rPr>
          <w:rFonts w:ascii="Calibri" w:hAnsi="Calibri" w:eastAsia="Calibri" w:cs="Calibri"/>
          <w:noProof w:val="0"/>
          <w:sz w:val="24"/>
          <w:szCs w:val="24"/>
          <w:lang w:val="en-US"/>
        </w:rPr>
      </w:pPr>
    </w:p>
    <w:p xmlns:wp14="http://schemas.microsoft.com/office/word/2010/wordml" w:rsidP="38E66F8A" wp14:paraId="0F8B9F34" wp14:textId="7B463E00">
      <w:pPr>
        <w:pStyle w:val="Normal"/>
        <w:rPr>
          <w:rFonts w:ascii="Calibri" w:hAnsi="Calibri" w:eastAsia="Calibri" w:cs="Calibri"/>
          <w:noProof w:val="0"/>
          <w:sz w:val="24"/>
          <w:szCs w:val="24"/>
          <w:lang w:val="en-US"/>
        </w:rPr>
      </w:pPr>
    </w:p>
    <w:p xmlns:wp14="http://schemas.microsoft.com/office/word/2010/wordml" w:rsidP="1F2AE0F4" wp14:paraId="2C078E63" wp14:textId="06212858">
      <w:pPr>
        <w:pStyle w:val="Heading2"/>
        <w:rPr>
          <w:rFonts w:ascii="Calibri" w:hAnsi="Calibri" w:eastAsia="Calibri" w:cs="Calibri"/>
          <w:noProof w:val="0"/>
          <w:sz w:val="24"/>
          <w:szCs w:val="24"/>
          <w:lang w:val="en-US"/>
        </w:rPr>
      </w:pPr>
      <w:r w:rsidRPr="1F2AE0F4" w:rsidR="50D59183">
        <w:rPr>
          <w:noProof w:val="0"/>
          <w:lang w:val="en-US"/>
        </w:rPr>
        <w:t>REFERENCIAS</w:t>
      </w:r>
    </w:p>
    <w:p w:rsidR="50D59183" w:rsidP="1F2AE0F4" w:rsidRDefault="50D59183" w14:paraId="364FFEDA" w14:textId="6081D3CF">
      <w:pPr>
        <w:spacing w:before="0" w:beforeAutospacing="off" w:after="0" w:afterAutospacing="off"/>
        <w:ind w:left="0" w:right="0"/>
        <w:jc w:val="both"/>
      </w:pPr>
      <w:r w:rsidRPr="1F2AE0F4" w:rsidR="50D59183">
        <w:rPr>
          <w:rFonts w:ascii="Calibri" w:hAnsi="Calibri" w:eastAsia="Calibri" w:cs="Calibri"/>
          <w:noProof w:val="0"/>
          <w:sz w:val="24"/>
          <w:szCs w:val="24"/>
          <w:lang w:val="es-ES"/>
        </w:rPr>
        <w:t>Guterres</w:t>
      </w:r>
      <w:r w:rsidRPr="1F2AE0F4" w:rsidR="50D59183">
        <w:rPr>
          <w:rFonts w:ascii="Calibri" w:hAnsi="Calibri" w:eastAsia="Calibri" w:cs="Calibri"/>
          <w:noProof w:val="0"/>
          <w:sz w:val="24"/>
          <w:szCs w:val="24"/>
          <w:lang w:val="es-ES"/>
        </w:rPr>
        <w:t xml:space="preserve">, A. (2018). </w:t>
      </w:r>
      <w:r w:rsidRPr="1F2AE0F4" w:rsidR="50D59183">
        <w:rPr>
          <w:rFonts w:ascii="Calibri" w:hAnsi="Calibri" w:eastAsia="Calibri" w:cs="Calibri"/>
          <w:i w:val="1"/>
          <w:iCs w:val="1"/>
          <w:noProof w:val="0"/>
          <w:sz w:val="24"/>
          <w:szCs w:val="24"/>
          <w:lang w:val="es-ES"/>
        </w:rPr>
        <w:t>Disability</w:t>
      </w:r>
      <w:r w:rsidRPr="1F2AE0F4" w:rsidR="50D59183">
        <w:rPr>
          <w:rFonts w:ascii="Calibri" w:hAnsi="Calibri" w:eastAsia="Calibri" w:cs="Calibri"/>
          <w:i w:val="1"/>
          <w:iCs w:val="1"/>
          <w:noProof w:val="0"/>
          <w:sz w:val="24"/>
          <w:szCs w:val="24"/>
          <w:lang w:val="es-ES"/>
        </w:rPr>
        <w:t xml:space="preserve"> and </w:t>
      </w:r>
      <w:r w:rsidRPr="1F2AE0F4" w:rsidR="50D59183">
        <w:rPr>
          <w:rFonts w:ascii="Calibri" w:hAnsi="Calibri" w:eastAsia="Calibri" w:cs="Calibri"/>
          <w:i w:val="1"/>
          <w:iCs w:val="1"/>
          <w:noProof w:val="0"/>
          <w:sz w:val="24"/>
          <w:szCs w:val="24"/>
          <w:lang w:val="es-ES"/>
        </w:rPr>
        <w:t>Development</w:t>
      </w:r>
      <w:r w:rsidRPr="1F2AE0F4" w:rsidR="50D59183">
        <w:rPr>
          <w:rFonts w:ascii="Calibri" w:hAnsi="Calibri" w:eastAsia="Calibri" w:cs="Calibri"/>
          <w:i w:val="1"/>
          <w:iCs w:val="1"/>
          <w:noProof w:val="0"/>
          <w:sz w:val="24"/>
          <w:szCs w:val="24"/>
          <w:lang w:val="es-ES"/>
        </w:rPr>
        <w:t xml:space="preserve"> </w:t>
      </w:r>
      <w:r w:rsidRPr="1F2AE0F4" w:rsidR="50D59183">
        <w:rPr>
          <w:rFonts w:ascii="Calibri" w:hAnsi="Calibri" w:eastAsia="Calibri" w:cs="Calibri"/>
          <w:i w:val="1"/>
          <w:iCs w:val="1"/>
          <w:noProof w:val="0"/>
          <w:sz w:val="24"/>
          <w:szCs w:val="24"/>
          <w:lang w:val="es-ES"/>
        </w:rPr>
        <w:t>Report</w:t>
      </w:r>
      <w:r w:rsidRPr="1F2AE0F4" w:rsidR="50D59183">
        <w:rPr>
          <w:rFonts w:ascii="Calibri" w:hAnsi="Calibri" w:eastAsia="Calibri" w:cs="Calibri"/>
          <w:noProof w:val="0"/>
          <w:sz w:val="24"/>
          <w:szCs w:val="24"/>
          <w:lang w:val="es-ES"/>
        </w:rPr>
        <w:t xml:space="preserve">. </w:t>
      </w:r>
      <w:r w:rsidRPr="1F2AE0F4" w:rsidR="50D59183">
        <w:rPr>
          <w:rFonts w:ascii="Calibri" w:hAnsi="Calibri" w:eastAsia="Calibri" w:cs="Calibri"/>
          <w:noProof w:val="0"/>
          <w:sz w:val="24"/>
          <w:szCs w:val="24"/>
          <w:lang w:val="es-ES"/>
        </w:rPr>
        <w:t>United</w:t>
      </w:r>
      <w:r w:rsidRPr="1F2AE0F4" w:rsidR="50D59183">
        <w:rPr>
          <w:rFonts w:ascii="Calibri" w:hAnsi="Calibri" w:eastAsia="Calibri" w:cs="Calibri"/>
          <w:noProof w:val="0"/>
          <w:sz w:val="24"/>
          <w:szCs w:val="24"/>
          <w:lang w:val="es-ES"/>
        </w:rPr>
        <w:t xml:space="preserve"> </w:t>
      </w:r>
      <w:r w:rsidRPr="1F2AE0F4" w:rsidR="50D59183">
        <w:rPr>
          <w:rFonts w:ascii="Calibri" w:hAnsi="Calibri" w:eastAsia="Calibri" w:cs="Calibri"/>
          <w:noProof w:val="0"/>
          <w:sz w:val="24"/>
          <w:szCs w:val="24"/>
          <w:lang w:val="es-ES"/>
        </w:rPr>
        <w:t>Nations</w:t>
      </w:r>
      <w:r w:rsidRPr="1F2AE0F4" w:rsidR="50D59183">
        <w:rPr>
          <w:rFonts w:ascii="Calibri" w:hAnsi="Calibri" w:eastAsia="Calibri" w:cs="Calibri"/>
          <w:noProof w:val="0"/>
          <w:sz w:val="24"/>
          <w:szCs w:val="24"/>
          <w:lang w:val="es-ES"/>
        </w:rPr>
        <w:t xml:space="preserve"> </w:t>
      </w:r>
      <w:r w:rsidRPr="1F2AE0F4" w:rsidR="50D59183">
        <w:rPr>
          <w:rFonts w:ascii="Calibri" w:hAnsi="Calibri" w:eastAsia="Calibri" w:cs="Calibri"/>
          <w:noProof w:val="0"/>
          <w:sz w:val="24"/>
          <w:szCs w:val="24"/>
          <w:lang w:val="es-ES"/>
        </w:rPr>
        <w:t>Publication</w:t>
      </w:r>
      <w:r w:rsidRPr="1F2AE0F4" w:rsidR="50D59183">
        <w:rPr>
          <w:rFonts w:ascii="Calibri" w:hAnsi="Calibri" w:eastAsia="Calibri" w:cs="Calibri"/>
          <w:noProof w:val="0"/>
          <w:sz w:val="24"/>
          <w:szCs w:val="24"/>
          <w:lang w:val="es-ES"/>
        </w:rPr>
        <w:t xml:space="preserve"> Sales.</w:t>
      </w:r>
    </w:p>
    <w:p w:rsidR="1F2AE0F4" w:rsidP="1F2AE0F4" w:rsidRDefault="1F2AE0F4" w14:paraId="07418003" w14:textId="5C087D58">
      <w:pPr>
        <w:spacing w:before="0" w:beforeAutospacing="off" w:after="0" w:afterAutospacing="off"/>
        <w:ind w:left="0" w:right="0"/>
        <w:jc w:val="both"/>
        <w:rPr>
          <w:rFonts w:ascii="Calibri" w:hAnsi="Calibri" w:eastAsia="Calibri" w:cs="Calibri"/>
          <w:noProof w:val="0"/>
          <w:sz w:val="24"/>
          <w:szCs w:val="24"/>
          <w:lang w:val="es-ES"/>
        </w:rPr>
      </w:pPr>
    </w:p>
    <w:p w:rsidR="50D59183" w:rsidP="1F2AE0F4" w:rsidRDefault="50D59183" w14:paraId="5F27B4DF" w14:textId="7C85D2D4">
      <w:pPr>
        <w:spacing w:before="0" w:beforeAutospacing="off" w:after="0" w:afterAutospacing="off"/>
        <w:ind w:left="0" w:right="0"/>
        <w:jc w:val="both"/>
      </w:pPr>
      <w:r w:rsidRPr="1F2AE0F4" w:rsidR="50D59183">
        <w:rPr>
          <w:rFonts w:ascii="Calibri" w:hAnsi="Calibri" w:eastAsia="Calibri" w:cs="Calibri"/>
          <w:noProof w:val="0"/>
          <w:sz w:val="24"/>
          <w:szCs w:val="24"/>
          <w:lang w:val="es-ES"/>
        </w:rPr>
        <w:t xml:space="preserve">González Martín, N. (2008). Convención de Naciones Unidas sobre los Derechos de las Personas con Discapacidad. </w:t>
      </w:r>
      <w:r w:rsidRPr="1F2AE0F4" w:rsidR="50D59183">
        <w:rPr>
          <w:rFonts w:ascii="Calibri" w:hAnsi="Calibri" w:eastAsia="Calibri" w:cs="Calibri"/>
          <w:i w:val="1"/>
          <w:iCs w:val="1"/>
          <w:noProof w:val="0"/>
          <w:sz w:val="24"/>
          <w:szCs w:val="24"/>
          <w:lang w:val="es-ES"/>
        </w:rPr>
        <w:t>Anuario Mexicano de Derecho Internacional</w:t>
      </w:r>
      <w:r w:rsidRPr="1F2AE0F4" w:rsidR="50D59183">
        <w:rPr>
          <w:rFonts w:ascii="Calibri" w:hAnsi="Calibri" w:eastAsia="Calibri" w:cs="Calibri"/>
          <w:noProof w:val="0"/>
          <w:sz w:val="24"/>
          <w:szCs w:val="24"/>
          <w:lang w:val="es-ES"/>
        </w:rPr>
        <w:t xml:space="preserve">, </w:t>
      </w:r>
      <w:r w:rsidRPr="1F2AE0F4" w:rsidR="50D59183">
        <w:rPr>
          <w:rFonts w:ascii="Calibri" w:hAnsi="Calibri" w:eastAsia="Calibri" w:cs="Calibri"/>
          <w:i w:val="1"/>
          <w:iCs w:val="1"/>
          <w:noProof w:val="0"/>
          <w:sz w:val="24"/>
          <w:szCs w:val="24"/>
          <w:lang w:val="es-ES"/>
        </w:rPr>
        <w:t>1</w:t>
      </w:r>
      <w:r w:rsidRPr="1F2AE0F4" w:rsidR="50D59183">
        <w:rPr>
          <w:rFonts w:ascii="Calibri" w:hAnsi="Calibri" w:eastAsia="Calibri" w:cs="Calibri"/>
          <w:noProof w:val="0"/>
          <w:sz w:val="24"/>
          <w:szCs w:val="24"/>
          <w:lang w:val="es-ES"/>
        </w:rPr>
        <w:t xml:space="preserve">(8). </w:t>
      </w:r>
      <w:hyperlink r:id="R6a560d594a2d404b">
        <w:r w:rsidRPr="1F2AE0F4" w:rsidR="50D59183">
          <w:rPr>
            <w:rStyle w:val="Hyperlink"/>
            <w:rFonts w:ascii="Calibri" w:hAnsi="Calibri" w:eastAsia="Calibri" w:cs="Calibri"/>
            <w:noProof w:val="0"/>
            <w:sz w:val="24"/>
            <w:szCs w:val="24"/>
            <w:lang w:val="es-ES"/>
          </w:rPr>
          <w:t>https://doi.org/10.22201/iij.24487872e.2008.8.252</w:t>
        </w:r>
      </w:hyperlink>
    </w:p>
    <w:p w:rsidR="1F2AE0F4" w:rsidP="1F2AE0F4" w:rsidRDefault="1F2AE0F4" w14:paraId="5EA9425A" w14:textId="20206519">
      <w:pPr>
        <w:spacing w:before="0" w:beforeAutospacing="off" w:after="0" w:afterAutospacing="off"/>
        <w:ind w:left="0" w:right="0"/>
        <w:jc w:val="both"/>
        <w:rPr>
          <w:rFonts w:ascii="Calibri" w:hAnsi="Calibri" w:eastAsia="Calibri" w:cs="Calibri"/>
          <w:noProof w:val="0"/>
          <w:sz w:val="24"/>
          <w:szCs w:val="24"/>
          <w:lang w:val="es-ES"/>
        </w:rPr>
      </w:pPr>
    </w:p>
    <w:p w:rsidR="50D59183" w:rsidP="1F2AE0F4" w:rsidRDefault="50D59183" w14:paraId="1585797A" w14:textId="629535FF">
      <w:pPr>
        <w:spacing w:before="0" w:beforeAutospacing="off" w:after="0" w:afterAutospacing="off"/>
        <w:ind w:left="0" w:right="0"/>
        <w:jc w:val="both"/>
      </w:pPr>
      <w:r w:rsidRPr="1F2AE0F4" w:rsidR="50D59183">
        <w:rPr>
          <w:rFonts w:ascii="Calibri" w:hAnsi="Calibri" w:eastAsia="Calibri" w:cs="Calibri"/>
          <w:noProof w:val="0"/>
          <w:sz w:val="24"/>
          <w:szCs w:val="24"/>
          <w:lang w:val="es-ES"/>
        </w:rPr>
        <w:t xml:space="preserve">Stang Alva, M. F. (2011). </w:t>
      </w:r>
      <w:r w:rsidRPr="1F2AE0F4" w:rsidR="50D59183">
        <w:rPr>
          <w:rFonts w:ascii="Calibri" w:hAnsi="Calibri" w:eastAsia="Calibri" w:cs="Calibri"/>
          <w:i w:val="1"/>
          <w:iCs w:val="1"/>
          <w:noProof w:val="0"/>
          <w:sz w:val="24"/>
          <w:szCs w:val="24"/>
          <w:lang w:val="es-ES"/>
        </w:rPr>
        <w:t>Las personas con discapacidad en América Latina: Del reconocimiento jurídico a la desigualdad real</w:t>
      </w:r>
      <w:r w:rsidRPr="1F2AE0F4" w:rsidR="50D59183">
        <w:rPr>
          <w:rFonts w:ascii="Calibri" w:hAnsi="Calibri" w:eastAsia="Calibri" w:cs="Calibri"/>
          <w:noProof w:val="0"/>
          <w:sz w:val="24"/>
          <w:szCs w:val="24"/>
          <w:lang w:val="es-ES"/>
        </w:rPr>
        <w:t>. Naciones Unidas, CEPAL, CELADE, Div. de Población de la CEPAL.</w:t>
      </w:r>
    </w:p>
    <w:p w:rsidR="1F2AE0F4" w:rsidP="1F2AE0F4" w:rsidRDefault="1F2AE0F4" w14:paraId="79D67EBC" w14:textId="12858BDE">
      <w:pPr>
        <w:spacing w:before="0" w:beforeAutospacing="off" w:after="0" w:afterAutospacing="off"/>
        <w:ind w:left="0" w:right="0"/>
        <w:jc w:val="both"/>
        <w:rPr>
          <w:rFonts w:ascii="Calibri" w:hAnsi="Calibri" w:eastAsia="Calibri" w:cs="Calibri"/>
          <w:noProof w:val="0"/>
          <w:sz w:val="24"/>
          <w:szCs w:val="24"/>
          <w:lang w:val="es-ES"/>
        </w:rPr>
      </w:pPr>
    </w:p>
    <w:p w:rsidR="50D59183" w:rsidP="1F2AE0F4" w:rsidRDefault="50D59183" w14:paraId="2E53000D" w14:textId="4D6F9507">
      <w:pPr>
        <w:spacing w:before="0" w:beforeAutospacing="off" w:after="0" w:afterAutospacing="off"/>
        <w:ind w:left="0" w:right="0"/>
        <w:jc w:val="both"/>
        <w:rPr>
          <w:rFonts w:ascii="Calibri" w:hAnsi="Calibri" w:eastAsia="Calibri" w:cs="Calibri"/>
          <w:noProof w:val="0"/>
          <w:sz w:val="24"/>
          <w:szCs w:val="24"/>
          <w:lang w:val="es-ES"/>
        </w:rPr>
      </w:pPr>
      <w:r w:rsidRPr="1F2AE0F4" w:rsidR="50D59183">
        <w:rPr>
          <w:rFonts w:ascii="Calibri" w:hAnsi="Calibri" w:eastAsia="Calibri" w:cs="Calibri"/>
          <w:noProof w:val="0"/>
          <w:sz w:val="24"/>
          <w:szCs w:val="24"/>
          <w:lang w:val="es-ES"/>
        </w:rPr>
        <w:t>Toboso Martín, M., &amp; Arnau Ripollés, M. S.  (2008). La discapacidad dentro del enfoque de capacidades y funcionamientos de Amartya Sen. Araucaria. Revista Iberoamericana de Filosofía, Política y Humanidades, 10(20), 64-94.</w:t>
      </w:r>
    </w:p>
    <w:p w:rsidR="1F2AE0F4" w:rsidP="1F2AE0F4" w:rsidRDefault="1F2AE0F4" w14:paraId="2FCAF4E1" w14:textId="5C9323D0">
      <w:pPr>
        <w:spacing w:before="0" w:beforeAutospacing="off" w:after="0" w:afterAutospacing="off"/>
        <w:ind w:left="0" w:right="0"/>
        <w:jc w:val="both"/>
        <w:rPr>
          <w:rFonts w:ascii="Calibri" w:hAnsi="Calibri" w:eastAsia="Calibri" w:cs="Calibri"/>
          <w:noProof w:val="0"/>
          <w:sz w:val="24"/>
          <w:szCs w:val="24"/>
          <w:lang w:val="es-ES"/>
        </w:rPr>
      </w:pPr>
    </w:p>
    <w:p w:rsidR="50D59183" w:rsidP="1F2AE0F4" w:rsidRDefault="50D59183" w14:paraId="10CC3E83" w14:textId="5A9A0DEE">
      <w:pPr>
        <w:spacing w:before="0" w:beforeAutospacing="off" w:after="0" w:afterAutospacing="off"/>
        <w:ind w:left="0" w:right="0"/>
        <w:jc w:val="both"/>
      </w:pPr>
      <w:r w:rsidRPr="1F2AE0F4" w:rsidR="50D59183">
        <w:rPr>
          <w:rFonts w:ascii="Calibri" w:hAnsi="Calibri" w:eastAsia="Calibri" w:cs="Calibri"/>
          <w:i w:val="1"/>
          <w:iCs w:val="1"/>
          <w:noProof w:val="0"/>
          <w:sz w:val="24"/>
          <w:szCs w:val="24"/>
          <w:lang w:val="en-US"/>
        </w:rPr>
        <w:t>‘We Need the Leadership of Persons with Disabilities’, Secretary-General Tells States Parties to Convention, Calling for Inclusion on All Fronts | Meetings Coverage and Press Releases</w:t>
      </w:r>
      <w:r w:rsidRPr="1F2AE0F4" w:rsidR="50D59183">
        <w:rPr>
          <w:rFonts w:ascii="Calibri" w:hAnsi="Calibri" w:eastAsia="Calibri" w:cs="Calibri"/>
          <w:noProof w:val="0"/>
          <w:sz w:val="24"/>
          <w:szCs w:val="24"/>
          <w:lang w:val="en-US"/>
        </w:rPr>
        <w:t xml:space="preserve">. (n.d.). Retrieved July 12, 2024, from </w:t>
      </w:r>
      <w:hyperlink r:id="Rcbbea6c791734f7b">
        <w:r w:rsidRPr="1F2AE0F4" w:rsidR="50D59183">
          <w:rPr>
            <w:rStyle w:val="Hyperlink"/>
            <w:rFonts w:ascii="Calibri" w:hAnsi="Calibri" w:eastAsia="Calibri" w:cs="Calibri"/>
            <w:noProof w:val="0"/>
            <w:sz w:val="24"/>
            <w:szCs w:val="24"/>
            <w:lang w:val="en-US"/>
          </w:rPr>
          <w:t>https://press.un.org/en/2022/sgsm21321.doc.htm</w:t>
        </w:r>
      </w:hyperlink>
    </w:p>
    <w:p w:rsidR="1F2AE0F4" w:rsidP="1F2AE0F4" w:rsidRDefault="1F2AE0F4" w14:paraId="3FAE6D13" w14:textId="67F342C2">
      <w:pPr>
        <w:spacing w:before="0" w:beforeAutospacing="off" w:after="0" w:afterAutospacing="off"/>
        <w:ind w:left="0" w:right="0"/>
        <w:jc w:val="both"/>
        <w:rPr>
          <w:rFonts w:ascii="Calibri" w:hAnsi="Calibri" w:eastAsia="Calibri" w:cs="Calibri"/>
          <w:noProof w:val="0"/>
          <w:sz w:val="24"/>
          <w:szCs w:val="24"/>
          <w:lang w:val="es-ES"/>
        </w:rPr>
      </w:pPr>
    </w:p>
    <w:p w:rsidR="50D59183" w:rsidP="1F2AE0F4" w:rsidRDefault="50D59183" w14:paraId="50A367D3" w14:textId="77112EF8">
      <w:pPr>
        <w:spacing w:before="0" w:beforeAutospacing="off" w:after="0" w:afterAutospacing="off"/>
        <w:ind w:left="0" w:right="0"/>
        <w:jc w:val="both"/>
      </w:pPr>
      <w:r w:rsidRPr="1F2AE0F4" w:rsidR="50D59183">
        <w:rPr>
          <w:rFonts w:ascii="Calibri" w:hAnsi="Calibri" w:eastAsia="Calibri" w:cs="Calibri"/>
          <w:i w:val="1"/>
          <w:iCs w:val="1"/>
          <w:noProof w:val="0"/>
          <w:sz w:val="24"/>
          <w:szCs w:val="24"/>
          <w:lang w:val="es-ES"/>
        </w:rPr>
        <w:t>4 things you should know about rethinking disability inclusion | UN DESA Voice</w:t>
      </w:r>
      <w:r w:rsidRPr="1F2AE0F4" w:rsidR="50D59183">
        <w:rPr>
          <w:rFonts w:ascii="Calibri" w:hAnsi="Calibri" w:eastAsia="Calibri" w:cs="Calibri"/>
          <w:noProof w:val="0"/>
          <w:sz w:val="24"/>
          <w:szCs w:val="24"/>
          <w:lang w:val="es-ES"/>
        </w:rPr>
        <w:t xml:space="preserve">. (n.d.). Retrieved July 12, 2024, from </w:t>
      </w:r>
      <w:hyperlink r:id="R25d5fa40b4d24caa">
        <w:r w:rsidRPr="1F2AE0F4" w:rsidR="50D59183">
          <w:rPr>
            <w:rStyle w:val="Hyperlink"/>
            <w:rFonts w:ascii="Calibri" w:hAnsi="Calibri" w:eastAsia="Calibri" w:cs="Calibri"/>
            <w:noProof w:val="0"/>
            <w:sz w:val="24"/>
            <w:szCs w:val="24"/>
            <w:lang w:val="es-ES"/>
          </w:rPr>
          <w:t>https://desapublications.un.org/un-desa-voice/things-you-need-to-know/june-2024/4-things-you-should-know-about-rethinking</w:t>
        </w:r>
      </w:hyperlink>
    </w:p>
    <w:p w:rsidR="1F2AE0F4" w:rsidP="1F2AE0F4" w:rsidRDefault="1F2AE0F4" w14:paraId="3DDF4D29" w14:textId="5164B49E">
      <w:pPr>
        <w:spacing w:before="0" w:beforeAutospacing="off" w:after="0" w:afterAutospacing="off"/>
        <w:ind w:left="0" w:right="0"/>
        <w:jc w:val="both"/>
        <w:rPr>
          <w:rFonts w:ascii="Calibri" w:hAnsi="Calibri" w:eastAsia="Calibri" w:cs="Calibri"/>
          <w:noProof w:val="0"/>
          <w:sz w:val="24"/>
          <w:szCs w:val="24"/>
          <w:lang w:val="es-ES"/>
        </w:rPr>
      </w:pPr>
    </w:p>
    <w:p w:rsidR="50D59183" w:rsidP="1F2AE0F4" w:rsidRDefault="50D59183" w14:paraId="04A87421" w14:textId="2C405845">
      <w:pPr>
        <w:spacing w:before="0" w:beforeAutospacing="off" w:after="0" w:afterAutospacing="off"/>
        <w:ind w:left="0" w:right="0"/>
        <w:jc w:val="both"/>
      </w:pPr>
      <w:r w:rsidRPr="1F2AE0F4" w:rsidR="50D59183">
        <w:rPr>
          <w:rFonts w:ascii="Calibri" w:hAnsi="Calibri" w:eastAsia="Calibri" w:cs="Calibri"/>
          <w:i w:val="1"/>
          <w:iCs w:val="1"/>
          <w:noProof w:val="0"/>
          <w:sz w:val="24"/>
          <w:szCs w:val="24"/>
          <w:lang w:val="es-ES"/>
        </w:rPr>
        <w:t>How to achieve digital accessibility and disability inclusion in a year: UN in Indonesia’s journey | United Nations DCO</w:t>
      </w:r>
      <w:r w:rsidRPr="1F2AE0F4" w:rsidR="50D59183">
        <w:rPr>
          <w:rFonts w:ascii="Calibri" w:hAnsi="Calibri" w:eastAsia="Calibri" w:cs="Calibri"/>
          <w:noProof w:val="0"/>
          <w:sz w:val="24"/>
          <w:szCs w:val="24"/>
          <w:lang w:val="es-ES"/>
        </w:rPr>
        <w:t xml:space="preserve">. (n.d.). Retrieved July 12, 2024, from </w:t>
      </w:r>
      <w:hyperlink r:id="R50911d2405ba418f">
        <w:r w:rsidRPr="1F2AE0F4" w:rsidR="50D59183">
          <w:rPr>
            <w:rStyle w:val="Hyperlink"/>
            <w:rFonts w:ascii="Calibri" w:hAnsi="Calibri" w:eastAsia="Calibri" w:cs="Calibri"/>
            <w:noProof w:val="0"/>
            <w:sz w:val="24"/>
            <w:szCs w:val="24"/>
            <w:lang w:val="es-ES"/>
          </w:rPr>
          <w:t>https://un-dco.org/stories/how-achieve-digital-accessibility-and-disability-inclusion-year-un-indonesias-journey, https://un-dco.org/stories/how-achieve-digital-accessibility-and-disability-inclusion-year-un-indonesias-journey</w:t>
        </w:r>
      </w:hyperlink>
    </w:p>
    <w:p w:rsidR="1F2AE0F4" w:rsidP="1F2AE0F4" w:rsidRDefault="1F2AE0F4" w14:paraId="628762F7" w14:textId="77E144D6">
      <w:pPr>
        <w:pStyle w:val="Normal"/>
        <w:spacing w:before="0" w:beforeAutospacing="off" w:after="0" w:afterAutospacing="off"/>
        <w:ind w:left="0" w:right="0"/>
        <w:jc w:val="both"/>
        <w:rPr>
          <w:rFonts w:ascii="Calibri" w:hAnsi="Calibri" w:eastAsia="Calibri" w:cs="Calibri"/>
          <w:noProof w:val="0"/>
          <w:sz w:val="24"/>
          <w:szCs w:val="24"/>
          <w:lang w:val="es-ES"/>
        </w:rPr>
      </w:pPr>
    </w:p>
    <w:p w:rsidR="269DBFA6" w:rsidP="1F2AE0F4" w:rsidRDefault="269DBFA6" w14:paraId="6782D351" w14:textId="3F9A892D">
      <w:pPr>
        <w:spacing w:before="0" w:beforeAutospacing="off" w:after="0" w:afterAutospacing="off"/>
        <w:ind w:left="0" w:right="0"/>
        <w:jc w:val="both"/>
      </w:pPr>
      <w:r w:rsidRPr="1F2AE0F4" w:rsidR="269DBFA6">
        <w:rPr>
          <w:rFonts w:ascii="Calibri" w:hAnsi="Calibri" w:eastAsia="Calibri" w:cs="Calibri"/>
          <w:noProof w:val="0"/>
          <w:sz w:val="24"/>
          <w:szCs w:val="24"/>
          <w:lang w:val="en-US"/>
        </w:rPr>
        <w:t>Boot</w:t>
      </w:r>
      <w:r w:rsidRPr="1F2AE0F4" w:rsidR="269DBFA6">
        <w:rPr>
          <w:rFonts w:ascii="Calibri" w:hAnsi="Calibri" w:eastAsia="Calibri" w:cs="Calibri"/>
          <w:noProof w:val="0"/>
          <w:sz w:val="24"/>
          <w:szCs w:val="24"/>
          <w:lang w:val="en-US"/>
        </w:rPr>
        <w:t xml:space="preserve">, F. H., </w:t>
      </w:r>
      <w:r w:rsidRPr="1F2AE0F4" w:rsidR="269DBFA6">
        <w:rPr>
          <w:rFonts w:ascii="Calibri" w:hAnsi="Calibri" w:eastAsia="Calibri" w:cs="Calibri"/>
          <w:noProof w:val="0"/>
          <w:sz w:val="24"/>
          <w:szCs w:val="24"/>
          <w:lang w:val="en-US"/>
        </w:rPr>
        <w:t>Dinsmore</w:t>
      </w:r>
      <w:r w:rsidRPr="1F2AE0F4" w:rsidR="269DBFA6">
        <w:rPr>
          <w:rFonts w:ascii="Calibri" w:hAnsi="Calibri" w:eastAsia="Calibri" w:cs="Calibri"/>
          <w:noProof w:val="0"/>
          <w:sz w:val="24"/>
          <w:szCs w:val="24"/>
          <w:lang w:val="en-US"/>
        </w:rPr>
        <w:t xml:space="preserve">, J., </w:t>
      </w:r>
      <w:r w:rsidRPr="1F2AE0F4" w:rsidR="269DBFA6">
        <w:rPr>
          <w:rFonts w:ascii="Calibri" w:hAnsi="Calibri" w:eastAsia="Calibri" w:cs="Calibri"/>
          <w:noProof w:val="0"/>
          <w:sz w:val="24"/>
          <w:szCs w:val="24"/>
          <w:lang w:val="en-US"/>
        </w:rPr>
        <w:t>Khasnabis</w:t>
      </w:r>
      <w:r w:rsidRPr="1F2AE0F4" w:rsidR="269DBFA6">
        <w:rPr>
          <w:rFonts w:ascii="Calibri" w:hAnsi="Calibri" w:eastAsia="Calibri" w:cs="Calibri"/>
          <w:noProof w:val="0"/>
          <w:sz w:val="24"/>
          <w:szCs w:val="24"/>
          <w:lang w:val="en-US"/>
        </w:rPr>
        <w:t xml:space="preserve">, C., &amp; </w:t>
      </w:r>
      <w:r w:rsidRPr="1F2AE0F4" w:rsidR="269DBFA6">
        <w:rPr>
          <w:rFonts w:ascii="Calibri" w:hAnsi="Calibri" w:eastAsia="Calibri" w:cs="Calibri"/>
          <w:noProof w:val="0"/>
          <w:sz w:val="24"/>
          <w:szCs w:val="24"/>
          <w:lang w:val="en-US"/>
        </w:rPr>
        <w:t>MacLachlan</w:t>
      </w:r>
      <w:r w:rsidRPr="1F2AE0F4" w:rsidR="269DBFA6">
        <w:rPr>
          <w:rFonts w:ascii="Calibri" w:hAnsi="Calibri" w:eastAsia="Calibri" w:cs="Calibri"/>
          <w:noProof w:val="0"/>
          <w:sz w:val="24"/>
          <w:szCs w:val="24"/>
          <w:lang w:val="en-US"/>
        </w:rPr>
        <w:t xml:space="preserve">, M. (2017). </w:t>
      </w:r>
      <w:r w:rsidRPr="1F2AE0F4" w:rsidR="269DBFA6">
        <w:rPr>
          <w:rFonts w:ascii="Calibri" w:hAnsi="Calibri" w:eastAsia="Calibri" w:cs="Calibri"/>
          <w:noProof w:val="0"/>
          <w:sz w:val="24"/>
          <w:szCs w:val="24"/>
          <w:lang w:val="en-US"/>
        </w:rPr>
        <w:t>Intellectual</w:t>
      </w:r>
      <w:r w:rsidRPr="1F2AE0F4" w:rsidR="269DBFA6">
        <w:rPr>
          <w:rFonts w:ascii="Calibri" w:hAnsi="Calibri" w:eastAsia="Calibri" w:cs="Calibri"/>
          <w:noProof w:val="0"/>
          <w:sz w:val="24"/>
          <w:szCs w:val="24"/>
          <w:lang w:val="en-US"/>
        </w:rPr>
        <w:t xml:space="preserve"> </w:t>
      </w:r>
      <w:r w:rsidRPr="1F2AE0F4" w:rsidR="269DBFA6">
        <w:rPr>
          <w:rFonts w:ascii="Calibri" w:hAnsi="Calibri" w:eastAsia="Calibri" w:cs="Calibri"/>
          <w:noProof w:val="0"/>
          <w:sz w:val="24"/>
          <w:szCs w:val="24"/>
          <w:lang w:val="en-US"/>
        </w:rPr>
        <w:t>Disability</w:t>
      </w:r>
      <w:r w:rsidRPr="1F2AE0F4" w:rsidR="269DBFA6">
        <w:rPr>
          <w:rFonts w:ascii="Calibri" w:hAnsi="Calibri" w:eastAsia="Calibri" w:cs="Calibri"/>
          <w:noProof w:val="0"/>
          <w:sz w:val="24"/>
          <w:szCs w:val="24"/>
          <w:lang w:val="en-US"/>
        </w:rPr>
        <w:t xml:space="preserve"> and </w:t>
      </w:r>
      <w:r w:rsidRPr="1F2AE0F4" w:rsidR="269DBFA6">
        <w:rPr>
          <w:rFonts w:ascii="Calibri" w:hAnsi="Calibri" w:eastAsia="Calibri" w:cs="Calibri"/>
          <w:noProof w:val="0"/>
          <w:sz w:val="24"/>
          <w:szCs w:val="24"/>
          <w:lang w:val="en-US"/>
        </w:rPr>
        <w:t>Assistive</w:t>
      </w:r>
      <w:r w:rsidRPr="1F2AE0F4" w:rsidR="269DBFA6">
        <w:rPr>
          <w:rFonts w:ascii="Calibri" w:hAnsi="Calibri" w:eastAsia="Calibri" w:cs="Calibri"/>
          <w:noProof w:val="0"/>
          <w:sz w:val="24"/>
          <w:szCs w:val="24"/>
          <w:lang w:val="en-US"/>
        </w:rPr>
        <w:t xml:space="preserve"> </w:t>
      </w:r>
      <w:r w:rsidRPr="1F2AE0F4" w:rsidR="269DBFA6">
        <w:rPr>
          <w:rFonts w:ascii="Calibri" w:hAnsi="Calibri" w:eastAsia="Calibri" w:cs="Calibri"/>
          <w:noProof w:val="0"/>
          <w:sz w:val="24"/>
          <w:szCs w:val="24"/>
          <w:lang w:val="en-US"/>
        </w:rPr>
        <w:t>Technology</w:t>
      </w:r>
      <w:r w:rsidRPr="1F2AE0F4" w:rsidR="269DBFA6">
        <w:rPr>
          <w:rFonts w:ascii="Calibri" w:hAnsi="Calibri" w:eastAsia="Calibri" w:cs="Calibri"/>
          <w:noProof w:val="0"/>
          <w:sz w:val="24"/>
          <w:szCs w:val="24"/>
          <w:lang w:val="en-US"/>
        </w:rPr>
        <w:t xml:space="preserve">: </w:t>
      </w:r>
      <w:r w:rsidRPr="1F2AE0F4" w:rsidR="269DBFA6">
        <w:rPr>
          <w:rFonts w:ascii="Calibri" w:hAnsi="Calibri" w:eastAsia="Calibri" w:cs="Calibri"/>
          <w:noProof w:val="0"/>
          <w:sz w:val="24"/>
          <w:szCs w:val="24"/>
          <w:lang w:val="en-US"/>
        </w:rPr>
        <w:t>Opening</w:t>
      </w:r>
      <w:r w:rsidRPr="1F2AE0F4" w:rsidR="269DBFA6">
        <w:rPr>
          <w:rFonts w:ascii="Calibri" w:hAnsi="Calibri" w:eastAsia="Calibri" w:cs="Calibri"/>
          <w:noProof w:val="0"/>
          <w:sz w:val="24"/>
          <w:szCs w:val="24"/>
          <w:lang w:val="en-US"/>
        </w:rPr>
        <w:t xml:space="preserve"> </w:t>
      </w:r>
      <w:r w:rsidRPr="1F2AE0F4" w:rsidR="269DBFA6">
        <w:rPr>
          <w:rFonts w:ascii="Calibri" w:hAnsi="Calibri" w:eastAsia="Calibri" w:cs="Calibri"/>
          <w:noProof w:val="0"/>
          <w:sz w:val="24"/>
          <w:szCs w:val="24"/>
          <w:lang w:val="en-US"/>
        </w:rPr>
        <w:t>the</w:t>
      </w:r>
      <w:r w:rsidRPr="1F2AE0F4" w:rsidR="269DBFA6">
        <w:rPr>
          <w:rFonts w:ascii="Calibri" w:hAnsi="Calibri" w:eastAsia="Calibri" w:cs="Calibri"/>
          <w:noProof w:val="0"/>
          <w:sz w:val="24"/>
          <w:szCs w:val="24"/>
          <w:lang w:val="en-US"/>
        </w:rPr>
        <w:t xml:space="preserve"> GATE </w:t>
      </w:r>
      <w:r w:rsidRPr="1F2AE0F4" w:rsidR="269DBFA6">
        <w:rPr>
          <w:rFonts w:ascii="Calibri" w:hAnsi="Calibri" w:eastAsia="Calibri" w:cs="Calibri"/>
          <w:noProof w:val="0"/>
          <w:sz w:val="24"/>
          <w:szCs w:val="24"/>
          <w:lang w:val="en-US"/>
        </w:rPr>
        <w:t>Wider</w:t>
      </w:r>
      <w:r w:rsidRPr="1F2AE0F4" w:rsidR="269DBFA6">
        <w:rPr>
          <w:rFonts w:ascii="Calibri" w:hAnsi="Calibri" w:eastAsia="Calibri" w:cs="Calibri"/>
          <w:noProof w:val="0"/>
          <w:sz w:val="24"/>
          <w:szCs w:val="24"/>
          <w:lang w:val="en-US"/>
        </w:rPr>
        <w:t xml:space="preserve">. </w:t>
      </w:r>
      <w:r w:rsidRPr="1F2AE0F4" w:rsidR="269DBFA6">
        <w:rPr>
          <w:rFonts w:ascii="Calibri" w:hAnsi="Calibri" w:eastAsia="Calibri" w:cs="Calibri"/>
          <w:i w:val="1"/>
          <w:iCs w:val="1"/>
          <w:noProof w:val="0"/>
          <w:sz w:val="24"/>
          <w:szCs w:val="24"/>
          <w:lang w:val="en-US"/>
        </w:rPr>
        <w:t>Frontiers</w:t>
      </w:r>
      <w:r w:rsidRPr="1F2AE0F4" w:rsidR="269DBFA6">
        <w:rPr>
          <w:rFonts w:ascii="Calibri" w:hAnsi="Calibri" w:eastAsia="Calibri" w:cs="Calibri"/>
          <w:i w:val="1"/>
          <w:iCs w:val="1"/>
          <w:noProof w:val="0"/>
          <w:sz w:val="24"/>
          <w:szCs w:val="24"/>
          <w:lang w:val="en-US"/>
        </w:rPr>
        <w:t xml:space="preserve"> in </w:t>
      </w:r>
      <w:r w:rsidRPr="1F2AE0F4" w:rsidR="269DBFA6">
        <w:rPr>
          <w:rFonts w:ascii="Calibri" w:hAnsi="Calibri" w:eastAsia="Calibri" w:cs="Calibri"/>
          <w:i w:val="1"/>
          <w:iCs w:val="1"/>
          <w:noProof w:val="0"/>
          <w:sz w:val="24"/>
          <w:szCs w:val="24"/>
          <w:lang w:val="en-US"/>
        </w:rPr>
        <w:t>Public</w:t>
      </w:r>
      <w:r w:rsidRPr="1F2AE0F4" w:rsidR="269DBFA6">
        <w:rPr>
          <w:rFonts w:ascii="Calibri" w:hAnsi="Calibri" w:eastAsia="Calibri" w:cs="Calibri"/>
          <w:i w:val="1"/>
          <w:iCs w:val="1"/>
          <w:noProof w:val="0"/>
          <w:sz w:val="24"/>
          <w:szCs w:val="24"/>
          <w:lang w:val="en-US"/>
        </w:rPr>
        <w:t xml:space="preserve"> </w:t>
      </w:r>
      <w:r w:rsidRPr="1F2AE0F4" w:rsidR="269DBFA6">
        <w:rPr>
          <w:rFonts w:ascii="Calibri" w:hAnsi="Calibri" w:eastAsia="Calibri" w:cs="Calibri"/>
          <w:i w:val="1"/>
          <w:iCs w:val="1"/>
          <w:noProof w:val="0"/>
          <w:sz w:val="24"/>
          <w:szCs w:val="24"/>
          <w:lang w:val="en-US"/>
        </w:rPr>
        <w:t>Health</w:t>
      </w:r>
      <w:r w:rsidRPr="1F2AE0F4" w:rsidR="269DBFA6">
        <w:rPr>
          <w:rFonts w:ascii="Calibri" w:hAnsi="Calibri" w:eastAsia="Calibri" w:cs="Calibri"/>
          <w:noProof w:val="0"/>
          <w:sz w:val="24"/>
          <w:szCs w:val="24"/>
          <w:lang w:val="en-US"/>
        </w:rPr>
        <w:t xml:space="preserve">, </w:t>
      </w:r>
      <w:r w:rsidRPr="1F2AE0F4" w:rsidR="269DBFA6">
        <w:rPr>
          <w:rFonts w:ascii="Calibri" w:hAnsi="Calibri" w:eastAsia="Calibri" w:cs="Calibri"/>
          <w:i w:val="1"/>
          <w:iCs w:val="1"/>
          <w:noProof w:val="0"/>
          <w:sz w:val="24"/>
          <w:szCs w:val="24"/>
          <w:lang w:val="en-US"/>
        </w:rPr>
        <w:t>5</w:t>
      </w:r>
      <w:r w:rsidRPr="1F2AE0F4" w:rsidR="269DBFA6">
        <w:rPr>
          <w:rFonts w:ascii="Calibri" w:hAnsi="Calibri" w:eastAsia="Calibri" w:cs="Calibri"/>
          <w:noProof w:val="0"/>
          <w:sz w:val="24"/>
          <w:szCs w:val="24"/>
          <w:lang w:val="en-US"/>
        </w:rPr>
        <w:t xml:space="preserve">. </w:t>
      </w:r>
      <w:hyperlink r:id="Rff296d5d7e5344bb">
        <w:r w:rsidRPr="1F2AE0F4" w:rsidR="269DBFA6">
          <w:rPr>
            <w:rStyle w:val="Hyperlink"/>
            <w:rFonts w:ascii="Calibri" w:hAnsi="Calibri" w:eastAsia="Calibri" w:cs="Calibri"/>
            <w:noProof w:val="0"/>
            <w:sz w:val="24"/>
            <w:szCs w:val="24"/>
            <w:lang w:val="en-US"/>
          </w:rPr>
          <w:t>https://doi.org/10.3389/fpubh.2017.00010</w:t>
        </w:r>
      </w:hyperlink>
    </w:p>
    <w:p w:rsidR="1F2AE0F4" w:rsidP="1F2AE0F4" w:rsidRDefault="1F2AE0F4" w14:paraId="693AC9EA" w14:textId="5D11DDB9">
      <w:pPr>
        <w:pStyle w:val="Normal"/>
        <w:spacing w:before="0" w:beforeAutospacing="off" w:after="0" w:afterAutospacing="off"/>
        <w:ind w:left="0" w:right="0"/>
        <w:jc w:val="both"/>
        <w:rPr>
          <w:rFonts w:ascii="Calibri" w:hAnsi="Calibri" w:eastAsia="Calibri" w:cs="Calibri"/>
          <w:noProof w:val="0"/>
          <w:sz w:val="24"/>
          <w:szCs w:val="24"/>
          <w:lang w:val="es-ES"/>
        </w:rPr>
      </w:pPr>
    </w:p>
    <w:p w:rsidR="6728635F" w:rsidP="1F2AE0F4" w:rsidRDefault="6728635F" w14:paraId="1330283A" w14:textId="6194895D">
      <w:pPr>
        <w:pStyle w:val="Normal"/>
        <w:spacing w:before="0" w:beforeAutospacing="off" w:after="0" w:afterAutospacing="off"/>
        <w:ind w:left="0" w:right="0"/>
        <w:jc w:val="both"/>
        <w:rPr>
          <w:rFonts w:ascii="Calibri" w:hAnsi="Calibri" w:eastAsia="Calibri" w:cs="Calibri"/>
          <w:noProof w:val="0"/>
          <w:sz w:val="24"/>
          <w:szCs w:val="24"/>
          <w:lang w:val="es-ES"/>
        </w:rPr>
      </w:pPr>
      <w:r w:rsidRPr="1F2AE0F4" w:rsidR="6728635F">
        <w:rPr>
          <w:rFonts w:ascii="Calibri" w:hAnsi="Calibri" w:eastAsia="Calibri" w:cs="Calibri"/>
          <w:noProof w:val="0"/>
          <w:sz w:val="24"/>
          <w:szCs w:val="24"/>
          <w:lang w:val="en-US"/>
        </w:rPr>
        <w:t xml:space="preserve">Wehmeyer, M.L., Davies, D.K., Stock, S.E. et al. Applied Cognitive Technologies to Support the Autonomy of People with Intellectual and Developmental Disabilities. Adv </w:t>
      </w:r>
      <w:r w:rsidRPr="1F2AE0F4" w:rsidR="6728635F">
        <w:rPr>
          <w:rFonts w:ascii="Calibri" w:hAnsi="Calibri" w:eastAsia="Calibri" w:cs="Calibri"/>
          <w:noProof w:val="0"/>
          <w:sz w:val="24"/>
          <w:szCs w:val="24"/>
          <w:lang w:val="en-US"/>
        </w:rPr>
        <w:t>Neurodev</w:t>
      </w:r>
      <w:r w:rsidRPr="1F2AE0F4" w:rsidR="6728635F">
        <w:rPr>
          <w:rFonts w:ascii="Calibri" w:hAnsi="Calibri" w:eastAsia="Calibri" w:cs="Calibri"/>
          <w:noProof w:val="0"/>
          <w:sz w:val="24"/>
          <w:szCs w:val="24"/>
          <w:lang w:val="en-US"/>
        </w:rPr>
        <w:t xml:space="preserve"> </w:t>
      </w:r>
      <w:r w:rsidRPr="1F2AE0F4" w:rsidR="6728635F">
        <w:rPr>
          <w:rFonts w:ascii="Calibri" w:hAnsi="Calibri" w:eastAsia="Calibri" w:cs="Calibri"/>
          <w:noProof w:val="0"/>
          <w:sz w:val="24"/>
          <w:szCs w:val="24"/>
          <w:lang w:val="en-US"/>
        </w:rPr>
        <w:t>Disord</w:t>
      </w:r>
      <w:r w:rsidRPr="1F2AE0F4" w:rsidR="6728635F">
        <w:rPr>
          <w:rFonts w:ascii="Calibri" w:hAnsi="Calibri" w:eastAsia="Calibri" w:cs="Calibri"/>
          <w:noProof w:val="0"/>
          <w:sz w:val="24"/>
          <w:szCs w:val="24"/>
          <w:lang w:val="en-US"/>
        </w:rPr>
        <w:t xml:space="preserve"> 4, 389–399 (2020). </w:t>
      </w:r>
      <w:hyperlink r:id="Rd27e966534df48b7">
        <w:r w:rsidRPr="1F2AE0F4" w:rsidR="6728635F">
          <w:rPr>
            <w:rStyle w:val="Hyperlink"/>
            <w:rFonts w:ascii="Calibri" w:hAnsi="Calibri" w:eastAsia="Calibri" w:cs="Calibri"/>
            <w:noProof w:val="0"/>
            <w:sz w:val="24"/>
            <w:szCs w:val="24"/>
            <w:lang w:val="en-US"/>
          </w:rPr>
          <w:t>https://doi.org/10.1007/s41252-020-00179-2</w:t>
        </w:r>
      </w:hyperlink>
    </w:p>
    <w:p w:rsidR="5DE143E3" w:rsidP="1F2AE0F4" w:rsidRDefault="5DE143E3" w14:paraId="62C06FE4" w14:textId="61E1E11E">
      <w:pPr>
        <w:spacing w:before="0" w:beforeAutospacing="off" w:after="0" w:afterAutospacing="off"/>
        <w:ind w:left="0" w:right="0"/>
        <w:jc w:val="both"/>
      </w:pPr>
      <w:r w:rsidRPr="1F2AE0F4" w:rsidR="5DE143E3">
        <w:rPr>
          <w:rFonts w:ascii="Calibri" w:hAnsi="Calibri" w:eastAsia="Calibri" w:cs="Calibri"/>
          <w:noProof w:val="0"/>
          <w:sz w:val="24"/>
          <w:szCs w:val="24"/>
          <w:lang w:val="en-US"/>
        </w:rPr>
        <w:t>Marinaci</w:t>
      </w:r>
      <w:r w:rsidRPr="1F2AE0F4" w:rsidR="5DE143E3">
        <w:rPr>
          <w:rFonts w:ascii="Calibri" w:hAnsi="Calibri" w:eastAsia="Calibri" w:cs="Calibri"/>
          <w:noProof w:val="0"/>
          <w:sz w:val="24"/>
          <w:szCs w:val="24"/>
          <w:lang w:val="en-US"/>
        </w:rPr>
        <w:t xml:space="preserve">, T., Russo, C., Savarese, G., </w:t>
      </w:r>
      <w:r w:rsidRPr="1F2AE0F4" w:rsidR="5DE143E3">
        <w:rPr>
          <w:rFonts w:ascii="Calibri" w:hAnsi="Calibri" w:eastAsia="Calibri" w:cs="Calibri"/>
          <w:noProof w:val="0"/>
          <w:sz w:val="24"/>
          <w:szCs w:val="24"/>
          <w:lang w:val="en-US"/>
        </w:rPr>
        <w:t>Stornaiuolo</w:t>
      </w:r>
      <w:r w:rsidRPr="1F2AE0F4" w:rsidR="5DE143E3">
        <w:rPr>
          <w:rFonts w:ascii="Calibri" w:hAnsi="Calibri" w:eastAsia="Calibri" w:cs="Calibri"/>
          <w:noProof w:val="0"/>
          <w:sz w:val="24"/>
          <w:szCs w:val="24"/>
          <w:lang w:val="en-US"/>
        </w:rPr>
        <w:t xml:space="preserve">, G., Faiella, F., Carpinelli, L., Navarra, M., Marsico, G., &amp; Mollo, M. (2023). An Inclusive Workplace Approach to Disability through Assistive Technologies: A Systematic Review and Thematic Analysis of </w:t>
      </w:r>
      <w:r w:rsidRPr="1F2AE0F4" w:rsidR="5DE143E3">
        <w:rPr>
          <w:rFonts w:ascii="Calibri" w:hAnsi="Calibri" w:eastAsia="Calibri" w:cs="Calibri"/>
          <w:noProof w:val="0"/>
          <w:sz w:val="24"/>
          <w:szCs w:val="24"/>
          <w:lang w:val="en-US"/>
        </w:rPr>
        <w:t>the Literature</w:t>
      </w:r>
      <w:r w:rsidRPr="1F2AE0F4" w:rsidR="5DE143E3">
        <w:rPr>
          <w:rFonts w:ascii="Calibri" w:hAnsi="Calibri" w:eastAsia="Calibri" w:cs="Calibri"/>
          <w:noProof w:val="0"/>
          <w:sz w:val="24"/>
          <w:szCs w:val="24"/>
          <w:lang w:val="en-US"/>
        </w:rPr>
        <w:t xml:space="preserve">. </w:t>
      </w:r>
      <w:r w:rsidRPr="1F2AE0F4" w:rsidR="5DE143E3">
        <w:rPr>
          <w:rFonts w:ascii="Calibri" w:hAnsi="Calibri" w:eastAsia="Calibri" w:cs="Calibri"/>
          <w:i w:val="1"/>
          <w:iCs w:val="1"/>
          <w:noProof w:val="0"/>
          <w:sz w:val="24"/>
          <w:szCs w:val="24"/>
          <w:lang w:val="en-US"/>
        </w:rPr>
        <w:t>Societies</w:t>
      </w:r>
      <w:r w:rsidRPr="1F2AE0F4" w:rsidR="5DE143E3">
        <w:rPr>
          <w:rFonts w:ascii="Calibri" w:hAnsi="Calibri" w:eastAsia="Calibri" w:cs="Calibri"/>
          <w:noProof w:val="0"/>
          <w:sz w:val="24"/>
          <w:szCs w:val="24"/>
          <w:lang w:val="en-US"/>
        </w:rPr>
        <w:t xml:space="preserve">, </w:t>
      </w:r>
      <w:r w:rsidRPr="1F2AE0F4" w:rsidR="5DE143E3">
        <w:rPr>
          <w:rFonts w:ascii="Calibri" w:hAnsi="Calibri" w:eastAsia="Calibri" w:cs="Calibri"/>
          <w:i w:val="1"/>
          <w:iCs w:val="1"/>
          <w:noProof w:val="0"/>
          <w:sz w:val="24"/>
          <w:szCs w:val="24"/>
          <w:lang w:val="en-US"/>
        </w:rPr>
        <w:t>13</w:t>
      </w:r>
      <w:r w:rsidRPr="1F2AE0F4" w:rsidR="5DE143E3">
        <w:rPr>
          <w:rFonts w:ascii="Calibri" w:hAnsi="Calibri" w:eastAsia="Calibri" w:cs="Calibri"/>
          <w:noProof w:val="0"/>
          <w:sz w:val="24"/>
          <w:szCs w:val="24"/>
          <w:lang w:val="en-US"/>
        </w:rPr>
        <w:t xml:space="preserve">(11), Article 11. </w:t>
      </w:r>
      <w:hyperlink r:id="R9ad0184c55a44249">
        <w:r w:rsidRPr="1F2AE0F4" w:rsidR="5DE143E3">
          <w:rPr>
            <w:rStyle w:val="Hyperlink"/>
            <w:rFonts w:ascii="Calibri" w:hAnsi="Calibri" w:eastAsia="Calibri" w:cs="Calibri"/>
            <w:noProof w:val="0"/>
            <w:sz w:val="24"/>
            <w:szCs w:val="24"/>
            <w:lang w:val="en-US"/>
          </w:rPr>
          <w:t>https://doi.org/10.3390/soc13110231</w:t>
        </w:r>
      </w:hyperlink>
    </w:p>
    <w:p w:rsidR="160ABE04" w:rsidP="1F2AE0F4" w:rsidRDefault="160ABE04" w14:paraId="12129BA3" w14:textId="4E09E927">
      <w:pPr>
        <w:spacing w:before="0" w:beforeAutospacing="off" w:after="0" w:afterAutospacing="off"/>
        <w:ind w:left="0" w:right="0"/>
        <w:jc w:val="both"/>
      </w:pPr>
      <w:r w:rsidRPr="1F2AE0F4" w:rsidR="160ABE04">
        <w:rPr>
          <w:rFonts w:ascii="Calibri" w:hAnsi="Calibri" w:eastAsia="Calibri" w:cs="Calibri"/>
          <w:noProof w:val="0"/>
          <w:sz w:val="24"/>
          <w:szCs w:val="24"/>
          <w:lang w:val="en-US"/>
        </w:rPr>
        <w:t xml:space="preserve">cciadmincca1. (2020, May 27). How Enabling Technology Helps People with Intellectual Disabilities Achieve Independence. </w:t>
      </w:r>
      <w:r w:rsidRPr="1F2AE0F4" w:rsidR="160ABE04">
        <w:rPr>
          <w:rFonts w:ascii="Calibri" w:hAnsi="Calibri" w:eastAsia="Calibri" w:cs="Calibri"/>
          <w:i w:val="1"/>
          <w:iCs w:val="1"/>
          <w:noProof w:val="0"/>
          <w:sz w:val="24"/>
          <w:szCs w:val="24"/>
          <w:lang w:val="en-US"/>
        </w:rPr>
        <w:t>CreateAbility</w:t>
      </w:r>
      <w:r w:rsidRPr="1F2AE0F4" w:rsidR="160ABE04">
        <w:rPr>
          <w:rFonts w:ascii="Calibri" w:hAnsi="Calibri" w:eastAsia="Calibri" w:cs="Calibri"/>
          <w:i w:val="1"/>
          <w:iCs w:val="1"/>
          <w:noProof w:val="0"/>
          <w:sz w:val="24"/>
          <w:szCs w:val="24"/>
          <w:lang w:val="en-US"/>
        </w:rPr>
        <w:t xml:space="preserve"> Inc</w:t>
      </w:r>
      <w:r w:rsidRPr="1F2AE0F4" w:rsidR="160ABE04">
        <w:rPr>
          <w:rFonts w:ascii="Calibri" w:hAnsi="Calibri" w:eastAsia="Calibri" w:cs="Calibri"/>
          <w:noProof w:val="0"/>
          <w:sz w:val="24"/>
          <w:szCs w:val="24"/>
          <w:lang w:val="en-US"/>
        </w:rPr>
        <w:t xml:space="preserve">. </w:t>
      </w:r>
      <w:hyperlink r:id="R54256d6bc85f477c">
        <w:r w:rsidRPr="1F2AE0F4" w:rsidR="160ABE04">
          <w:rPr>
            <w:rStyle w:val="Hyperlink"/>
            <w:rFonts w:ascii="Calibri" w:hAnsi="Calibri" w:eastAsia="Calibri" w:cs="Calibri"/>
            <w:noProof w:val="0"/>
            <w:sz w:val="24"/>
            <w:szCs w:val="24"/>
            <w:lang w:val="en-US"/>
          </w:rPr>
          <w:t>https://www.createabilityinc.com/2020/05/27/how-assistive-technology-helps-people-with-intellectual-disabilities-achieve-independence/</w:t>
        </w:r>
      </w:hyperlink>
    </w:p>
    <w:p w:rsidR="427FAD85" w:rsidP="1F2AE0F4" w:rsidRDefault="427FAD85" w14:paraId="43BAE221" w14:textId="71E0890B">
      <w:pPr>
        <w:spacing w:before="0" w:beforeAutospacing="off" w:after="0" w:afterAutospacing="off"/>
        <w:ind w:left="0" w:right="0"/>
        <w:jc w:val="both"/>
      </w:pPr>
      <w:r w:rsidRPr="1F2AE0F4" w:rsidR="427FAD85">
        <w:rPr>
          <w:rFonts w:ascii="Calibri" w:hAnsi="Calibri" w:eastAsia="Calibri" w:cs="Calibri"/>
          <w:noProof w:val="0"/>
          <w:sz w:val="24"/>
          <w:szCs w:val="24"/>
          <w:lang w:val="en-US"/>
        </w:rPr>
        <w:t xml:space="preserve">Owuor, J., Larkan, F., </w:t>
      </w:r>
      <w:r w:rsidRPr="1F2AE0F4" w:rsidR="427FAD85">
        <w:rPr>
          <w:rFonts w:ascii="Calibri" w:hAnsi="Calibri" w:eastAsia="Calibri" w:cs="Calibri"/>
          <w:noProof w:val="0"/>
          <w:sz w:val="24"/>
          <w:szCs w:val="24"/>
          <w:lang w:val="en-US"/>
        </w:rPr>
        <w:t>Kayabu</w:t>
      </w:r>
      <w:r w:rsidRPr="1F2AE0F4" w:rsidR="427FAD85">
        <w:rPr>
          <w:rFonts w:ascii="Calibri" w:hAnsi="Calibri" w:eastAsia="Calibri" w:cs="Calibri"/>
          <w:noProof w:val="0"/>
          <w:sz w:val="24"/>
          <w:szCs w:val="24"/>
          <w:lang w:val="en-US"/>
        </w:rPr>
        <w:t xml:space="preserve">, B., Fitzgerald, G., Sheaf, G., Dinsmore, J., McConkey, R., Clarke, M., &amp; MacLachlan, M. (2018). Does assistive technology contribute to social inclusion for people with intellectual disability? A systematic review protocol. </w:t>
      </w:r>
      <w:r w:rsidRPr="1F2AE0F4" w:rsidR="427FAD85">
        <w:rPr>
          <w:rFonts w:ascii="Calibri" w:hAnsi="Calibri" w:eastAsia="Calibri" w:cs="Calibri"/>
          <w:i w:val="1"/>
          <w:iCs w:val="1"/>
          <w:noProof w:val="0"/>
          <w:sz w:val="24"/>
          <w:szCs w:val="24"/>
          <w:lang w:val="en-US"/>
        </w:rPr>
        <w:t>BMJ Open</w:t>
      </w:r>
      <w:r w:rsidRPr="1F2AE0F4" w:rsidR="427FAD85">
        <w:rPr>
          <w:rFonts w:ascii="Calibri" w:hAnsi="Calibri" w:eastAsia="Calibri" w:cs="Calibri"/>
          <w:noProof w:val="0"/>
          <w:sz w:val="24"/>
          <w:szCs w:val="24"/>
          <w:lang w:val="en-US"/>
        </w:rPr>
        <w:t xml:space="preserve">, </w:t>
      </w:r>
      <w:r w:rsidRPr="1F2AE0F4" w:rsidR="427FAD85">
        <w:rPr>
          <w:rFonts w:ascii="Calibri" w:hAnsi="Calibri" w:eastAsia="Calibri" w:cs="Calibri"/>
          <w:i w:val="1"/>
          <w:iCs w:val="1"/>
          <w:noProof w:val="0"/>
          <w:sz w:val="24"/>
          <w:szCs w:val="24"/>
          <w:lang w:val="en-US"/>
        </w:rPr>
        <w:t>8</w:t>
      </w:r>
      <w:r w:rsidRPr="1F2AE0F4" w:rsidR="427FAD85">
        <w:rPr>
          <w:rFonts w:ascii="Calibri" w:hAnsi="Calibri" w:eastAsia="Calibri" w:cs="Calibri"/>
          <w:noProof w:val="0"/>
          <w:sz w:val="24"/>
          <w:szCs w:val="24"/>
          <w:lang w:val="en-US"/>
        </w:rPr>
        <w:t xml:space="preserve">(2), e017533. </w:t>
      </w:r>
      <w:hyperlink r:id="R20bd79d2d2f54282">
        <w:r w:rsidRPr="1F2AE0F4" w:rsidR="427FAD85">
          <w:rPr>
            <w:rStyle w:val="Hyperlink"/>
            <w:rFonts w:ascii="Calibri" w:hAnsi="Calibri" w:eastAsia="Calibri" w:cs="Calibri"/>
            <w:noProof w:val="0"/>
            <w:sz w:val="24"/>
            <w:szCs w:val="24"/>
            <w:lang w:val="en-US"/>
          </w:rPr>
          <w:t>https://doi.org/10.1136/bmjopen-2017-017533</w:t>
        </w:r>
      </w:hyperlink>
    </w:p>
    <w:p w:rsidR="1F2AE0F4" w:rsidP="1F2AE0F4" w:rsidRDefault="1F2AE0F4" w14:paraId="19851859" w14:textId="71157E90">
      <w:pPr>
        <w:spacing w:before="0" w:beforeAutospacing="off" w:after="0" w:afterAutospacing="off"/>
        <w:ind w:left="0" w:right="0"/>
        <w:jc w:val="both"/>
        <w:rPr>
          <w:rFonts w:ascii="Calibri" w:hAnsi="Calibri" w:eastAsia="Calibri" w:cs="Calibri"/>
          <w:noProof w:val="0"/>
          <w:sz w:val="24"/>
          <w:szCs w:val="24"/>
          <w:lang w:val="en-US"/>
        </w:rPr>
      </w:pPr>
    </w:p>
    <w:p w:rsidR="37ED452A" w:rsidP="1F2AE0F4" w:rsidRDefault="37ED452A" w14:paraId="0084B876" w14:textId="0C680A8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F2AE0F4" w:rsidR="37ED452A">
        <w:rPr>
          <w:rFonts w:ascii="Aptos" w:hAnsi="Aptos" w:eastAsia="Aptos" w:cs="Aptos"/>
          <w:b w:val="1"/>
          <w:bCs w:val="1"/>
          <w:i w:val="0"/>
          <w:iCs w:val="0"/>
          <w:caps w:val="0"/>
          <w:smallCaps w:val="0"/>
          <w:noProof w:val="0"/>
          <w:color w:val="000000" w:themeColor="text1" w:themeTint="FF" w:themeShade="FF"/>
          <w:sz w:val="24"/>
          <w:szCs w:val="24"/>
          <w:lang w:val="en-US"/>
        </w:rPr>
        <w:t>(Moher D, 2008)</w:t>
      </w:r>
      <w:r w:rsidRPr="1F2AE0F4" w:rsidR="37ED452A">
        <w:rPr>
          <w:rFonts w:ascii="Aptos" w:hAnsi="Aptos" w:eastAsia="Aptos" w:cs="Aptos"/>
          <w:b w:val="0"/>
          <w:bCs w:val="0"/>
          <w:i w:val="0"/>
          <w:iCs w:val="0"/>
          <w:caps w:val="0"/>
          <w:smallCaps w:val="0"/>
          <w:noProof w:val="0"/>
          <w:color w:val="000000" w:themeColor="text1" w:themeTint="FF" w:themeShade="FF"/>
          <w:sz w:val="24"/>
          <w:szCs w:val="24"/>
          <w:lang w:val="en-US"/>
        </w:rPr>
        <w:t xml:space="preserve"> Moher D, Liberati A, Tetzlaff J, Altman DG, The PRISMA Group (2008) Preferred reporting items for systematic reviews and meta-analyses: The PRISMA Statement. PLoS Med 6: e1000097. 10.1371/journal.pmed.1000097.</w:t>
      </w:r>
    </w:p>
    <w:p w:rsidR="37ED452A" w:rsidP="1F2AE0F4" w:rsidRDefault="37ED452A" w14:paraId="7058BACF" w14:textId="5F19C52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F2AE0F4" w:rsidR="37ED452A">
        <w:rPr>
          <w:rFonts w:ascii="Aptos" w:hAnsi="Aptos" w:eastAsia="Aptos" w:cs="Aptos"/>
          <w:b w:val="1"/>
          <w:bCs w:val="1"/>
          <w:i w:val="0"/>
          <w:iCs w:val="0"/>
          <w:caps w:val="0"/>
          <w:smallCaps w:val="0"/>
          <w:noProof w:val="0"/>
          <w:color w:val="000000" w:themeColor="text1" w:themeTint="FF" w:themeShade="FF"/>
          <w:sz w:val="24"/>
          <w:szCs w:val="24"/>
          <w:lang w:val="en-US"/>
        </w:rPr>
        <w:t xml:space="preserve">(Liberati A, 2009) </w:t>
      </w:r>
      <w:r w:rsidRPr="1F2AE0F4" w:rsidR="37ED452A">
        <w:rPr>
          <w:rFonts w:ascii="Aptos" w:hAnsi="Aptos" w:eastAsia="Aptos" w:cs="Aptos"/>
          <w:b w:val="0"/>
          <w:bCs w:val="0"/>
          <w:i w:val="0"/>
          <w:iCs w:val="0"/>
          <w:caps w:val="0"/>
          <w:smallCaps w:val="0"/>
          <w:noProof w:val="0"/>
          <w:color w:val="000000" w:themeColor="text1" w:themeTint="FF" w:themeShade="FF"/>
          <w:sz w:val="24"/>
          <w:szCs w:val="24"/>
          <w:lang w:val="en-US"/>
        </w:rPr>
        <w:t>Liberati A, Altman DG, Tetzlaff J, Mulrow C, Gøtzsche PC, et al. (2009) The PRISMA Statement for Reporting Systematic Reviews and Meta-Analyses of Studies That Evaluate Health Care Interventions: Explanation and Elaboration. PLoS Med 6(7): e1000100. doi:10.1371/journal.pmed.1000100</w:t>
      </w:r>
    </w:p>
    <w:p w:rsidR="1F2AE0F4" w:rsidP="1F2AE0F4" w:rsidRDefault="1F2AE0F4" w14:paraId="7BF05888" w14:textId="090D4A04">
      <w:pPr>
        <w:spacing w:before="0" w:beforeAutospacing="off" w:after="0" w:afterAutospacing="off"/>
        <w:ind w:left="0" w:right="0"/>
        <w:jc w:val="both"/>
        <w:rPr>
          <w:rFonts w:ascii="Calibri" w:hAnsi="Calibri" w:eastAsia="Calibri" w:cs="Calibri"/>
          <w:noProof w:val="0"/>
          <w:sz w:val="24"/>
          <w:szCs w:val="24"/>
          <w:lang w:val="en-US"/>
        </w:rPr>
      </w:pPr>
    </w:p>
    <w:p w:rsidR="1F2AE0F4" w:rsidP="1F2AE0F4" w:rsidRDefault="1F2AE0F4" w14:paraId="7248C975" w14:textId="7317BCEC">
      <w:pPr>
        <w:pStyle w:val="Normal"/>
        <w:spacing w:before="0" w:beforeAutospacing="off" w:after="0" w:afterAutospacing="off"/>
        <w:ind w:left="0" w:right="0"/>
        <w:jc w:val="both"/>
        <w:rPr>
          <w:rFonts w:ascii="Calibri" w:hAnsi="Calibri" w:eastAsia="Calibri" w:cs="Calibri"/>
          <w:noProof w:val="0"/>
          <w:sz w:val="24"/>
          <w:szCs w:val="24"/>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el" w:author="elizabeth.sanchez@urosario.edu.co" w:date="2024-07-11T18:13:32" w:id="384491510">
    <w:p w:rsidR="1F2AE0F4" w:rsidRDefault="1F2AE0F4" w14:paraId="23BD1DAE" w14:textId="61F7B8B6">
      <w:pPr>
        <w:pStyle w:val="CommentText"/>
      </w:pPr>
      <w:r w:rsidR="1F2AE0F4">
        <w:rPr/>
        <w:t>Redacción más variable y humana a través de la revisión de palabras, conexion, uniformidad de los parrafoas. Citación APA.</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23BD1DA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BD76EF" w16cex:dateUtc="2024-07-11T21:13:32.636Z">
    <w16cex:extLst>
      <w16:ext w16:uri="{CE6994B0-6A32-4C9F-8C6B-6E91EDA988CE}">
        <cr:reactions xmlns:cr="http://schemas.microsoft.com/office/comments/2020/reactions">
          <cr:reaction reactionType="1">
            <cr:reactionInfo dateUtc="2024-07-12T18:48:38.103Z">
              <cr:user userId="S::urn:spo:guest#elizabeth.sanchez@urosario.edu.co::" userProvider="AD" userName="elizabeth.sanchez@urosario.edu.co"/>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3BD1DAE" w16cid:durableId="63BD76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elizabeth.sanchez@urosario.edu.co">
    <w15:presenceInfo w15:providerId="AD" w15:userId="S::urn:spo:guest#elizabeth.sanchez@urosario.edu.co::"/>
  </w15:person>
  <w15:person w15:author="elizabeth.sanchez@urosario.edu.co">
    <w15:presenceInfo w15:providerId="AD" w15:userId="S::urn:spo:guest#elizabeth.sanchez@urosario.edu.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57AAE8"/>
    <w:rsid w:val="00FEF92A"/>
    <w:rsid w:val="01262C87"/>
    <w:rsid w:val="015E6131"/>
    <w:rsid w:val="01BB415F"/>
    <w:rsid w:val="0210F2C4"/>
    <w:rsid w:val="0255F8D7"/>
    <w:rsid w:val="03249B9A"/>
    <w:rsid w:val="0339CED8"/>
    <w:rsid w:val="03E0CADC"/>
    <w:rsid w:val="0444708C"/>
    <w:rsid w:val="04986FEB"/>
    <w:rsid w:val="04EDCAA6"/>
    <w:rsid w:val="05154B4E"/>
    <w:rsid w:val="07B13020"/>
    <w:rsid w:val="07B13020"/>
    <w:rsid w:val="07D17F9C"/>
    <w:rsid w:val="07E2DE1D"/>
    <w:rsid w:val="09AB22C2"/>
    <w:rsid w:val="09D03051"/>
    <w:rsid w:val="0A15BA4C"/>
    <w:rsid w:val="0A6B7DE9"/>
    <w:rsid w:val="0C48085C"/>
    <w:rsid w:val="0C499B8C"/>
    <w:rsid w:val="0E95BD88"/>
    <w:rsid w:val="1357AAE8"/>
    <w:rsid w:val="138CF1C5"/>
    <w:rsid w:val="14C107BA"/>
    <w:rsid w:val="14F7A702"/>
    <w:rsid w:val="152848A5"/>
    <w:rsid w:val="160ABE04"/>
    <w:rsid w:val="171F8B7A"/>
    <w:rsid w:val="177D7329"/>
    <w:rsid w:val="17D0F1D8"/>
    <w:rsid w:val="19AADE97"/>
    <w:rsid w:val="1A8533AD"/>
    <w:rsid w:val="1AC15BD5"/>
    <w:rsid w:val="1CFCA8B9"/>
    <w:rsid w:val="1DB74932"/>
    <w:rsid w:val="1F2AE0F4"/>
    <w:rsid w:val="20AC3798"/>
    <w:rsid w:val="2139DB36"/>
    <w:rsid w:val="225434D8"/>
    <w:rsid w:val="2342D75E"/>
    <w:rsid w:val="238C515D"/>
    <w:rsid w:val="23B574E9"/>
    <w:rsid w:val="23E5F214"/>
    <w:rsid w:val="23E5F214"/>
    <w:rsid w:val="248E663C"/>
    <w:rsid w:val="24FA5A53"/>
    <w:rsid w:val="269DBFA6"/>
    <w:rsid w:val="28DAE8B6"/>
    <w:rsid w:val="2A0C909D"/>
    <w:rsid w:val="2B29F348"/>
    <w:rsid w:val="2B9C4B9C"/>
    <w:rsid w:val="2BE19302"/>
    <w:rsid w:val="2E09B9A7"/>
    <w:rsid w:val="2E1DEE8D"/>
    <w:rsid w:val="2F436E23"/>
    <w:rsid w:val="314F546A"/>
    <w:rsid w:val="339C62F3"/>
    <w:rsid w:val="33F801D8"/>
    <w:rsid w:val="34342526"/>
    <w:rsid w:val="352E8C0E"/>
    <w:rsid w:val="3680FABA"/>
    <w:rsid w:val="36F2CC82"/>
    <w:rsid w:val="371FBEAE"/>
    <w:rsid w:val="37491BE2"/>
    <w:rsid w:val="3766BEEB"/>
    <w:rsid w:val="37747630"/>
    <w:rsid w:val="37ED452A"/>
    <w:rsid w:val="38E66F8A"/>
    <w:rsid w:val="3A14604F"/>
    <w:rsid w:val="3BF6FE95"/>
    <w:rsid w:val="3DCC4589"/>
    <w:rsid w:val="3DE1CA96"/>
    <w:rsid w:val="3EA5D46F"/>
    <w:rsid w:val="406CD6AF"/>
    <w:rsid w:val="409EA570"/>
    <w:rsid w:val="40A96945"/>
    <w:rsid w:val="4165B2B8"/>
    <w:rsid w:val="416B38DF"/>
    <w:rsid w:val="42327984"/>
    <w:rsid w:val="427FAD85"/>
    <w:rsid w:val="4313BB89"/>
    <w:rsid w:val="436F911D"/>
    <w:rsid w:val="441E9277"/>
    <w:rsid w:val="45D2D263"/>
    <w:rsid w:val="46B2DA20"/>
    <w:rsid w:val="46F7FA7A"/>
    <w:rsid w:val="479598B2"/>
    <w:rsid w:val="49EC94E8"/>
    <w:rsid w:val="4AE3D9FB"/>
    <w:rsid w:val="4B3EAF25"/>
    <w:rsid w:val="4C4C7796"/>
    <w:rsid w:val="4DF663A7"/>
    <w:rsid w:val="4E2B16A1"/>
    <w:rsid w:val="4FFD72BC"/>
    <w:rsid w:val="50D59183"/>
    <w:rsid w:val="50D83E40"/>
    <w:rsid w:val="519D5DCF"/>
    <w:rsid w:val="51F36990"/>
    <w:rsid w:val="52312822"/>
    <w:rsid w:val="52357785"/>
    <w:rsid w:val="530639CE"/>
    <w:rsid w:val="538AC3F8"/>
    <w:rsid w:val="57B34156"/>
    <w:rsid w:val="58AE5101"/>
    <w:rsid w:val="58F4FEF6"/>
    <w:rsid w:val="59D8CA72"/>
    <w:rsid w:val="59F80466"/>
    <w:rsid w:val="5A04B106"/>
    <w:rsid w:val="5A703B9B"/>
    <w:rsid w:val="5BD4BE48"/>
    <w:rsid w:val="5BF69ED6"/>
    <w:rsid w:val="5D611DBC"/>
    <w:rsid w:val="5DE143E3"/>
    <w:rsid w:val="5DFD3765"/>
    <w:rsid w:val="5ED71FDC"/>
    <w:rsid w:val="5F7153FD"/>
    <w:rsid w:val="609B0912"/>
    <w:rsid w:val="6114BCA9"/>
    <w:rsid w:val="6332EE8B"/>
    <w:rsid w:val="634F483A"/>
    <w:rsid w:val="640E90D1"/>
    <w:rsid w:val="649B484F"/>
    <w:rsid w:val="65111EC0"/>
    <w:rsid w:val="65EFEF16"/>
    <w:rsid w:val="6728635F"/>
    <w:rsid w:val="674F5921"/>
    <w:rsid w:val="6A21A86F"/>
    <w:rsid w:val="6A646762"/>
    <w:rsid w:val="6AD9196E"/>
    <w:rsid w:val="6CD92BFD"/>
    <w:rsid w:val="6D1023DD"/>
    <w:rsid w:val="6DA4F0F5"/>
    <w:rsid w:val="704AD576"/>
    <w:rsid w:val="7110EDFE"/>
    <w:rsid w:val="71A81D63"/>
    <w:rsid w:val="71F1E934"/>
    <w:rsid w:val="76733A2B"/>
    <w:rsid w:val="76FC1C49"/>
    <w:rsid w:val="77E4047E"/>
    <w:rsid w:val="780037DA"/>
    <w:rsid w:val="78BCD882"/>
    <w:rsid w:val="78BCD882"/>
    <w:rsid w:val="7BA6A6B4"/>
    <w:rsid w:val="7D8A3BCB"/>
    <w:rsid w:val="7F305370"/>
    <w:rsid w:val="7F560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AAE8"/>
  <w15:chartTrackingRefBased/>
  <w15:docId w15:val="{42676C80-35FF-4BD0-9500-0DAD21253C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d5762f4455849f2" /><Relationship Type="http://schemas.openxmlformats.org/officeDocument/2006/relationships/image" Target="/media/image2.png" Id="R56522b90466d48c9" /><Relationship Type="http://schemas.openxmlformats.org/officeDocument/2006/relationships/image" Target="/media/image3.png" Id="R7d367bb36f5344b3" /><Relationship Type="http://schemas.openxmlformats.org/officeDocument/2006/relationships/comments" Target="comments.xml" Id="R9e04f3eaead5421a" /><Relationship Type="http://schemas.microsoft.com/office/2011/relationships/people" Target="people.xml" Id="R45da7ad0542f48c5" /><Relationship Type="http://schemas.microsoft.com/office/2011/relationships/commentsExtended" Target="commentsExtended.xml" Id="Raa64a67f3d814058" /><Relationship Type="http://schemas.microsoft.com/office/2016/09/relationships/commentsIds" Target="commentsIds.xml" Id="R7ddd085b84cf4b48" /><Relationship Type="http://schemas.microsoft.com/office/2018/08/relationships/commentsExtensible" Target="commentsExtensible.xml" Id="R6d8812480eba4c97" /><Relationship Type="http://schemas.openxmlformats.org/officeDocument/2006/relationships/hyperlink" Target="https://uredu-my.sharepoint.com/:w:/g/personal/elizabeth_sanchez_urosario_edu_co/ESJwvZRNLrFElzBImG9G-fEBV7B0gzHpQ8dUtbcQf7g-Jw?e=rrM7rs" TargetMode="External" Id="Rbe61976ca2c64922" /><Relationship Type="http://schemas.openxmlformats.org/officeDocument/2006/relationships/hyperlink" Target="https://doi.org/10.22201/iij.24487872e.2008.8.252" TargetMode="External" Id="R6a560d594a2d404b" /><Relationship Type="http://schemas.openxmlformats.org/officeDocument/2006/relationships/hyperlink" Target="https://press.un.org/en/2022/sgsm21321.doc.htm" TargetMode="External" Id="Rcbbea6c791734f7b" /><Relationship Type="http://schemas.openxmlformats.org/officeDocument/2006/relationships/hyperlink" Target="https://desapublications.un.org/un-desa-voice/things-you-need-to-know/june-2024/4-things-you-should-know-about-rethinking" TargetMode="External" Id="R25d5fa40b4d24caa" /><Relationship Type="http://schemas.openxmlformats.org/officeDocument/2006/relationships/hyperlink" Target="https://un-dco.org/stories/how-achieve-digital-accessibility-and-disability-inclusion-year-un-indonesias-journey,%20https://un-dco.org/stories/how-achieve-digital-accessibility-and-disability-inclusion-year-un-indonesias-journey" TargetMode="External" Id="R50911d2405ba418f" /><Relationship Type="http://schemas.openxmlformats.org/officeDocument/2006/relationships/hyperlink" Target="https://doi.org/10.3389/fpubh.2017.00010" TargetMode="External" Id="Rff296d5d7e5344bb" /><Relationship Type="http://schemas.openxmlformats.org/officeDocument/2006/relationships/hyperlink" Target="https://doi.org/10.1007/s41252-020-00179-2" TargetMode="External" Id="Rd27e966534df48b7" /><Relationship Type="http://schemas.openxmlformats.org/officeDocument/2006/relationships/hyperlink" Target="https://doi.org/10.3390/soc13110231" TargetMode="External" Id="R9ad0184c55a44249" /><Relationship Type="http://schemas.openxmlformats.org/officeDocument/2006/relationships/hyperlink" Target="https://www.createabilityinc.com/2020/05/27/how-assistive-technology-helps-people-with-intellectual-disabilities-achieve-independence/" TargetMode="External" Id="R54256d6bc85f477c" /><Relationship Type="http://schemas.openxmlformats.org/officeDocument/2006/relationships/hyperlink" Target="https://doi.org/10.1136/bmjopen-2017-017533" TargetMode="External" Id="R20bd79d2d2f542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2024-07-11T17:38:11.4881304Z</dcterms:created>
  <dcterms:modified xsi:type="dcterms:W3CDTF">2024-07-12T18:49:13.1313978Z</dcterms:modified>
  <dc:creator>Andres Mauricio Gonzalez Vargas</dc:creator>
  <lastModifiedBy>elizabeth.sanchez@urosario.edu.co</lastModifiedBy>
</coreProperties>
</file>