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777AB3" w:rsidR="00777AB3" w:rsidP="00777AB3" w:rsidRDefault="00777AB3" w14:paraId="52E628B8" w14:textId="12EF905D">
      <w:pPr>
        <w:rPr>
          <w:b/>
          <w:bCs/>
          <w:i/>
          <w:iCs/>
          <w:lang w:val="en-US"/>
        </w:rPr>
      </w:pPr>
      <w:r w:rsidRPr="60CF4070" w:rsidR="00777AB3">
        <w:rPr>
          <w:b w:val="1"/>
          <w:bCs w:val="1"/>
          <w:i w:val="1"/>
          <w:iCs w:val="1"/>
          <w:lang w:val="en-US"/>
        </w:rPr>
        <w:t xml:space="preserve">-What advantages and disadvantages do these algorithms have, according to the article? </w:t>
      </w:r>
    </w:p>
    <w:p w:rsidRPr="004D688B" w:rsidR="00777AB3" w:rsidP="00777AB3" w:rsidRDefault="00777AB3" w14:paraId="787A74AD" w14:textId="77777777">
      <w:pPr>
        <w:rPr>
          <w:lang w:val="en-US"/>
        </w:rPr>
      </w:pPr>
    </w:p>
    <w:p w:rsidRPr="004D688B" w:rsidR="00777AB3" w:rsidP="00777AB3" w:rsidRDefault="00777AB3" w14:paraId="3B8D9192" w14:textId="77777777">
      <w:pPr>
        <w:rPr>
          <w:lang w:val="en-US"/>
        </w:rPr>
      </w:pPr>
    </w:p>
    <w:p w:rsidRPr="00B063BE" w:rsidR="00777AB3" w:rsidP="60CF4070" w:rsidRDefault="00777AB3" w14:paraId="41166063" w14:textId="77777777">
      <w:pPr>
        <w:rPr>
          <w:b w:val="1"/>
          <w:bCs w:val="1"/>
          <w:highlight w:val="yellow"/>
          <w:lang w:val="en-US"/>
        </w:rPr>
      </w:pPr>
      <w:r w:rsidRPr="60CF4070" w:rsidR="00777AB3">
        <w:rPr>
          <w:b w:val="1"/>
          <w:bCs w:val="1"/>
          <w:highlight w:val="yellow"/>
          <w:lang w:val="en-US"/>
        </w:rPr>
        <w:t>A robotic treatment approach to promote social interaction skills for children with autism spectrum disorders (Yun, 2014)</w:t>
      </w:r>
      <w:r>
        <w:tab/>
      </w:r>
    </w:p>
    <w:p w:rsidR="00777AB3" w:rsidP="60CF4070" w:rsidRDefault="00777AB3" w14:paraId="5D58A8A9" w14:textId="5B366B8C">
      <w:pPr>
        <w:rPr>
          <w:highlight w:val="yellow"/>
          <w:lang w:val="en-US"/>
        </w:rPr>
      </w:pPr>
      <w:r w:rsidRPr="60CF4070" w:rsidR="00777AB3">
        <w:rPr>
          <w:highlight w:val="yellow"/>
          <w:lang w:val="en-US"/>
        </w:rPr>
        <w:t>Advantages and Disadvantages of These Algorithms:</w:t>
      </w:r>
      <w:r w:rsidRPr="60CF4070" w:rsidR="00AB290F">
        <w:rPr>
          <w:highlight w:val="yellow"/>
          <w:lang w:val="en-US"/>
        </w:rPr>
        <w:t xml:space="preserve"> </w:t>
      </w:r>
      <w:r w:rsidRPr="60CF4070" w:rsidR="00777AB3">
        <w:rPr>
          <w:highlight w:val="yellow"/>
          <w:lang w:val="en-US"/>
        </w:rPr>
        <w:t>While the article outlines the effectiveness of these algorithms in recognizing and responding to children’s behaviors during interaction, it does not explicitly discuss the advantages or disadvantages of the algorithms themselves.</w:t>
      </w:r>
    </w:p>
    <w:p w:rsidRPr="004D688B" w:rsidR="00777AB3" w:rsidP="00777AB3" w:rsidRDefault="00777AB3" w14:paraId="2D4B4B90" w14:textId="77777777">
      <w:pPr>
        <w:rPr>
          <w:lang w:val="en-US"/>
        </w:rPr>
      </w:pPr>
    </w:p>
    <w:p w:rsidRPr="004051B0" w:rsidR="00777AB3" w:rsidP="00777AB3" w:rsidRDefault="00777AB3" w14:paraId="7FA09520" w14:textId="77777777">
      <w:pPr>
        <w:rPr>
          <w:b/>
          <w:bCs/>
          <w:lang w:val="en-US"/>
        </w:rPr>
      </w:pPr>
    </w:p>
    <w:p w:rsidR="00777AB3" w:rsidP="60CF4070" w:rsidRDefault="00777AB3" w14:paraId="4E85F991" w14:textId="77777777">
      <w:pPr>
        <w:rPr>
          <w:highlight w:val="yellow"/>
          <w:lang w:val="en-US"/>
        </w:rPr>
      </w:pPr>
      <w:r w:rsidRPr="60CF4070" w:rsidR="00777AB3">
        <w:rPr>
          <w:b w:val="1"/>
          <w:bCs w:val="1"/>
          <w:highlight w:val="yellow"/>
          <w:lang w:val="en-US"/>
        </w:rPr>
        <w:t>The Development of Attention Detection Model from Child Behavior for Robot-Assisted Autism Therapy (</w:t>
      </w:r>
      <w:r w:rsidRPr="60CF4070" w:rsidR="00777AB3">
        <w:rPr>
          <w:b w:val="1"/>
          <w:bCs w:val="1"/>
          <w:highlight w:val="yellow"/>
          <w:lang w:val="en-US"/>
        </w:rPr>
        <w:t>Wanglavan</w:t>
      </w:r>
      <w:r w:rsidRPr="60CF4070" w:rsidR="00777AB3">
        <w:rPr>
          <w:b w:val="1"/>
          <w:bCs w:val="1"/>
          <w:highlight w:val="yellow"/>
          <w:lang w:val="en-US"/>
        </w:rPr>
        <w:t>, 2019)</w:t>
      </w:r>
      <w:r>
        <w:tab/>
      </w:r>
    </w:p>
    <w:p w:rsidR="00777AB3" w:rsidP="60CF4070" w:rsidRDefault="00777AB3" w14:paraId="7FC3AEA4" w14:textId="62C0CB4D">
      <w:pPr>
        <w:rPr>
          <w:highlight w:val="yellow"/>
          <w:lang w:val="en-US"/>
        </w:rPr>
      </w:pPr>
      <w:r w:rsidRPr="60CF4070" w:rsidR="00777AB3">
        <w:rPr>
          <w:highlight w:val="yellow"/>
          <w:lang w:val="en-US"/>
        </w:rPr>
        <w:t>Advantages and Disadvantages of These Algorithms According to the Article:</w:t>
      </w:r>
      <w:r w:rsidRPr="60CF4070" w:rsidR="00F22B1F">
        <w:rPr>
          <w:highlight w:val="yellow"/>
          <w:lang w:val="en-US"/>
        </w:rPr>
        <w:t xml:space="preserve"> </w:t>
      </w:r>
      <w:r w:rsidRPr="60CF4070" w:rsidR="00777AB3">
        <w:rPr>
          <w:highlight w:val="yellow"/>
          <w:lang w:val="en-US"/>
        </w:rPr>
        <w:t>While the article does not explicitly list advantages and disadvantages for each algorithm, it mentions that the random forest model achieved the highest accuracy at 70% among the tested models. This implies a preference for random forest due to its superior performance in classification tasks within this context</w:t>
      </w:r>
      <w:r w:rsidRPr="60CF4070" w:rsidR="00777AB3">
        <w:rPr>
          <w:rFonts w:ascii="Arial" w:hAnsi="Arial" w:cs="Arial"/>
          <w:highlight w:val="yellow"/>
          <w:lang w:val="en-US"/>
        </w:rPr>
        <w:t>​​</w:t>
      </w:r>
      <w:r w:rsidRPr="60CF4070" w:rsidR="00777AB3">
        <w:rPr>
          <w:highlight w:val="yellow"/>
          <w:lang w:val="en-US"/>
        </w:rPr>
        <w:t>.</w:t>
      </w:r>
    </w:p>
    <w:p w:rsidRPr="004D688B" w:rsidR="00777AB3" w:rsidP="00777AB3" w:rsidRDefault="00777AB3" w14:paraId="110FD672" w14:textId="77777777">
      <w:pPr>
        <w:rPr>
          <w:lang w:val="en-US"/>
        </w:rPr>
      </w:pPr>
    </w:p>
    <w:p w:rsidRPr="004D688B" w:rsidR="00777AB3" w:rsidP="00777AB3" w:rsidRDefault="00777AB3" w14:paraId="473CB03B" w14:textId="77777777">
      <w:pPr>
        <w:rPr>
          <w:lang w:val="en-US"/>
        </w:rPr>
      </w:pPr>
    </w:p>
    <w:p w:rsidR="00777AB3" w:rsidP="60CF4070" w:rsidRDefault="00777AB3" w14:paraId="7E41ACE2" w14:textId="77777777">
      <w:pPr>
        <w:rPr>
          <w:highlight w:val="yellow"/>
          <w:lang w:val="en-US"/>
        </w:rPr>
      </w:pPr>
      <w:r w:rsidRPr="60CF4070" w:rsidR="00777AB3">
        <w:rPr>
          <w:b w:val="1"/>
          <w:bCs w:val="1"/>
          <w:highlight w:val="yellow"/>
          <w:lang w:val="en-US"/>
        </w:rPr>
        <w:t>Using Physiological Signals and Machine Learning Algorithms to Measure Attentiveness During Robot-Assisted Social Skills Intervention: A Case Study of Two Children with Autism Spectrum Disorder (Welch, 2023)</w:t>
      </w:r>
      <w:r>
        <w:tab/>
      </w:r>
    </w:p>
    <w:p w:rsidR="00777AB3" w:rsidP="60CF4070" w:rsidRDefault="00777AB3" w14:paraId="4DF04070" w14:textId="70A27447">
      <w:pPr>
        <w:rPr>
          <w:highlight w:val="yellow"/>
          <w:lang w:val="en-US"/>
        </w:rPr>
      </w:pPr>
      <w:r w:rsidRPr="60CF4070" w:rsidR="00777AB3">
        <w:rPr>
          <w:highlight w:val="yellow"/>
          <w:lang w:val="en-US"/>
        </w:rPr>
        <w:t>Advantages and Disadvantages of These Algorithms According to the Article:</w:t>
      </w:r>
      <w:r w:rsidRPr="60CF4070" w:rsidR="00B16508">
        <w:rPr>
          <w:highlight w:val="yellow"/>
          <w:lang w:val="en-US"/>
        </w:rPr>
        <w:t xml:space="preserve"> </w:t>
      </w:r>
      <w:r w:rsidRPr="60CF4070" w:rsidR="00777AB3">
        <w:rPr>
          <w:highlight w:val="yellow"/>
          <w:lang w:val="en-US"/>
        </w:rPr>
        <w:t xml:space="preserve">The article highlights the efficacy of these algorithms in differentiating between levels of attention with reasonable accuracy but does not specifically list advantages and disadvantages for each algorithm. It notes that different algorithms performed better for different subjects, </w:t>
      </w:r>
      <w:r w:rsidRPr="60CF4070" w:rsidR="00777AB3">
        <w:rPr>
          <w:highlight w:val="yellow"/>
          <w:lang w:val="en-US"/>
        </w:rPr>
        <w:t>indicating</w:t>
      </w:r>
      <w:r w:rsidRPr="60CF4070" w:rsidR="00777AB3">
        <w:rPr>
          <w:highlight w:val="yellow"/>
          <w:lang w:val="en-US"/>
        </w:rPr>
        <w:t xml:space="preserve"> that the choice of algorithm may need to be customized based on individual differences among participants</w:t>
      </w:r>
      <w:r w:rsidRPr="60CF4070" w:rsidR="00777AB3">
        <w:rPr>
          <w:rFonts w:ascii="Arial" w:hAnsi="Arial" w:cs="Arial"/>
          <w:highlight w:val="yellow"/>
          <w:lang w:val="en-US"/>
        </w:rPr>
        <w:t>​​</w:t>
      </w:r>
      <w:r w:rsidRPr="60CF4070" w:rsidR="00777AB3">
        <w:rPr>
          <w:highlight w:val="yellow"/>
          <w:lang w:val="en-US"/>
        </w:rPr>
        <w:t>.</w:t>
      </w:r>
    </w:p>
    <w:p w:rsidR="00B16508" w:rsidP="60CF4070" w:rsidRDefault="00777AB3" w14:paraId="0AC0A8FE" w14:textId="741582A4">
      <w:pPr>
        <w:pStyle w:val="Normal"/>
        <w:rPr>
          <w:highlight w:val="yellow"/>
          <w:lang w:val="en-US"/>
        </w:rPr>
      </w:pPr>
    </w:p>
    <w:p w:rsidR="00B16508" w:rsidP="60CF4070" w:rsidRDefault="00777AB3" w14:paraId="18394104" w14:textId="11968E83">
      <w:pPr>
        <w:spacing w:after="160" w:line="259" w:lineRule="auto"/>
        <w:rPr>
          <w:rFonts w:ascii="Aptos" w:hAnsi="Aptos" w:eastAsia="Aptos" w:cs="Aptos"/>
          <w:noProof w:val="0"/>
          <w:sz w:val="22"/>
          <w:szCs w:val="22"/>
          <w:lang w:val="en-US"/>
        </w:rPr>
      </w:pPr>
      <w:r w:rsidRPr="60CF4070" w:rsidR="65F8B754">
        <w:rPr>
          <w:rFonts w:ascii="Aptos" w:hAnsi="Aptos" w:eastAsia="Aptos" w:cs="Aptos"/>
          <w:b w:val="1"/>
          <w:bCs w:val="1"/>
          <w:i w:val="0"/>
          <w:iCs w:val="0"/>
          <w:caps w:val="0"/>
          <w:smallCaps w:val="0"/>
          <w:noProof w:val="0"/>
          <w:color w:val="000000" w:themeColor="text1" w:themeTint="FF" w:themeShade="FF"/>
          <w:sz w:val="22"/>
          <w:szCs w:val="22"/>
          <w:lang w:val="en-US"/>
        </w:rPr>
        <w:t xml:space="preserve">Robots Can Teach Students </w:t>
      </w:r>
      <w:r w:rsidRPr="60CF4070" w:rsidR="65F8B754">
        <w:rPr>
          <w:rFonts w:ascii="Aptos" w:hAnsi="Aptos" w:eastAsia="Aptos" w:cs="Aptos"/>
          <w:b w:val="1"/>
          <w:bCs w:val="1"/>
          <w:i w:val="0"/>
          <w:iCs w:val="0"/>
          <w:caps w:val="0"/>
          <w:smallCaps w:val="0"/>
          <w:noProof w:val="0"/>
          <w:color w:val="000000" w:themeColor="text1" w:themeTint="FF" w:themeShade="FF"/>
          <w:sz w:val="22"/>
          <w:szCs w:val="22"/>
          <w:lang w:val="en-US"/>
        </w:rPr>
        <w:t>With</w:t>
      </w:r>
      <w:r w:rsidRPr="60CF4070" w:rsidR="65F8B754">
        <w:rPr>
          <w:rFonts w:ascii="Aptos" w:hAnsi="Aptos" w:eastAsia="Aptos" w:cs="Aptos"/>
          <w:b w:val="1"/>
          <w:bCs w:val="1"/>
          <w:i w:val="0"/>
          <w:iCs w:val="0"/>
          <w:caps w:val="0"/>
          <w:smallCaps w:val="0"/>
          <w:noProof w:val="0"/>
          <w:color w:val="000000" w:themeColor="text1" w:themeTint="FF" w:themeShade="FF"/>
          <w:sz w:val="22"/>
          <w:szCs w:val="22"/>
          <w:lang w:val="en-US"/>
        </w:rPr>
        <w:t xml:space="preserve"> Intellectual Disabilities: Educational Benefits of Using Robotic and Augmented Reality Applications (Reardon, 2019)</w:t>
      </w:r>
      <w:r>
        <w:tab/>
      </w:r>
    </w:p>
    <w:p w:rsidR="17E23BE6" w:rsidP="60CF4070" w:rsidRDefault="17E23BE6" w14:paraId="2FA5DF15" w14:textId="70851998">
      <w:pPr>
        <w:pStyle w:val="Ttulo3"/>
        <w:shd w:val="clear" w:color="auto" w:fill="FFFFFF" w:themeFill="background1"/>
        <w:spacing w:before="240" w:beforeAutospacing="off" w:after="120" w:afterAutospacing="off"/>
      </w:pPr>
      <w:r w:rsidRPr="60CF4070" w:rsidR="17E23BE6">
        <w:rPr>
          <w:rFonts w:ascii="system-ui" w:hAnsi="system-ui" w:eastAsia="system-ui" w:cs="system-ui"/>
          <w:b w:val="1"/>
          <w:bCs w:val="1"/>
          <w:i w:val="0"/>
          <w:iCs w:val="0"/>
          <w:caps w:val="0"/>
          <w:smallCaps w:val="0"/>
          <w:noProof w:val="0"/>
          <w:color w:val="0D0D0D" w:themeColor="text1" w:themeTint="F2" w:themeShade="FF"/>
          <w:sz w:val="22"/>
          <w:szCs w:val="22"/>
          <w:lang w:val="en-US"/>
        </w:rPr>
        <w:t>Advantages</w:t>
      </w:r>
    </w:p>
    <w:p w:rsidR="17E23BE6" w:rsidP="60CF4070" w:rsidRDefault="17E23BE6" w14:paraId="6C2E4C23" w14:textId="13B78EC5">
      <w:pPr>
        <w:pStyle w:val="Prrafodelista"/>
        <w:numPr>
          <w:ilvl w:val="0"/>
          <w:numId w:val="2"/>
        </w:numPr>
        <w:shd w:val="clear" w:color="auto" w:fill="FFFFFF" w:themeFill="background1"/>
        <w:spacing w:before="120" w:beforeAutospacing="off" w:after="12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60CF4070" w:rsidR="17E23BE6">
        <w:rPr>
          <w:rFonts w:ascii="system-ui" w:hAnsi="system-ui" w:eastAsia="system-ui" w:cs="system-ui"/>
          <w:b w:val="1"/>
          <w:bCs w:val="1"/>
          <w:i w:val="0"/>
          <w:iCs w:val="0"/>
          <w:caps w:val="0"/>
          <w:smallCaps w:val="0"/>
          <w:noProof w:val="0"/>
          <w:color w:val="0D0D0D" w:themeColor="text1" w:themeTint="F2" w:themeShade="FF"/>
          <w:sz w:val="24"/>
          <w:szCs w:val="24"/>
          <w:lang w:val="en-US"/>
        </w:rPr>
        <w:t>Precision and Consistency:</w:t>
      </w:r>
      <w:r w:rsidRPr="60CF4070" w:rsidR="17E23BE6">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 Intelligent robots provide consistently precise instruction without fatigue, leveraging structured prompt hierarchies for effective teaching.</w:t>
      </w:r>
    </w:p>
    <w:p w:rsidR="17E23BE6" w:rsidP="60CF4070" w:rsidRDefault="17E23BE6" w14:paraId="01AAC98F" w14:textId="15C4A60C">
      <w:pPr>
        <w:pStyle w:val="Prrafodelista"/>
        <w:numPr>
          <w:ilvl w:val="0"/>
          <w:numId w:val="2"/>
        </w:numPr>
        <w:shd w:val="clear" w:color="auto" w:fill="FFFFFF" w:themeFill="background1"/>
        <w:spacing w:before="120" w:beforeAutospacing="off" w:after="12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60CF4070" w:rsidR="17E23BE6">
        <w:rPr>
          <w:rFonts w:ascii="system-ui" w:hAnsi="system-ui" w:eastAsia="system-ui" w:cs="system-ui"/>
          <w:b w:val="1"/>
          <w:bCs w:val="1"/>
          <w:i w:val="0"/>
          <w:iCs w:val="0"/>
          <w:caps w:val="0"/>
          <w:smallCaps w:val="0"/>
          <w:noProof w:val="0"/>
          <w:color w:val="0D0D0D" w:themeColor="text1" w:themeTint="F2" w:themeShade="FF"/>
          <w:sz w:val="24"/>
          <w:szCs w:val="24"/>
          <w:lang w:val="en-US"/>
        </w:rPr>
        <w:t>Engagement and Personalization:</w:t>
      </w:r>
      <w:r w:rsidRPr="60CF4070" w:rsidR="17E23BE6">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 The use of robots can enhance student engagement. Response prompting allows for personalized learning experiences based on the student's response, adjusting the level of prompt intrusiveness accordingly.</w:t>
      </w:r>
    </w:p>
    <w:p w:rsidR="17E23BE6" w:rsidP="60CF4070" w:rsidRDefault="17E23BE6" w14:paraId="3C7ECF32" w14:textId="7D9563A3">
      <w:pPr>
        <w:pStyle w:val="Prrafodelista"/>
        <w:numPr>
          <w:ilvl w:val="0"/>
          <w:numId w:val="2"/>
        </w:numPr>
        <w:shd w:val="clear" w:color="auto" w:fill="FFFFFF" w:themeFill="background1"/>
        <w:spacing w:before="120" w:beforeAutospacing="off" w:after="12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60CF4070" w:rsidR="17E23BE6">
        <w:rPr>
          <w:rFonts w:ascii="system-ui" w:hAnsi="system-ui" w:eastAsia="system-ui" w:cs="system-ui"/>
          <w:b w:val="1"/>
          <w:bCs w:val="1"/>
          <w:i w:val="0"/>
          <w:iCs w:val="0"/>
          <w:caps w:val="0"/>
          <w:smallCaps w:val="0"/>
          <w:noProof w:val="0"/>
          <w:color w:val="0D0D0D" w:themeColor="text1" w:themeTint="F2" w:themeShade="FF"/>
          <w:sz w:val="24"/>
          <w:szCs w:val="24"/>
          <w:lang w:val="en-US"/>
        </w:rPr>
        <w:t>Scalability and Non-Judgmental Interaction:</w:t>
      </w:r>
      <w:r w:rsidRPr="60CF4070" w:rsidR="17E23BE6">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 Robots can potentially instruct large numbers of students simultaneously and are perceived as non-judgmental, which can encourage students to seek help more freely.</w:t>
      </w:r>
    </w:p>
    <w:p w:rsidR="17E23BE6" w:rsidP="60CF4070" w:rsidRDefault="17E23BE6" w14:paraId="2E44509C" w14:textId="4A3C7655">
      <w:pPr>
        <w:pStyle w:val="Ttulo3"/>
        <w:shd w:val="clear" w:color="auto" w:fill="FFFFFF" w:themeFill="background1"/>
        <w:spacing w:before="240" w:beforeAutospacing="off" w:after="120" w:afterAutospacing="off"/>
      </w:pPr>
      <w:r w:rsidRPr="60CF4070" w:rsidR="17E23BE6">
        <w:rPr>
          <w:rFonts w:ascii="system-ui" w:hAnsi="system-ui" w:eastAsia="system-ui" w:cs="system-ui"/>
          <w:b w:val="1"/>
          <w:bCs w:val="1"/>
          <w:i w:val="0"/>
          <w:iCs w:val="0"/>
          <w:caps w:val="0"/>
          <w:smallCaps w:val="0"/>
          <w:noProof w:val="0"/>
          <w:color w:val="0D0D0D" w:themeColor="text1" w:themeTint="F2" w:themeShade="FF"/>
          <w:sz w:val="22"/>
          <w:szCs w:val="22"/>
          <w:lang w:val="en-US"/>
        </w:rPr>
        <w:t>Disadvantages</w:t>
      </w:r>
    </w:p>
    <w:p w:rsidR="17E23BE6" w:rsidP="60CF4070" w:rsidRDefault="17E23BE6" w14:paraId="40A580D8" w14:textId="0E75BB1F">
      <w:pPr>
        <w:pStyle w:val="Prrafodelista"/>
        <w:numPr>
          <w:ilvl w:val="0"/>
          <w:numId w:val="2"/>
        </w:numPr>
        <w:shd w:val="clear" w:color="auto" w:fill="FFFFFF" w:themeFill="background1"/>
        <w:spacing w:before="120" w:beforeAutospacing="off" w:after="12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60CF4070" w:rsidR="17E23BE6">
        <w:rPr>
          <w:rFonts w:ascii="system-ui" w:hAnsi="system-ui" w:eastAsia="system-ui" w:cs="system-ui"/>
          <w:b w:val="1"/>
          <w:bCs w:val="1"/>
          <w:i w:val="0"/>
          <w:iCs w:val="0"/>
          <w:caps w:val="0"/>
          <w:smallCaps w:val="0"/>
          <w:noProof w:val="0"/>
          <w:color w:val="0D0D0D" w:themeColor="text1" w:themeTint="F2" w:themeShade="FF"/>
          <w:sz w:val="24"/>
          <w:szCs w:val="24"/>
          <w:lang w:val="en-US"/>
        </w:rPr>
        <w:t>Complexity in Interaction:</w:t>
      </w:r>
      <w:r w:rsidRPr="60CF4070" w:rsidR="17E23BE6">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 Designing effective interaction algorithms that accurately mimic educational strategies is complex and resource-intensive.</w:t>
      </w:r>
    </w:p>
    <w:p w:rsidR="17E23BE6" w:rsidP="60CF4070" w:rsidRDefault="17E23BE6" w14:paraId="5EC8E8D8" w14:textId="15AED714">
      <w:pPr>
        <w:pStyle w:val="Prrafodelista"/>
        <w:numPr>
          <w:ilvl w:val="0"/>
          <w:numId w:val="2"/>
        </w:numPr>
        <w:shd w:val="clear" w:color="auto" w:fill="FFFFFF" w:themeFill="background1"/>
        <w:spacing w:before="120" w:beforeAutospacing="off" w:after="12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60CF4070" w:rsidR="17E23BE6">
        <w:rPr>
          <w:rFonts w:ascii="system-ui" w:hAnsi="system-ui" w:eastAsia="system-ui" w:cs="system-ui"/>
          <w:b w:val="1"/>
          <w:bCs w:val="1"/>
          <w:i w:val="0"/>
          <w:iCs w:val="0"/>
          <w:caps w:val="0"/>
          <w:smallCaps w:val="0"/>
          <w:noProof w:val="0"/>
          <w:color w:val="0D0D0D" w:themeColor="text1" w:themeTint="F2" w:themeShade="FF"/>
          <w:sz w:val="24"/>
          <w:szCs w:val="24"/>
          <w:lang w:val="en-US"/>
        </w:rPr>
        <w:t>Perception and Recognition Limitations:</w:t>
      </w:r>
      <w:r w:rsidRPr="60CF4070" w:rsidR="17E23BE6">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 Effective instruction depends on the accurate perception of student responses. Errors in visual and speech recognition can lead to incorrect feedback, hindering the learning process.</w:t>
      </w:r>
    </w:p>
    <w:p w:rsidR="17E23BE6" w:rsidP="60CF4070" w:rsidRDefault="17E23BE6" w14:paraId="1801589C" w14:textId="522BF4D2">
      <w:pPr>
        <w:pStyle w:val="Prrafodelista"/>
        <w:numPr>
          <w:ilvl w:val="0"/>
          <w:numId w:val="2"/>
        </w:numPr>
        <w:shd w:val="clear" w:color="auto" w:fill="FFFFFF" w:themeFill="background1"/>
        <w:spacing w:before="120" w:beforeAutospacing="off" w:after="120" w:afterAutospacing="off"/>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60CF4070" w:rsidR="17E23BE6">
        <w:rPr>
          <w:rFonts w:ascii="system-ui" w:hAnsi="system-ui" w:eastAsia="system-ui" w:cs="system-ui"/>
          <w:b w:val="1"/>
          <w:bCs w:val="1"/>
          <w:i w:val="0"/>
          <w:iCs w:val="0"/>
          <w:caps w:val="0"/>
          <w:smallCaps w:val="0"/>
          <w:noProof w:val="0"/>
          <w:color w:val="0D0D0D" w:themeColor="text1" w:themeTint="F2" w:themeShade="FF"/>
          <w:sz w:val="24"/>
          <w:szCs w:val="24"/>
          <w:lang w:val="en-US"/>
        </w:rPr>
        <w:t>Dependency on Technical Functionality:</w:t>
      </w:r>
      <w:r w:rsidRPr="60CF4070" w:rsidR="17E23BE6">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 The functionality of these systems heavily relies on continuous technical support and updates, posing operational challenges, especially in resource-limited settings.</w:t>
      </w:r>
    </w:p>
    <w:p w:rsidR="60CF4070" w:rsidP="60CF4070" w:rsidRDefault="60CF4070" w14:paraId="577805ED" w14:textId="1A3130F3">
      <w:pPr>
        <w:pStyle w:val="Normal"/>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60CF4070" w:rsidP="60CF4070" w:rsidRDefault="60CF4070" w14:paraId="09A6680B" w14:textId="5B9F192C">
      <w:pPr>
        <w:pStyle w:val="Normal"/>
        <w:rPr>
          <w:lang w:val="en-US"/>
        </w:rPr>
      </w:pPr>
    </w:p>
    <w:sectPr w:rsidRPr="00777AB3" w:rsidR="009644B0" w:rsidSect="00777AB3">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454f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1dd9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AB3"/>
    <w:rsid w:val="00007839"/>
    <w:rsid w:val="00170698"/>
    <w:rsid w:val="002747A0"/>
    <w:rsid w:val="002B2A0F"/>
    <w:rsid w:val="002D33F2"/>
    <w:rsid w:val="0053750A"/>
    <w:rsid w:val="00777AB3"/>
    <w:rsid w:val="009644B0"/>
    <w:rsid w:val="00AB290F"/>
    <w:rsid w:val="00AF2892"/>
    <w:rsid w:val="00B16508"/>
    <w:rsid w:val="00BB0F65"/>
    <w:rsid w:val="00F22B1F"/>
    <w:rsid w:val="00F5653C"/>
    <w:rsid w:val="17E23BE6"/>
    <w:rsid w:val="1A2B9461"/>
    <w:rsid w:val="24D0A8C3"/>
    <w:rsid w:val="36257E8F"/>
    <w:rsid w:val="37207C65"/>
    <w:rsid w:val="4C4DB8B1"/>
    <w:rsid w:val="51E472F8"/>
    <w:rsid w:val="60CF4070"/>
    <w:rsid w:val="65F8B754"/>
    <w:rsid w:val="683327D1"/>
    <w:rsid w:val="73C6CB11"/>
    <w:rsid w:val="75B2CF02"/>
    <w:rsid w:val="7AE641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D4DEB"/>
  <w15:chartTrackingRefBased/>
  <w15:docId w15:val="{72F712CE-6B71-468A-B8EC-AD06C93CE4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7AB3"/>
  </w:style>
  <w:style w:type="paragraph" w:styleId="Ttulo1">
    <w:name w:val="heading 1"/>
    <w:basedOn w:val="Normal"/>
    <w:next w:val="Normal"/>
    <w:link w:val="Ttulo1Car"/>
    <w:uiPriority w:val="9"/>
    <w:qFormat/>
    <w:rsid w:val="00777AB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7AB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7A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7A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7A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7A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7A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7A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7AB3"/>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777AB3"/>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777AB3"/>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777AB3"/>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777AB3"/>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777AB3"/>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777AB3"/>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777AB3"/>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777AB3"/>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777AB3"/>
    <w:rPr>
      <w:rFonts w:eastAsiaTheme="majorEastAsia" w:cstheme="majorBidi"/>
      <w:color w:val="272727" w:themeColor="text1" w:themeTint="D8"/>
    </w:rPr>
  </w:style>
  <w:style w:type="paragraph" w:styleId="Ttulo">
    <w:name w:val="Title"/>
    <w:basedOn w:val="Normal"/>
    <w:next w:val="Normal"/>
    <w:link w:val="TtuloCar"/>
    <w:uiPriority w:val="10"/>
    <w:qFormat/>
    <w:rsid w:val="00777AB3"/>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777AB3"/>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777AB3"/>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777A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7AB3"/>
    <w:pPr>
      <w:spacing w:before="160"/>
      <w:jc w:val="center"/>
    </w:pPr>
    <w:rPr>
      <w:i/>
      <w:iCs/>
      <w:color w:val="404040" w:themeColor="text1" w:themeTint="BF"/>
    </w:rPr>
  </w:style>
  <w:style w:type="character" w:styleId="CitaCar" w:customStyle="1">
    <w:name w:val="Cita Car"/>
    <w:basedOn w:val="Fuentedeprrafopredeter"/>
    <w:link w:val="Cita"/>
    <w:uiPriority w:val="29"/>
    <w:rsid w:val="00777AB3"/>
    <w:rPr>
      <w:i/>
      <w:iCs/>
      <w:color w:val="404040" w:themeColor="text1" w:themeTint="BF"/>
    </w:rPr>
  </w:style>
  <w:style w:type="paragraph" w:styleId="Prrafodelista">
    <w:name w:val="List Paragraph"/>
    <w:basedOn w:val="Normal"/>
    <w:uiPriority w:val="34"/>
    <w:qFormat/>
    <w:rsid w:val="00777AB3"/>
    <w:pPr>
      <w:ind w:left="720"/>
      <w:contextualSpacing/>
    </w:pPr>
  </w:style>
  <w:style w:type="character" w:styleId="nfasisintenso">
    <w:name w:val="Intense Emphasis"/>
    <w:basedOn w:val="Fuentedeprrafopredeter"/>
    <w:uiPriority w:val="21"/>
    <w:qFormat/>
    <w:rsid w:val="00777AB3"/>
    <w:rPr>
      <w:i/>
      <w:iCs/>
      <w:color w:val="0F4761" w:themeColor="accent1" w:themeShade="BF"/>
    </w:rPr>
  </w:style>
  <w:style w:type="paragraph" w:styleId="Citadestacada">
    <w:name w:val="Intense Quote"/>
    <w:basedOn w:val="Normal"/>
    <w:next w:val="Normal"/>
    <w:link w:val="CitadestacadaCar"/>
    <w:uiPriority w:val="30"/>
    <w:qFormat/>
    <w:rsid w:val="00777AB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777AB3"/>
    <w:rPr>
      <w:i/>
      <w:iCs/>
      <w:color w:val="0F4761" w:themeColor="accent1" w:themeShade="BF"/>
    </w:rPr>
  </w:style>
  <w:style w:type="character" w:styleId="Referenciaintensa">
    <w:name w:val="Intense Reference"/>
    <w:basedOn w:val="Fuentedeprrafopredeter"/>
    <w:uiPriority w:val="32"/>
    <w:qFormat/>
    <w:rsid w:val="00777A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9d7af46c2f1c4da1"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6D10FCF9-DEB6-4C0D-A023-CD8A43743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6DE8DD-6880-40E2-BD34-FD6268F02BCA}">
  <ds:schemaRefs>
    <ds:schemaRef ds:uri="http://schemas.microsoft.com/sharepoint/v3/contenttype/forms"/>
  </ds:schemaRefs>
</ds:datastoreItem>
</file>

<file path=customXml/itemProps3.xml><?xml version="1.0" encoding="utf-8"?>
<ds:datastoreItem xmlns:ds="http://schemas.openxmlformats.org/officeDocument/2006/customXml" ds:itemID="{961C7BB2-B6DA-4344-9F75-4B902485FFCD}">
  <ds:schemaRefs>
    <ds:schemaRef ds:uri="http://schemas.microsoft.com/office/infopath/2007/PartnerControls"/>
    <ds:schemaRef ds:uri="http://purl.org/dc/dcmitype/"/>
    <ds:schemaRef ds:uri="a6cb48f5-abc0-441e-bc43-15a87de7d645"/>
    <ds:schemaRef ds:uri="http://www.w3.org/XML/1998/namespace"/>
    <ds:schemaRef ds:uri="http://schemas.openxmlformats.org/package/2006/metadata/core-properties"/>
    <ds:schemaRef ds:uri="http://purl.org/dc/elements/1.1/"/>
    <ds:schemaRef ds:uri="http://schemas.microsoft.com/office/2006/documentManagement/types"/>
    <ds:schemaRef ds:uri="http://schemas.microsoft.com/office/2006/metadata/properties"/>
    <ds:schemaRef ds:uri="http://purl.org/dc/terms/"/>
    <ds:schemaRef ds:uri="3b24b851-951a-46b4-81fe-6cc3223dc1d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3</revision>
  <dcterms:created xsi:type="dcterms:W3CDTF">2024-05-08T14:54:00.0000000Z</dcterms:created>
  <dcterms:modified xsi:type="dcterms:W3CDTF">2024-05-22T23:13:05.2328189Z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