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A61BE" w14:textId="6C402CA5" w:rsidR="00080B45" w:rsidRPr="00EC369E" w:rsidRDefault="2E1DEE8D" w:rsidP="38E66F8A">
      <w:pPr>
        <w:pStyle w:val="Ttulo"/>
        <w:jc w:val="right"/>
        <w:rPr>
          <w:rFonts w:ascii="system-ui" w:eastAsia="system-ui" w:hAnsi="system-ui" w:cs="system-ui"/>
        </w:rPr>
      </w:pPr>
      <w:r w:rsidRPr="00EC369E">
        <w:t>A Systematic Review of Innovative Technologies for Enhancing Autonomy in Adults with Intellectual Disabilities</w:t>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0663ABB1"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w:t>
      </w:r>
      <w:r w:rsidR="00CD103A" w:rsidRPr="1F2AE0F4">
        <w:rPr>
          <w:rFonts w:ascii="Calibri" w:eastAsia="Calibri" w:hAnsi="Calibri" w:cs="Calibri"/>
          <w:color w:val="000000" w:themeColor="text1"/>
        </w:rPr>
        <w:t>defines</w:t>
      </w:r>
      <w:r w:rsidR="530639CE" w:rsidRPr="1F2AE0F4">
        <w:rPr>
          <w:rFonts w:ascii="Calibri" w:eastAsia="Calibri" w:hAnsi="Calibri" w:cs="Calibri"/>
          <w:color w:val="000000" w:themeColor="text1"/>
        </w:rPr>
        <w:t xml:space="preserve"> that </w:t>
      </w:r>
      <w:r w:rsidR="00C27E5F" w:rsidRPr="1F2AE0F4">
        <w:rPr>
          <w:rFonts w:ascii="Calibri" w:eastAsia="Calibri" w:hAnsi="Calibri" w:cs="Calibri"/>
          <w:color w:val="000000" w:themeColor="text1"/>
        </w:rPr>
        <w:t>intellectual</w:t>
      </w:r>
      <w:r w:rsidR="09AB22C2" w:rsidRPr="1F2AE0F4">
        <w:rPr>
          <w:rFonts w:ascii="Calibri" w:eastAsia="Calibri" w:hAnsi="Calibri" w:cs="Calibri"/>
          <w:color w:val="000000" w:themeColor="text1"/>
        </w:rPr>
        <w:t xml:space="preserve">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w:t>
      </w:r>
      <w:proofErr w:type="spellStart"/>
      <w:r w:rsidR="09AB22C2" w:rsidRPr="2B77190F">
        <w:rPr>
          <w:rFonts w:ascii="Calibri" w:eastAsia="Calibri" w:hAnsi="Calibri" w:cs="Calibri"/>
          <w:color w:val="000000" w:themeColor="text1"/>
        </w:rPr>
        <w:t>PwD</w:t>
      </w:r>
      <w:proofErr w:type="spellEnd"/>
      <w:r w:rsidR="09AB22C2" w:rsidRPr="2B77190F">
        <w:rPr>
          <w:rFonts w:ascii="Calibri" w:eastAsia="Calibri" w:hAnsi="Calibri" w:cs="Calibri"/>
          <w:color w:val="000000" w:themeColor="text1"/>
        </w:rPr>
        <w:t xml:space="preserve">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w:t>
      </w:r>
      <w:proofErr w:type="spellStart"/>
      <w:r w:rsidR="58F4FEF6" w:rsidRPr="2B77190F">
        <w:rPr>
          <w:rFonts w:ascii="Calibri" w:eastAsia="Calibri" w:hAnsi="Calibri" w:cs="Calibri"/>
          <w:color w:val="000000" w:themeColor="text1"/>
        </w:rPr>
        <w:t>Toboso</w:t>
      </w:r>
      <w:proofErr w:type="spellEnd"/>
      <w:r w:rsidR="58F4FEF6" w:rsidRPr="2B77190F">
        <w:rPr>
          <w:rFonts w:ascii="Calibri" w:eastAsia="Calibri" w:hAnsi="Calibri" w:cs="Calibri"/>
          <w:color w:val="000000" w:themeColor="text1"/>
        </w:rPr>
        <w:t xml:space="preserve"> Martín, M &amp; Arnau </w:t>
      </w:r>
      <w:proofErr w:type="spellStart"/>
      <w:r w:rsidR="58F4FEF6" w:rsidRPr="2B77190F">
        <w:rPr>
          <w:rFonts w:ascii="Calibri" w:eastAsia="Calibri" w:hAnsi="Calibri" w:cs="Calibri"/>
          <w:color w:val="000000" w:themeColor="text1"/>
        </w:rPr>
        <w:t>Ripollés</w:t>
      </w:r>
      <w:proofErr w:type="spellEnd"/>
      <w:r w:rsidR="58F4FEF6" w:rsidRPr="2B77190F">
        <w:rPr>
          <w:rFonts w:ascii="Calibri" w:eastAsia="Calibri" w:hAnsi="Calibri" w:cs="Calibri"/>
          <w:color w:val="000000" w:themeColor="text1"/>
        </w:rPr>
        <w:t>, M. 2008)</w:t>
      </w:r>
      <w:r w:rsidR="09AB22C2" w:rsidRPr="2B77190F">
        <w:rPr>
          <w:rFonts w:ascii="Calibri" w:eastAsia="Calibri" w:hAnsi="Calibri" w:cs="Calibri"/>
          <w:color w:val="000000" w:themeColor="text1"/>
        </w:rPr>
        <w:t>.</w:t>
      </w:r>
    </w:p>
    <w:p w14:paraId="0556F0A9" w14:textId="327F42E1"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w:t>
      </w:r>
      <w:proofErr w:type="spellStart"/>
      <w:r w:rsidRPr="1F2AE0F4">
        <w:rPr>
          <w:rFonts w:ascii="Calibri" w:eastAsia="Calibri" w:hAnsi="Calibri" w:cs="Calibri"/>
          <w:color w:val="000000" w:themeColor="text1"/>
        </w:rPr>
        <w:t>PwD</w:t>
      </w:r>
      <w:proofErr w:type="spellEnd"/>
      <w:r w:rsidRPr="1F2AE0F4">
        <w:rPr>
          <w:rFonts w:ascii="Calibri" w:eastAsia="Calibri" w:hAnsi="Calibri" w:cs="Calibri"/>
          <w:color w:val="000000" w:themeColor="text1"/>
        </w:rPr>
        <w:t xml:space="preserve"> in many countries (</w:t>
      </w:r>
      <w:r w:rsidR="314F546A" w:rsidRPr="1F2AE0F4">
        <w:rPr>
          <w:rFonts w:ascii="Calibri" w:eastAsia="Calibri" w:hAnsi="Calibri" w:cs="Calibri"/>
          <w:color w:val="000000" w:themeColor="text1"/>
        </w:rPr>
        <w:t>Meetings Coverage, 2024</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w:t>
      </w:r>
      <w:proofErr w:type="gramStart"/>
      <w:r w:rsidRPr="00EC369E">
        <w:rPr>
          <w:rFonts w:ascii="Calibri" w:eastAsia="Calibri" w:hAnsi="Calibri" w:cs="Calibri"/>
          <w:color w:val="000000" w:themeColor="text1"/>
        </w:rPr>
        <w:t xml:space="preserve">Disabilities </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has</w:t>
      </w:r>
      <w:proofErr w:type="gramEnd"/>
      <w:r w:rsidRPr="00EC369E">
        <w:rPr>
          <w:rFonts w:ascii="Calibri" w:eastAsia="Calibri" w:hAnsi="Calibri" w:cs="Calibri"/>
          <w:color w:val="000000" w:themeColor="text1"/>
        </w:rPr>
        <w:t xml:space="preserve"> underlined the importance of technological innovation in creating accessible futures and the necessity of international 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For example, in Indonesia, UN staff have been trained on maintaining accessibility standards in daily </w:t>
      </w:r>
      <w:r w:rsidRPr="1F2AE0F4">
        <w:rPr>
          <w:rFonts w:ascii="Calibri" w:eastAsia="Calibri" w:hAnsi="Calibri" w:cs="Calibri"/>
          <w:color w:val="000000" w:themeColor="text1"/>
        </w:rPr>
        <w:lastRenderedPageBreak/>
        <w:t>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Furthermore, </w:t>
      </w:r>
      <w:proofErr w:type="gramStart"/>
      <w:r w:rsidRPr="00EC369E">
        <w:rPr>
          <w:rFonts w:ascii="Calibri" w:eastAsia="Calibri" w:hAnsi="Calibri" w:cs="Calibri"/>
          <w:color w:val="000000" w:themeColor="text1"/>
        </w:rPr>
        <w:t>the literature</w:t>
      </w:r>
      <w:proofErr w:type="gramEnd"/>
      <w:r w:rsidRPr="00EC369E">
        <w:rPr>
          <w:rFonts w:ascii="Calibri" w:eastAsia="Calibri" w:hAnsi="Calibri" w:cs="Calibri"/>
          <w:color w:val="000000" w:themeColor="text1"/>
        </w:rPr>
        <w:t xml:space="preserv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0444708C" w:rsidRPr="1F2AE0F4">
        <w:rPr>
          <w:rFonts w:ascii="Calibri" w:eastAsia="Calibri" w:hAnsi="Calibri" w:cs="Calibri"/>
        </w:rPr>
        <w:t>Marinaci</w:t>
      </w:r>
      <w:proofErr w:type="spellEnd"/>
      <w:r w:rsidR="0444708C" w:rsidRPr="1F2AE0F4">
        <w:rPr>
          <w:rFonts w:ascii="Calibri" w:eastAsia="Calibri" w:hAnsi="Calibri" w:cs="Calibri"/>
        </w:rPr>
        <w:t>,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The methodology describes the process used to search for and select articles and information, where inclusion and exclusion criteria were applied, in addition to using a variety of 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In the discussion </w:t>
      </w:r>
      <w:r w:rsidRPr="1F2AE0F4">
        <w:rPr>
          <w:rFonts w:ascii="Calibri" w:eastAsia="Calibri" w:hAnsi="Calibri" w:cs="Calibri"/>
          <w:color w:val="000000" w:themeColor="text1"/>
        </w:rPr>
        <w:lastRenderedPageBreak/>
        <w:t>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22BC1B5A"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632493E5" w14:textId="2F9BC1F2"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2.1 Literature Search</w:t>
      </w:r>
      <w:r w:rsidR="00C14F62">
        <w:br/>
      </w: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 xml:space="preserve">specifically Scopus, PubMed, LENS, and Semantic Scholar, to identify studies </w:t>
      </w:r>
      <w:proofErr w:type="spellStart"/>
      <w:r w:rsidRPr="38E66F8A">
        <w:rPr>
          <w:rFonts w:ascii="Calibri" w:eastAsia="Calibri" w:hAnsi="Calibri" w:cs="Calibri"/>
        </w:rPr>
        <w:t>investi</w:t>
      </w:r>
      <w:proofErr w:type="spellEnd"/>
      <w:r w:rsidRPr="38E66F8A">
        <w:rPr>
          <w:rFonts w:ascii="Calibri" w:eastAsia="Calibri" w:hAnsi="Calibri" w:cs="Calibri"/>
        </w:rPr>
        <w:t>-</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 xml:space="preserve">and training of individuals with intellectual and developmental disabilities, </w:t>
      </w:r>
      <w:proofErr w:type="spellStart"/>
      <w:r w:rsidRPr="38E66F8A">
        <w:rPr>
          <w:rFonts w:ascii="Calibri" w:eastAsia="Calibri" w:hAnsi="Calibri" w:cs="Calibri"/>
        </w:rPr>
        <w:t>particu</w:t>
      </w:r>
      <w:proofErr w:type="spellEnd"/>
      <w:r w:rsidRPr="38E66F8A">
        <w:rPr>
          <w:rFonts w:ascii="Calibri" w:eastAsia="Calibri" w:hAnsi="Calibri" w:cs="Calibri"/>
        </w:rPr>
        <w:t>-</w:t>
      </w:r>
      <w:r w:rsidR="00C14F62">
        <w:br/>
      </w:r>
      <w:proofErr w:type="spellStart"/>
      <w:r w:rsidRPr="38E66F8A">
        <w:rPr>
          <w:rFonts w:ascii="Calibri" w:eastAsia="Calibri" w:hAnsi="Calibri" w:cs="Calibri"/>
        </w:rPr>
        <w:t>larly</w:t>
      </w:r>
      <w:proofErr w:type="spellEnd"/>
      <w:r w:rsidRPr="38E66F8A">
        <w:rPr>
          <w:rFonts w:ascii="Calibri" w:eastAsia="Calibri" w:hAnsi="Calibri" w:cs="Calibri"/>
        </w:rPr>
        <w:t xml:space="preserve">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w:t>
      </w:r>
      <w:proofErr w:type="spellStart"/>
      <w:r w:rsidRPr="38E66F8A">
        <w:rPr>
          <w:rFonts w:ascii="Calibri" w:eastAsia="Calibri" w:hAnsi="Calibri" w:cs="Calibri"/>
        </w:rPr>
        <w:t>cogni</w:t>
      </w:r>
      <w:proofErr w:type="spellEnd"/>
      <w:r w:rsidRPr="38E66F8A">
        <w:rPr>
          <w:rFonts w:ascii="Calibri" w:eastAsia="Calibri" w:hAnsi="Calibri" w:cs="Calibri"/>
        </w:rPr>
        <w:t>-</w:t>
      </w:r>
      <w:r w:rsidR="00C14F62">
        <w:br/>
      </w:r>
      <w:proofErr w:type="spellStart"/>
      <w:r w:rsidRPr="38E66F8A">
        <w:rPr>
          <w:rFonts w:ascii="Calibri" w:eastAsia="Calibri" w:hAnsi="Calibri" w:cs="Calibri"/>
        </w:rPr>
        <w:t>tive</w:t>
      </w:r>
      <w:proofErr w:type="spellEnd"/>
      <w:r w:rsidRPr="38E66F8A">
        <w:rPr>
          <w:rFonts w:ascii="Calibri" w:eastAsia="Calibri" w:hAnsi="Calibri" w:cs="Calibri"/>
        </w:rPr>
        <w:t xml:space="preser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78FBB36C"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 xml:space="preserve">2. </w:t>
      </w:r>
      <w:proofErr w:type="gramStart"/>
      <w:r w:rsidRPr="2B77190F">
        <w:rPr>
          <w:rFonts w:ascii="Calibri" w:eastAsia="Calibri" w:hAnsi="Calibri" w:cs="Calibri"/>
        </w:rPr>
        <w:t>Is</w:t>
      </w:r>
      <w:proofErr w:type="gramEnd"/>
      <w:r w:rsidRPr="2B77190F">
        <w:rPr>
          <w:rFonts w:ascii="Calibri" w:eastAsia="Calibri" w:hAnsi="Calibri" w:cs="Calibri"/>
        </w:rPr>
        <w:t xml:space="preserve">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Robot with AI. In the next column, the age of the participants was classified as Chil-</w:t>
      </w:r>
      <w:r>
        <w:br/>
      </w:r>
      <w:proofErr w:type="spellStart"/>
      <w:r w:rsidRPr="2B77190F">
        <w:rPr>
          <w:rFonts w:ascii="Calibri" w:eastAsia="Calibri" w:hAnsi="Calibri" w:cs="Calibri"/>
        </w:rPr>
        <w:t>dren</w:t>
      </w:r>
      <w:proofErr w:type="spellEnd"/>
      <w:r w:rsidRPr="2B77190F">
        <w:rPr>
          <w:rFonts w:ascii="Calibri" w:eastAsia="Calibri" w:hAnsi="Calibri" w:cs="Calibri"/>
        </w:rPr>
        <w:t>,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Based on this classification, articles related to Adults, Older Adults, and No Spe-</w:t>
      </w:r>
      <w:r>
        <w:br/>
      </w:r>
      <w:proofErr w:type="spellStart"/>
      <w:r w:rsidRPr="2B77190F">
        <w:rPr>
          <w:rFonts w:ascii="Calibri" w:eastAsia="Calibri" w:hAnsi="Calibri" w:cs="Calibri"/>
        </w:rPr>
        <w:t>cific</w:t>
      </w:r>
      <w:proofErr w:type="spellEnd"/>
      <w:r w:rsidRPr="2B77190F">
        <w:rPr>
          <w:rFonts w:ascii="Calibri" w:eastAsia="Calibri" w:hAnsi="Calibri" w:cs="Calibri"/>
        </w:rPr>
        <w:t xml:space="preserve">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w:t>
      </w:r>
      <w:proofErr w:type="spellStart"/>
      <w:r w:rsidRPr="00EC369E">
        <w:rPr>
          <w:rFonts w:ascii="Calibri" w:eastAsia="Calibri" w:hAnsi="Calibri" w:cs="Calibri"/>
        </w:rPr>
        <w:t>tab:my-table</w:t>
      </w:r>
      <w:proofErr w:type="spellEnd"/>
      <w:r w:rsidRPr="00EC369E">
        <w:rPr>
          <w:rFonts w:ascii="Calibri" w:eastAsia="Calibri" w:hAnsi="Calibri" w:cs="Calibri"/>
        </w:rPr>
        <w:t>}.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w:t>
      </w:r>
      <w:proofErr w:type="gramStart"/>
      <w:r w:rsidRPr="00EC369E">
        <w:rPr>
          <w:rFonts w:ascii="Calibri" w:eastAsia="Calibri" w:hAnsi="Calibri" w:cs="Calibri"/>
        </w:rPr>
        <w:t>sent, and</w:t>
      </w:r>
      <w:proofErr w:type="gramEnd"/>
      <w:r w:rsidRPr="00EC369E">
        <w:rPr>
          <w:rFonts w:ascii="Calibri" w:eastAsia="Calibri" w:hAnsi="Calibri" w:cs="Calibri"/>
        </w:rPr>
        <w:t xml:space="preserve">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9">
        <w:r w:rsidRPr="1F2AE0F4">
          <w:rPr>
            <w:rStyle w:val="Hyperlink"/>
            <w:rFonts w:ascii="Calibri" w:eastAsia="Calibri" w:hAnsi="Calibri" w:cs="Calibri"/>
          </w:rPr>
          <w:t>Review_FORTIVA_Tabla.docx</w:t>
        </w:r>
      </w:hyperlink>
    </w:p>
    <w:p w14:paraId="20B7F549" w14:textId="60CA765D"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w:t>
      </w:r>
      <w:proofErr w:type="gramStart"/>
      <w:r w:rsidR="00147B8F">
        <w:t>in</w:t>
      </w:r>
      <w:proofErr w:type="gramEnd"/>
      <w:r w:rsidR="00147B8F">
        <w:t xml:space="preserve">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0270B2E">
            <wp:extent cx="6978650" cy="1974850"/>
            <wp:effectExtent l="0" t="0" r="12700" b="6350"/>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0B0C3B2" w14:textId="77777777" w:rsidR="00543AFB" w:rsidRDefault="00543AFB" w:rsidP="00A80167">
      <w:pPr>
        <w:rPr>
          <w:rFonts w:eastAsia="Calibri"/>
          <w:lang w:val="es-ES"/>
        </w:rPr>
      </w:pPr>
    </w:p>
    <w:tbl>
      <w:tblPr>
        <w:tblStyle w:val="Tabelacomgrade"/>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proofErr w:type="spellStart"/>
            <w:r>
              <w:rPr>
                <w:rFonts w:eastAsia="Calibri"/>
                <w:lang w:val="es-ES"/>
              </w:rPr>
              <w:t>Skill</w:t>
            </w:r>
            <w:r w:rsidR="001A65DE">
              <w:rPr>
                <w:rFonts w:eastAsia="Calibri"/>
                <w:lang w:val="es-ES"/>
              </w:rPr>
              <w:t>s</w:t>
            </w:r>
            <w:proofErr w:type="spellEnd"/>
            <w:r>
              <w:rPr>
                <w:rFonts w:eastAsia="Calibri"/>
                <w:lang w:val="es-ES"/>
              </w:rPr>
              <w:t xml:space="preserve"> </w:t>
            </w:r>
            <w:proofErr w:type="spellStart"/>
            <w:r>
              <w:rPr>
                <w:rFonts w:eastAsia="Calibri"/>
                <w:lang w:val="es-ES"/>
              </w:rPr>
              <w:t>Catego</w:t>
            </w:r>
            <w:r w:rsidR="00035BF4">
              <w:rPr>
                <w:rFonts w:eastAsia="Calibri"/>
                <w:lang w:val="es-ES"/>
              </w:rPr>
              <w:t>ry</w:t>
            </w:r>
            <w:proofErr w:type="spellEnd"/>
          </w:p>
        </w:tc>
        <w:tc>
          <w:tcPr>
            <w:tcW w:w="7228" w:type="dxa"/>
          </w:tcPr>
          <w:p w14:paraId="6F7708FA" w14:textId="106F0CDF" w:rsidR="00543AFB" w:rsidRDefault="00543AFB" w:rsidP="00A80167">
            <w:pPr>
              <w:rPr>
                <w:rFonts w:eastAsia="Calibri"/>
                <w:lang w:val="es-ES"/>
              </w:rPr>
            </w:pPr>
            <w:proofErr w:type="spellStart"/>
            <w:r>
              <w:rPr>
                <w:rFonts w:eastAsia="Calibri"/>
                <w:lang w:val="es-ES"/>
              </w:rPr>
              <w:t>Relevant</w:t>
            </w:r>
            <w:proofErr w:type="spellEnd"/>
            <w:r>
              <w:rPr>
                <w:rFonts w:eastAsia="Calibri"/>
                <w:lang w:val="es-ES"/>
              </w:rPr>
              <w:t xml:space="preserve"> </w:t>
            </w:r>
            <w:proofErr w:type="spellStart"/>
            <w:r w:rsidR="00035BF4">
              <w:rPr>
                <w:rFonts w:eastAsia="Calibri"/>
                <w:lang w:val="es-ES"/>
              </w:rPr>
              <w:t>Articles</w:t>
            </w:r>
            <w:proofErr w:type="spellEnd"/>
          </w:p>
        </w:tc>
      </w:tr>
      <w:tr w:rsidR="00543AFB" w:rsidRPr="00A14E32"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Communication</w:t>
            </w:r>
            <w:proofErr w:type="spellEnd"/>
          </w:p>
        </w:tc>
        <w:tc>
          <w:tcPr>
            <w:tcW w:w="7228" w:type="dxa"/>
          </w:tcPr>
          <w:p w14:paraId="4E975135" w14:textId="3C61A908" w:rsidR="00543AFB" w:rsidRDefault="00543AFB" w:rsidP="00A80167">
            <w:pPr>
              <w:rPr>
                <w:rFonts w:eastAsia="Calibri"/>
                <w:lang w:val="es-ES"/>
              </w:rPr>
            </w:pPr>
            <w:r w:rsidRPr="00543AFB">
              <w:rPr>
                <w:lang w:val="es-ES"/>
              </w:rPr>
              <w:t xml:space="preserve">Lee et al., 2013; Carlson et al., 2018; </w:t>
            </w:r>
            <w:proofErr w:type="spellStart"/>
            <w:r w:rsidRPr="00543AFB">
              <w:rPr>
                <w:lang w:val="es-ES"/>
              </w:rPr>
              <w:t>Kajopoulos</w:t>
            </w:r>
            <w:proofErr w:type="spellEnd"/>
            <w:r w:rsidRPr="00543AFB">
              <w:rPr>
                <w:lang w:val="es-ES"/>
              </w:rPr>
              <w:t xml:space="preserve"> et al., 2015; Silvera-</w:t>
            </w:r>
            <w:proofErr w:type="spellStart"/>
            <w:r w:rsidRPr="00543AFB">
              <w:rPr>
                <w:lang w:val="es-ES"/>
              </w:rPr>
              <w:t>Tawil</w:t>
            </w:r>
            <w:proofErr w:type="spellEnd"/>
            <w:r w:rsidRPr="00543AFB">
              <w:rPr>
                <w:lang w:val="es-ES"/>
              </w:rPr>
              <w:t xml:space="preserve"> et al., 2018; </w:t>
            </w:r>
            <w:proofErr w:type="spellStart"/>
            <w:r w:rsidRPr="00543AFB">
              <w:rPr>
                <w:lang w:val="es-ES"/>
              </w:rPr>
              <w:t>Talaei-Khoeli</w:t>
            </w:r>
            <w:proofErr w:type="spellEnd"/>
            <w:r w:rsidRPr="00543AFB">
              <w:rPr>
                <w:lang w:val="es-ES"/>
              </w:rPr>
              <w:t xml:space="preserve"> et al., 2017; Tobar et al., 2021; </w:t>
            </w:r>
            <w:proofErr w:type="spellStart"/>
            <w:r w:rsidRPr="00543AFB">
              <w:rPr>
                <w:lang w:val="es-ES"/>
              </w:rPr>
              <w:t>Taheri</w:t>
            </w:r>
            <w:proofErr w:type="spellEnd"/>
            <w:r w:rsidRPr="00543AFB">
              <w:rPr>
                <w:lang w:val="es-ES"/>
              </w:rPr>
              <w:t xml:space="preserve"> et al., 2016, </w:t>
            </w:r>
            <w:proofErr w:type="spellStart"/>
            <w:r w:rsidRPr="00543AFB">
              <w:rPr>
                <w:lang w:val="es-ES"/>
              </w:rPr>
              <w:t>Taheri</w:t>
            </w:r>
            <w:proofErr w:type="spellEnd"/>
            <w:r w:rsidRPr="00543AFB">
              <w:rPr>
                <w:lang w:val="es-ES"/>
              </w:rPr>
              <w:t xml:space="preserve"> et al., 2019; Silva et al., 2023; </w:t>
            </w:r>
            <w:proofErr w:type="spellStart"/>
            <w:r w:rsidRPr="00543AFB">
              <w:rPr>
                <w:lang w:val="es-ES"/>
              </w:rPr>
              <w:t>Miskam</w:t>
            </w:r>
            <w:proofErr w:type="spellEnd"/>
            <w:r w:rsidRPr="00543AFB">
              <w:rPr>
                <w:lang w:val="es-ES"/>
              </w:rPr>
              <w:t xml:space="preserve"> et al., 2013; </w:t>
            </w:r>
            <w:proofErr w:type="spellStart"/>
            <w:r w:rsidRPr="00543AFB">
              <w:rPr>
                <w:lang w:val="es-ES"/>
              </w:rPr>
              <w:t>She</w:t>
            </w:r>
            <w:proofErr w:type="spellEnd"/>
            <w:r w:rsidRPr="00543AFB">
              <w:rPr>
                <w:lang w:val="es-ES"/>
              </w:rPr>
              <w:t xml:space="preserve"> &amp; Ren, 202; </w:t>
            </w:r>
            <w:proofErr w:type="spellStart"/>
            <w:r w:rsidRPr="00543AFB">
              <w:rPr>
                <w:lang w:val="es-ES"/>
              </w:rPr>
              <w:t>Scassellati</w:t>
            </w:r>
            <w:proofErr w:type="spellEnd"/>
            <w:r w:rsidRPr="00543AFB">
              <w:rPr>
                <w:lang w:val="es-ES"/>
              </w:rPr>
              <w:t xml:space="preserve"> et al., 2018; </w:t>
            </w:r>
            <w:proofErr w:type="spellStart"/>
            <w:r w:rsidRPr="00543AFB">
              <w:rPr>
                <w:lang w:val="es-ES"/>
              </w:rPr>
              <w:t>Zhanatkyzy</w:t>
            </w:r>
            <w:proofErr w:type="spellEnd"/>
            <w:r w:rsidRPr="00543AFB">
              <w:rPr>
                <w:lang w:val="es-ES"/>
              </w:rPr>
              <w:t xml:space="preserve"> et al., 2020; and </w:t>
            </w:r>
            <w:proofErr w:type="spellStart"/>
            <w:r w:rsidRPr="00543AFB">
              <w:rPr>
                <w:lang w:val="es-ES"/>
              </w:rPr>
              <w:t>Marathaki</w:t>
            </w:r>
            <w:proofErr w:type="spellEnd"/>
            <w:r w:rsidRPr="00543AFB">
              <w:rPr>
                <w:lang w:val="es-ES"/>
              </w:rPr>
              <w:t xml:space="preserve"> et al.</w:t>
            </w:r>
            <w:r w:rsidR="00352C84">
              <w:rPr>
                <w:lang w:val="es-ES"/>
              </w:rPr>
              <w:t xml:space="preserve">, </w:t>
            </w:r>
            <w:r w:rsidRPr="00352C84">
              <w:rPr>
                <w:lang w:val="es-ES"/>
              </w:rPr>
              <w:t>2022</w:t>
            </w:r>
            <w:r w:rsidR="00352C84">
              <w:rPr>
                <w:lang w:val="es-ES"/>
              </w:rPr>
              <w:t>.</w:t>
            </w:r>
          </w:p>
        </w:tc>
      </w:tr>
      <w:tr w:rsidR="00543AFB" w:rsidRPr="00A14E32"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Cognition</w:t>
            </w:r>
            <w:proofErr w:type="spellEnd"/>
          </w:p>
        </w:tc>
        <w:tc>
          <w:tcPr>
            <w:tcW w:w="7228" w:type="dxa"/>
          </w:tcPr>
          <w:p w14:paraId="617DB870" w14:textId="1E256212" w:rsidR="00543AFB" w:rsidRPr="00543AFB" w:rsidRDefault="00543AFB" w:rsidP="00A80167">
            <w:pPr>
              <w:rPr>
                <w:lang w:val="es-ES"/>
              </w:rPr>
            </w:pPr>
            <w:proofErr w:type="spellStart"/>
            <w:r w:rsidRPr="00543AFB">
              <w:rPr>
                <w:lang w:val="es-ES"/>
              </w:rPr>
              <w:t>Scassellati</w:t>
            </w:r>
            <w:proofErr w:type="spellEnd"/>
            <w:r w:rsidRPr="00543AFB">
              <w:rPr>
                <w:lang w:val="es-ES"/>
              </w:rPr>
              <w:t xml:space="preserve">, 2018; </w:t>
            </w:r>
            <w:proofErr w:type="spellStart"/>
            <w:r w:rsidRPr="00543AFB">
              <w:rPr>
                <w:lang w:val="es-ES"/>
              </w:rPr>
              <w:t>Alnajjar</w:t>
            </w:r>
            <w:proofErr w:type="spellEnd"/>
            <w:r w:rsidRPr="00543AFB">
              <w:rPr>
                <w:lang w:val="es-ES"/>
              </w:rPr>
              <w:t xml:space="preserve"> et al., 2021; Carlson et al., 2018; </w:t>
            </w:r>
            <w:proofErr w:type="spellStart"/>
            <w:r w:rsidRPr="00543AFB">
              <w:rPr>
                <w:lang w:val="es-ES"/>
              </w:rPr>
              <w:t>Charron</w:t>
            </w:r>
            <w:proofErr w:type="spellEnd"/>
            <w:r w:rsidRPr="00543AFB">
              <w:rPr>
                <w:lang w:val="es-ES"/>
              </w:rPr>
              <w:t xml:space="preserve"> et al., 2017; </w:t>
            </w:r>
            <w:proofErr w:type="spellStart"/>
            <w:r w:rsidRPr="00543AFB">
              <w:rPr>
                <w:lang w:val="es-ES"/>
              </w:rPr>
              <w:t>Kajopoulos</w:t>
            </w:r>
            <w:proofErr w:type="spellEnd"/>
            <w:r w:rsidRPr="00543AFB">
              <w:rPr>
                <w:lang w:val="es-ES"/>
              </w:rPr>
              <w:t xml:space="preserve"> et al., 2015; </w:t>
            </w:r>
            <w:proofErr w:type="spellStart"/>
            <w:r w:rsidRPr="00543AFB">
              <w:rPr>
                <w:lang w:val="es-ES"/>
              </w:rPr>
              <w:t>Lebersfeld</w:t>
            </w:r>
            <w:proofErr w:type="spellEnd"/>
            <w:r w:rsidRPr="00543AFB">
              <w:rPr>
                <w:lang w:val="es-ES"/>
              </w:rPr>
              <w:t xml:space="preserve"> et al., 2018; Li et al., 2020; </w:t>
            </w:r>
            <w:proofErr w:type="spellStart"/>
            <w:r w:rsidRPr="00543AFB">
              <w:rPr>
                <w:lang w:val="es-ES"/>
              </w:rPr>
              <w:t>Tartarisco</w:t>
            </w:r>
            <w:proofErr w:type="spellEnd"/>
            <w:r w:rsidRPr="00543AFB">
              <w:rPr>
                <w:lang w:val="es-ES"/>
              </w:rPr>
              <w:t xml:space="preserve"> et al., 2022</w:t>
            </w:r>
            <w:r w:rsidR="00352C84">
              <w:rPr>
                <w:lang w:val="es-ES"/>
              </w:rPr>
              <w:t xml:space="preserve">; </w:t>
            </w:r>
            <w:proofErr w:type="spellStart"/>
            <w:r w:rsidRPr="00543AFB">
              <w:rPr>
                <w:lang w:val="es-ES"/>
              </w:rPr>
              <w:t>Valadao</w:t>
            </w:r>
            <w:proofErr w:type="spellEnd"/>
            <w:r w:rsidRPr="00543AFB">
              <w:rPr>
                <w:lang w:val="es-ES"/>
              </w:rPr>
              <w:t xml:space="preserve"> et al., 2016; </w:t>
            </w:r>
            <w:proofErr w:type="spellStart"/>
            <w:r w:rsidRPr="00543AFB">
              <w:rPr>
                <w:lang w:val="es-ES"/>
              </w:rPr>
              <w:t>Bonarini</w:t>
            </w:r>
            <w:proofErr w:type="spellEnd"/>
            <w:r w:rsidRPr="00543AFB">
              <w:rPr>
                <w:lang w:val="es-ES"/>
              </w:rPr>
              <w:t xml:space="preserve"> et al., 2014; Conti et al., 2020; </w:t>
            </w:r>
            <w:proofErr w:type="spellStart"/>
            <w:r w:rsidRPr="00543AFB">
              <w:rPr>
                <w:lang w:val="es-ES"/>
              </w:rPr>
              <w:t>Marathaki</w:t>
            </w:r>
            <w:proofErr w:type="spellEnd"/>
            <w:r w:rsidRPr="00543AFB">
              <w:rPr>
                <w:lang w:val="es-ES"/>
              </w:rPr>
              <w:t xml:space="preserve"> et al., 2022; </w:t>
            </w:r>
            <w:proofErr w:type="spellStart"/>
            <w:r w:rsidRPr="00543AFB">
              <w:rPr>
                <w:lang w:val="es-ES"/>
              </w:rPr>
              <w:t>Simlesa</w:t>
            </w:r>
            <w:proofErr w:type="spellEnd"/>
            <w:r w:rsidRPr="00543AFB">
              <w:rPr>
                <w:lang w:val="es-ES"/>
              </w:rPr>
              <w:t xml:space="preserve"> et al., 2022</w:t>
            </w:r>
            <w:r w:rsidR="00352C84">
              <w:rPr>
                <w:lang w:val="es-ES"/>
              </w:rPr>
              <w:t xml:space="preserve">; </w:t>
            </w:r>
            <w:r w:rsidRPr="00543AFB">
              <w:rPr>
                <w:lang w:val="es-ES"/>
              </w:rPr>
              <w:t>Marino et al., 2020; Wood et al., 2017; Wood et al., 2019</w:t>
            </w:r>
            <w:r w:rsidR="00352C84">
              <w:rPr>
                <w:lang w:val="es-ES"/>
              </w:rPr>
              <w:t xml:space="preserve">; </w:t>
            </w:r>
            <w:proofErr w:type="spellStart"/>
            <w:r w:rsidRPr="00543AFB">
              <w:rPr>
                <w:lang w:val="es-ES"/>
              </w:rPr>
              <w:t>Abdelmohsen</w:t>
            </w:r>
            <w:proofErr w:type="spellEnd"/>
            <w:r w:rsidRPr="00543AFB">
              <w:rPr>
                <w:lang w:val="es-ES"/>
              </w:rPr>
              <w:t xml:space="preserve"> &amp; </w:t>
            </w:r>
            <w:proofErr w:type="spellStart"/>
            <w:r w:rsidRPr="00543AFB">
              <w:rPr>
                <w:lang w:val="es-ES"/>
              </w:rPr>
              <w:t>Arafa</w:t>
            </w:r>
            <w:proofErr w:type="spellEnd"/>
            <w:r w:rsidRPr="00543AFB">
              <w:rPr>
                <w:lang w:val="es-ES"/>
              </w:rPr>
              <w:t xml:space="preserve">, 2021; Tobar et al., 2021; </w:t>
            </w:r>
            <w:proofErr w:type="spellStart"/>
            <w:r w:rsidRPr="00543AFB">
              <w:rPr>
                <w:lang w:val="es-ES"/>
              </w:rPr>
              <w:t>Rakhymbayeva</w:t>
            </w:r>
            <w:proofErr w:type="spellEnd"/>
            <w:r w:rsidRPr="00543AFB">
              <w:rPr>
                <w:lang w:val="es-ES"/>
              </w:rPr>
              <w:t xml:space="preserve"> &amp;</w:t>
            </w:r>
            <w:r w:rsidR="00763583">
              <w:rPr>
                <w:lang w:val="es-ES"/>
              </w:rPr>
              <w:t xml:space="preserve"> </w:t>
            </w:r>
            <w:proofErr w:type="spellStart"/>
            <w:r w:rsidRPr="00543AFB">
              <w:rPr>
                <w:lang w:val="es-ES"/>
              </w:rPr>
              <w:t>Sandygulova</w:t>
            </w:r>
            <w:proofErr w:type="spellEnd"/>
            <w:r w:rsidRPr="00543AFB">
              <w:rPr>
                <w:lang w:val="es-ES"/>
              </w:rPr>
              <w:t>, 2021</w:t>
            </w:r>
            <w:r w:rsidR="00352C84">
              <w:rPr>
                <w:lang w:val="es-ES"/>
              </w:rPr>
              <w:t>.</w:t>
            </w:r>
          </w:p>
        </w:tc>
      </w:tr>
      <w:tr w:rsidR="00543AFB" w:rsidRPr="00A14E32"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402EBC3A" w:rsidR="00543AFB" w:rsidRPr="00352C84" w:rsidRDefault="00543AFB" w:rsidP="00A80167">
            <w:pPr>
              <w:rPr>
                <w:lang w:val="es-ES"/>
              </w:rPr>
            </w:pPr>
            <w:proofErr w:type="spellStart"/>
            <w:r w:rsidRPr="00543AFB">
              <w:rPr>
                <w:lang w:val="es-ES"/>
              </w:rPr>
              <w:t>Alnajjar</w:t>
            </w:r>
            <w:proofErr w:type="spellEnd"/>
            <w:r w:rsidRPr="00543AFB">
              <w:rPr>
                <w:lang w:val="es-ES"/>
              </w:rPr>
              <w:t xml:space="preserve"> et al., 2021; </w:t>
            </w:r>
            <w:proofErr w:type="spellStart"/>
            <w:r w:rsidRPr="00543AFB">
              <w:rPr>
                <w:lang w:val="es-ES"/>
              </w:rPr>
              <w:t>Wanglavan</w:t>
            </w:r>
            <w:proofErr w:type="spellEnd"/>
            <w:r w:rsidRPr="00543AFB">
              <w:rPr>
                <w:lang w:val="es-ES"/>
              </w:rPr>
              <w:t xml:space="preserve"> et al., 2019; Welch et al., 2023</w:t>
            </w:r>
            <w:r w:rsidR="00352C84">
              <w:rPr>
                <w:lang w:val="es-ES"/>
              </w:rPr>
              <w:t xml:space="preserve">; </w:t>
            </w:r>
            <w:r w:rsidRPr="00543AFB">
              <w:rPr>
                <w:lang w:val="es-ES"/>
              </w:rPr>
              <w:t>Pérez-</w:t>
            </w:r>
            <w:proofErr w:type="spellStart"/>
            <w:r w:rsidRPr="00543AFB">
              <w:rPr>
                <w:lang w:val="es-ES"/>
              </w:rPr>
              <w:t>Vazquez</w:t>
            </w:r>
            <w:proofErr w:type="spellEnd"/>
            <w:r w:rsidRPr="00543AFB">
              <w:rPr>
                <w:lang w:val="es-ES"/>
              </w:rPr>
              <w:t xml:space="preserve"> et al., 2022; </w:t>
            </w:r>
            <w:proofErr w:type="spellStart"/>
            <w:r w:rsidRPr="00543AFB">
              <w:rPr>
                <w:lang w:val="es-ES"/>
              </w:rPr>
              <w:t>Sakka</w:t>
            </w:r>
            <w:proofErr w:type="spellEnd"/>
            <w:r w:rsidRPr="00543AFB">
              <w:rPr>
                <w:lang w:val="es-ES"/>
              </w:rPr>
              <w:t xml:space="preserve"> &amp; </w:t>
            </w:r>
            <w:proofErr w:type="spellStart"/>
            <w:r w:rsidRPr="00543AFB">
              <w:rPr>
                <w:lang w:val="es-ES"/>
              </w:rPr>
              <w:t>Gaboriau</w:t>
            </w:r>
            <w:proofErr w:type="spellEnd"/>
            <w:r w:rsidRPr="00543AFB">
              <w:rPr>
                <w:lang w:val="es-ES"/>
              </w:rPr>
              <w:t>, 2017</w:t>
            </w:r>
            <w:r w:rsidR="00352C84">
              <w:rPr>
                <w:lang w:val="es-ES"/>
              </w:rPr>
              <w:t xml:space="preserve">; </w:t>
            </w:r>
            <w:r w:rsidRPr="00543AFB">
              <w:rPr>
                <w:lang w:val="es-ES"/>
              </w:rPr>
              <w:t xml:space="preserve">Papadopoulou et al., 2022; </w:t>
            </w:r>
            <w:proofErr w:type="spellStart"/>
            <w:r w:rsidRPr="00543AFB">
              <w:rPr>
                <w:lang w:val="es-ES"/>
              </w:rPr>
              <w:t>Zamin</w:t>
            </w:r>
            <w:proofErr w:type="spellEnd"/>
            <w:r w:rsidRPr="00543AFB">
              <w:rPr>
                <w:lang w:val="es-ES"/>
              </w:rPr>
              <w:t xml:space="preserve"> et al., 2019; </w:t>
            </w:r>
            <w:proofErr w:type="spellStart"/>
            <w:r w:rsidRPr="00543AFB">
              <w:rPr>
                <w:lang w:val="es-ES"/>
              </w:rPr>
              <w:t>Shahriar</w:t>
            </w:r>
            <w:proofErr w:type="spellEnd"/>
            <w:r w:rsidRPr="00543AFB">
              <w:rPr>
                <w:lang w:val="es-ES"/>
              </w:rPr>
              <w:t xml:space="preserve"> et al., 2021</w:t>
            </w:r>
            <w:r w:rsidR="00352C84">
              <w:rPr>
                <w:lang w:val="es-ES"/>
              </w:rPr>
              <w:t xml:space="preserve">; </w:t>
            </w:r>
            <w:proofErr w:type="spellStart"/>
            <w:r w:rsidRPr="00352C84">
              <w:rPr>
                <w:lang w:val="es-ES"/>
              </w:rPr>
              <w:t>Bonarini</w:t>
            </w:r>
            <w:proofErr w:type="spellEnd"/>
            <w:r w:rsidRPr="00352C84">
              <w:rPr>
                <w:lang w:val="es-ES"/>
              </w:rPr>
              <w:t xml:space="preserve"> et al., 2014; Robles-</w:t>
            </w:r>
            <w:proofErr w:type="spellStart"/>
            <w:r w:rsidRPr="00352C84">
              <w:rPr>
                <w:lang w:val="es-ES"/>
              </w:rPr>
              <w:t>Bykbaev</w:t>
            </w:r>
            <w:proofErr w:type="spellEnd"/>
            <w:r w:rsidRPr="00352C84">
              <w:rPr>
                <w:lang w:val="es-ES"/>
              </w:rPr>
              <w:t xml:space="preserve"> et al., 2018</w:t>
            </w:r>
            <w:r w:rsidR="00352C84">
              <w:rPr>
                <w:lang w:val="es-ES"/>
              </w:rPr>
              <w:t xml:space="preserve">; </w:t>
            </w:r>
            <w:proofErr w:type="spellStart"/>
            <w:r w:rsidRPr="00352C84">
              <w:rPr>
                <w:lang w:val="es-ES"/>
              </w:rPr>
              <w:t>Taheri</w:t>
            </w:r>
            <w:proofErr w:type="spellEnd"/>
            <w:r w:rsidRPr="00352C84">
              <w:rPr>
                <w:lang w:val="es-ES"/>
              </w:rPr>
              <w:t xml:space="preserve"> et al., 2016, 2019</w:t>
            </w:r>
          </w:p>
        </w:tc>
      </w:tr>
      <w:tr w:rsidR="00543AFB" w:rsidRPr="00A14E32" w14:paraId="4D98EEBB" w14:textId="77777777" w:rsidTr="00035BF4">
        <w:tc>
          <w:tcPr>
            <w:tcW w:w="2122" w:type="dxa"/>
          </w:tcPr>
          <w:p w14:paraId="6FA97311" w14:textId="52FDF801" w:rsidR="00543AFB" w:rsidRDefault="00543AFB" w:rsidP="00A80167">
            <w:pPr>
              <w:rPr>
                <w:rFonts w:eastAsia="Calibri"/>
                <w:lang w:val="es-ES"/>
              </w:rPr>
            </w:pPr>
            <w:proofErr w:type="spellStart"/>
            <w:r>
              <w:rPr>
                <w:rFonts w:eastAsia="Calibri"/>
                <w:lang w:val="es-ES"/>
              </w:rPr>
              <w:t>Language</w:t>
            </w:r>
            <w:proofErr w:type="spellEnd"/>
            <w:r>
              <w:rPr>
                <w:rFonts w:eastAsia="Calibri"/>
                <w:lang w:val="es-ES"/>
              </w:rPr>
              <w:t xml:space="preserve"> and </w:t>
            </w:r>
            <w:proofErr w:type="spellStart"/>
            <w:r>
              <w:rPr>
                <w:rFonts w:eastAsia="Calibri"/>
                <w:lang w:val="es-ES"/>
              </w:rPr>
              <w:t>Speech</w:t>
            </w:r>
            <w:proofErr w:type="spellEnd"/>
          </w:p>
        </w:tc>
        <w:tc>
          <w:tcPr>
            <w:tcW w:w="7228" w:type="dxa"/>
          </w:tcPr>
          <w:p w14:paraId="52B03974" w14:textId="78FFED3C" w:rsidR="00543AFB" w:rsidRPr="00543AFB" w:rsidRDefault="00543AFB" w:rsidP="00A80167">
            <w:pPr>
              <w:rPr>
                <w:lang w:val="es-ES"/>
              </w:rPr>
            </w:pPr>
            <w:proofErr w:type="spellStart"/>
            <w:r w:rsidRPr="00543AFB">
              <w:rPr>
                <w:lang w:val="es-ES"/>
              </w:rPr>
              <w:t>Alnajjar</w:t>
            </w:r>
            <w:proofErr w:type="spellEnd"/>
            <w:r w:rsidRPr="00543AFB">
              <w:rPr>
                <w:lang w:val="es-ES"/>
              </w:rPr>
              <w:t xml:space="preserve"> et al., 2021; </w:t>
            </w:r>
            <w:proofErr w:type="spellStart"/>
            <w:r w:rsidRPr="00543AFB">
              <w:rPr>
                <w:lang w:val="es-ES"/>
              </w:rPr>
              <w:t>Brivio</w:t>
            </w:r>
            <w:proofErr w:type="spellEnd"/>
            <w:r w:rsidRPr="00543AFB">
              <w:rPr>
                <w:lang w:val="es-ES"/>
              </w:rPr>
              <w:t xml:space="preserve"> et al., 2021; Che Hamid et al., 2013</w:t>
            </w:r>
            <w:r w:rsidR="00352C84">
              <w:rPr>
                <w:lang w:val="es-ES"/>
              </w:rPr>
              <w:t xml:space="preserve">; </w:t>
            </w:r>
            <w:r w:rsidRPr="00352C84">
              <w:rPr>
                <w:lang w:val="es-ES"/>
              </w:rPr>
              <w:t xml:space="preserve">Hong et al., 2022; </w:t>
            </w:r>
            <w:proofErr w:type="spellStart"/>
            <w:r w:rsidRPr="00352C84">
              <w:rPr>
                <w:lang w:val="es-ES"/>
              </w:rPr>
              <w:t>Shah</w:t>
            </w:r>
            <w:proofErr w:type="spellEnd"/>
            <w:r w:rsidRPr="00352C84">
              <w:rPr>
                <w:lang w:val="es-ES"/>
              </w:rPr>
              <w:t xml:space="preserve"> et al., 2023</w:t>
            </w:r>
            <w:r w:rsidR="00352C84">
              <w:rPr>
                <w:lang w:val="es-ES"/>
              </w:rPr>
              <w:t xml:space="preserve">; </w:t>
            </w:r>
            <w:proofErr w:type="spellStart"/>
            <w:r w:rsidRPr="00543AFB">
              <w:rPr>
                <w:lang w:val="es-ES"/>
              </w:rPr>
              <w:t>Bharatharaj</w:t>
            </w:r>
            <w:proofErr w:type="spellEnd"/>
            <w:r w:rsidRPr="00543AFB">
              <w:rPr>
                <w:lang w:val="es-ES"/>
              </w:rPr>
              <w:t xml:space="preserve"> et al., 2016; Cervera et al., </w:t>
            </w:r>
            <w:proofErr w:type="spellStart"/>
            <w:r w:rsidRPr="00543AFB">
              <w:rPr>
                <w:lang w:val="es-ES"/>
              </w:rPr>
              <w:t>n.d</w:t>
            </w:r>
            <w:proofErr w:type="spellEnd"/>
            <w:r w:rsidRPr="00543AFB">
              <w:rPr>
                <w:lang w:val="es-ES"/>
              </w:rPr>
              <w:t>.</w:t>
            </w:r>
            <w:r w:rsidR="00352C84">
              <w:rPr>
                <w:lang w:val="es-ES"/>
              </w:rPr>
              <w:t xml:space="preserve">; </w:t>
            </w:r>
            <w:r w:rsidRPr="00352C84">
              <w:rPr>
                <w:lang w:val="es-ES"/>
              </w:rPr>
              <w:t>Papadopoulou et al., 2022</w:t>
            </w:r>
            <w:r w:rsidR="00352C84">
              <w:rPr>
                <w:lang w:val="es-ES"/>
              </w:rPr>
              <w:t xml:space="preserve">; </w:t>
            </w:r>
            <w:r w:rsidRPr="00352C84">
              <w:rPr>
                <w:lang w:val="es-ES"/>
              </w:rPr>
              <w:t>Pennington et al., 2014</w:t>
            </w:r>
            <w:r w:rsidR="00352C84">
              <w:rPr>
                <w:lang w:val="es-ES"/>
              </w:rPr>
              <w:t xml:space="preserve">; </w:t>
            </w:r>
            <w:proofErr w:type="spellStart"/>
            <w:r w:rsidRPr="00352C84">
              <w:rPr>
                <w:lang w:val="es-ES"/>
              </w:rPr>
              <w:t>Taheri</w:t>
            </w:r>
            <w:proofErr w:type="spellEnd"/>
            <w:r w:rsidRPr="00352C84">
              <w:rPr>
                <w:lang w:val="es-ES"/>
              </w:rPr>
              <w:t xml:space="preserve"> et al., 2016, 2018, 2019</w:t>
            </w:r>
            <w:r w:rsidR="00352C84">
              <w:rPr>
                <w:lang w:val="es-ES"/>
              </w:rPr>
              <w:t xml:space="preserve">; </w:t>
            </w:r>
            <w:r w:rsidRPr="00352C84">
              <w:rPr>
                <w:lang w:val="es-ES"/>
              </w:rPr>
              <w:t>Robles-</w:t>
            </w:r>
            <w:proofErr w:type="spellStart"/>
            <w:r w:rsidRPr="00352C84">
              <w:rPr>
                <w:lang w:val="es-ES"/>
              </w:rPr>
              <w:t>Bykbaev</w:t>
            </w:r>
            <w:proofErr w:type="spellEnd"/>
            <w:r w:rsidRPr="00352C84">
              <w:rPr>
                <w:lang w:val="es-ES"/>
              </w:rPr>
              <w:t xml:space="preserve"> et al., 2018</w:t>
            </w:r>
            <w:r w:rsidR="00352C84">
              <w:rPr>
                <w:lang w:val="es-ES"/>
              </w:rPr>
              <w:t xml:space="preserve">; </w:t>
            </w:r>
            <w:proofErr w:type="spellStart"/>
            <w:r w:rsidRPr="00352C84">
              <w:rPr>
                <w:lang w:val="es-ES"/>
              </w:rPr>
              <w:t>She</w:t>
            </w:r>
            <w:proofErr w:type="spellEnd"/>
            <w:r w:rsidRPr="00352C84">
              <w:rPr>
                <w:lang w:val="es-ES"/>
              </w:rPr>
              <w:t xml:space="preserve"> &amp; Ren, 2021</w:t>
            </w:r>
            <w:r w:rsidR="00352C84">
              <w:rPr>
                <w:lang w:val="es-ES"/>
              </w:rPr>
              <w:t xml:space="preserve">; </w:t>
            </w:r>
            <w:proofErr w:type="spellStart"/>
            <w:r w:rsidRPr="00543AFB">
              <w:rPr>
                <w:lang w:val="es-ES"/>
              </w:rPr>
              <w:t>Zamin</w:t>
            </w:r>
            <w:proofErr w:type="spellEnd"/>
            <w:r w:rsidRPr="00543AFB">
              <w:rPr>
                <w:lang w:val="es-ES"/>
              </w:rPr>
              <w:t xml:space="preserve"> et al., 2019; </w:t>
            </w:r>
            <w:proofErr w:type="spellStart"/>
            <w:r w:rsidRPr="00543AFB">
              <w:rPr>
                <w:lang w:val="es-ES"/>
              </w:rPr>
              <w:t>Zhanatkyzy</w:t>
            </w:r>
            <w:proofErr w:type="spellEnd"/>
            <w:r w:rsidRPr="00543AFB">
              <w:rPr>
                <w:lang w:val="es-ES"/>
              </w:rPr>
              <w:t xml:space="preserve"> et al., 2020</w:t>
            </w:r>
            <w:r w:rsidR="00352C84">
              <w:rPr>
                <w:lang w:val="es-ES"/>
              </w:rPr>
              <w:t>.</w:t>
            </w:r>
          </w:p>
        </w:tc>
      </w:tr>
      <w:tr w:rsidR="00543AFB" w:rsidRPr="00A14E32" w14:paraId="565DA27E" w14:textId="77777777" w:rsidTr="00035BF4">
        <w:tc>
          <w:tcPr>
            <w:tcW w:w="2122" w:type="dxa"/>
          </w:tcPr>
          <w:p w14:paraId="7F0B62BB" w14:textId="7080EEE8" w:rsidR="00543AFB" w:rsidRDefault="00543AFB" w:rsidP="00A80167">
            <w:pPr>
              <w:rPr>
                <w:rFonts w:eastAsia="Calibri"/>
                <w:lang w:val="es-ES"/>
              </w:rPr>
            </w:pPr>
            <w:proofErr w:type="spellStart"/>
            <w:r>
              <w:rPr>
                <w:rFonts w:eastAsia="Calibri"/>
                <w:lang w:val="es-ES"/>
              </w:rPr>
              <w:t>Emotional</w:t>
            </w:r>
            <w:proofErr w:type="spellEnd"/>
            <w:r>
              <w:rPr>
                <w:rFonts w:eastAsia="Calibri"/>
                <w:lang w:val="es-ES"/>
              </w:rPr>
              <w:t xml:space="preserve"> </w:t>
            </w:r>
            <w:proofErr w:type="spellStart"/>
            <w:r>
              <w:rPr>
                <w:rFonts w:eastAsia="Calibri"/>
                <w:lang w:val="es-ES"/>
              </w:rPr>
              <w:t>Intelligence</w:t>
            </w:r>
            <w:proofErr w:type="spellEnd"/>
          </w:p>
        </w:tc>
        <w:tc>
          <w:tcPr>
            <w:tcW w:w="7228" w:type="dxa"/>
          </w:tcPr>
          <w:p w14:paraId="72D7A83A" w14:textId="6206F444" w:rsidR="00543AFB" w:rsidRPr="00352C84" w:rsidRDefault="00352C84" w:rsidP="00A80167">
            <w:pPr>
              <w:rPr>
                <w:lang w:val="es-ES"/>
              </w:rPr>
            </w:pPr>
            <w:proofErr w:type="spellStart"/>
            <w:r w:rsidRPr="00352C84">
              <w:rPr>
                <w:lang w:val="es-ES"/>
              </w:rPr>
              <w:t>Abdelmohsen</w:t>
            </w:r>
            <w:proofErr w:type="spellEnd"/>
            <w:r w:rsidRPr="00352C84">
              <w:rPr>
                <w:lang w:val="es-ES"/>
              </w:rPr>
              <w:t xml:space="preserve"> &amp; </w:t>
            </w:r>
            <w:proofErr w:type="spellStart"/>
            <w:r w:rsidRPr="00352C84">
              <w:rPr>
                <w:lang w:val="es-ES"/>
              </w:rPr>
              <w:t>Arafa</w:t>
            </w:r>
            <w:proofErr w:type="spellEnd"/>
            <w:r w:rsidRPr="00352C84">
              <w:rPr>
                <w:lang w:val="es-ES"/>
              </w:rPr>
              <w:t xml:space="preserve">, 2021; Costa et al., 2014; </w:t>
            </w:r>
            <w:proofErr w:type="spellStart"/>
            <w:r w:rsidRPr="00352C84">
              <w:rPr>
                <w:lang w:val="es-ES"/>
              </w:rPr>
              <w:t>Lebersfeld</w:t>
            </w:r>
            <w:proofErr w:type="spellEnd"/>
            <w:r w:rsidRPr="00352C84">
              <w:rPr>
                <w:lang w:val="es-ES"/>
              </w:rPr>
              <w:t xml:space="preserve"> et al., 2018</w:t>
            </w:r>
            <w:r>
              <w:rPr>
                <w:lang w:val="es-ES"/>
              </w:rPr>
              <w:t xml:space="preserve">; </w:t>
            </w:r>
            <w:r w:rsidRPr="00352C84">
              <w:rPr>
                <w:lang w:val="es-ES"/>
              </w:rPr>
              <w:t xml:space="preserve">Marino et al., 2020; </w:t>
            </w:r>
            <w:proofErr w:type="spellStart"/>
            <w:r w:rsidRPr="00352C84">
              <w:rPr>
                <w:lang w:val="es-ES"/>
              </w:rPr>
              <w:t>Tartarisco</w:t>
            </w:r>
            <w:proofErr w:type="spellEnd"/>
            <w:r w:rsidRPr="00352C84">
              <w:rPr>
                <w:lang w:val="es-ES"/>
              </w:rPr>
              <w:t xml:space="preserve"> et al., 2022</w:t>
            </w:r>
            <w:r>
              <w:rPr>
                <w:lang w:val="es-ES"/>
              </w:rPr>
              <w:t xml:space="preserve">; </w:t>
            </w:r>
            <w:r w:rsidRPr="00352C84">
              <w:rPr>
                <w:lang w:val="es-ES"/>
              </w:rPr>
              <w:t xml:space="preserve">Silva et al., 2023;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2017</w:t>
            </w:r>
            <w:r>
              <w:rPr>
                <w:lang w:val="es-ES"/>
              </w:rPr>
              <w:t xml:space="preserve">; </w:t>
            </w:r>
            <w:proofErr w:type="spellStart"/>
            <w:r w:rsidRPr="00352C84">
              <w:rPr>
                <w:lang w:val="es-ES"/>
              </w:rPr>
              <w:t>Brivio</w:t>
            </w:r>
            <w:proofErr w:type="spellEnd"/>
            <w:r w:rsidRPr="00352C84">
              <w:rPr>
                <w:lang w:val="es-ES"/>
              </w:rPr>
              <w:t xml:space="preserve"> et al., 2021; </w:t>
            </w:r>
            <w:proofErr w:type="spellStart"/>
            <w:r w:rsidRPr="00352C84">
              <w:rPr>
                <w:lang w:val="es-ES"/>
              </w:rPr>
              <w:t>Bonarini</w:t>
            </w:r>
            <w:proofErr w:type="spellEnd"/>
            <w:r w:rsidRPr="00352C84">
              <w:rPr>
                <w:lang w:val="es-ES"/>
              </w:rPr>
              <w:t xml:space="preserve"> et al., 2016</w:t>
            </w:r>
            <w:r>
              <w:rPr>
                <w:lang w:val="es-ES"/>
              </w:rPr>
              <w:t xml:space="preserve">; </w:t>
            </w:r>
            <w:r w:rsidRPr="00352C84">
              <w:rPr>
                <w:lang w:val="es-ES"/>
              </w:rPr>
              <w:t xml:space="preserve">Kim et al., 2021; </w:t>
            </w:r>
            <w:proofErr w:type="spellStart"/>
            <w:r w:rsidRPr="00352C84">
              <w:rPr>
                <w:lang w:val="es-ES"/>
              </w:rPr>
              <w:t>Zhanatkyzy</w:t>
            </w:r>
            <w:proofErr w:type="spellEnd"/>
            <w:r w:rsidRPr="00352C84">
              <w:rPr>
                <w:lang w:val="es-ES"/>
              </w:rPr>
              <w:t xml:space="preserve"> et al., 2020</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proofErr w:type="spellStart"/>
            <w:r w:rsidRPr="00352C84">
              <w:rPr>
                <w:lang w:val="es-ES"/>
              </w:rPr>
              <w:t>Giannopulu</w:t>
            </w:r>
            <w:proofErr w:type="spellEnd"/>
            <w:r w:rsidRPr="00352C84">
              <w:rPr>
                <w:lang w:val="es-ES"/>
              </w:rPr>
              <w:t>, 2013; Robles-</w:t>
            </w:r>
            <w:proofErr w:type="spellStart"/>
            <w:r w:rsidRPr="00352C84">
              <w:rPr>
                <w:lang w:val="es-ES"/>
              </w:rPr>
              <w:t>Bykbaev</w:t>
            </w:r>
            <w:proofErr w:type="spellEnd"/>
            <w:r w:rsidRPr="00352C84">
              <w:rPr>
                <w:lang w:val="es-ES"/>
              </w:rPr>
              <w:t xml:space="preserve"> et al., 2018</w:t>
            </w:r>
            <w:r>
              <w:rPr>
                <w:lang w:val="es-ES"/>
              </w:rPr>
              <w:t>.</w:t>
            </w:r>
          </w:p>
        </w:tc>
      </w:tr>
      <w:tr w:rsidR="00543AFB" w:rsidRPr="00A14E32" w14:paraId="3F19B638" w14:textId="77777777" w:rsidTr="00035BF4">
        <w:tc>
          <w:tcPr>
            <w:tcW w:w="2122" w:type="dxa"/>
          </w:tcPr>
          <w:p w14:paraId="612FAB7D" w14:textId="14977C45" w:rsidR="00543AFB" w:rsidRDefault="00543AFB" w:rsidP="00A80167">
            <w:pPr>
              <w:rPr>
                <w:rFonts w:eastAsia="Calibri"/>
                <w:lang w:val="es-ES"/>
              </w:rPr>
            </w:pPr>
            <w:proofErr w:type="spellStart"/>
            <w:r>
              <w:rPr>
                <w:rFonts w:eastAsia="Calibri"/>
                <w:lang w:val="es-ES"/>
              </w:rPr>
              <w:lastRenderedPageBreak/>
              <w:t>Physical</w:t>
            </w:r>
            <w:proofErr w:type="spellEnd"/>
            <w:r>
              <w:rPr>
                <w:rFonts w:eastAsia="Calibri"/>
                <w:lang w:val="es-ES"/>
              </w:rPr>
              <w:t xml:space="preserve"> and motor</w:t>
            </w:r>
          </w:p>
        </w:tc>
        <w:tc>
          <w:tcPr>
            <w:tcW w:w="7228" w:type="dxa"/>
          </w:tcPr>
          <w:p w14:paraId="7CD2D3F1" w14:textId="72082876" w:rsidR="00543AFB" w:rsidRPr="00352C84" w:rsidRDefault="00352C84" w:rsidP="00352C84">
            <w:pPr>
              <w:rPr>
                <w:lang w:val="es-ES"/>
              </w:rPr>
            </w:pPr>
            <w:proofErr w:type="spellStart"/>
            <w:r w:rsidRPr="00352C84">
              <w:rPr>
                <w:lang w:val="es-ES"/>
              </w:rPr>
              <w:t>Alnajjar</w:t>
            </w:r>
            <w:proofErr w:type="spellEnd"/>
            <w:r w:rsidRPr="00352C84">
              <w:rPr>
                <w:lang w:val="es-ES"/>
              </w:rPr>
              <w:t xml:space="preserve"> et al., 2021; </w:t>
            </w:r>
            <w:proofErr w:type="spellStart"/>
            <w:r w:rsidRPr="00352C84">
              <w:rPr>
                <w:lang w:val="es-ES"/>
              </w:rPr>
              <w:t>Brivio</w:t>
            </w:r>
            <w:proofErr w:type="spellEnd"/>
            <w:r w:rsidRPr="00352C84">
              <w:rPr>
                <w:lang w:val="es-ES"/>
              </w:rPr>
              <w:t xml:space="preserve"> et al., 2021</w:t>
            </w:r>
            <w:r>
              <w:rPr>
                <w:lang w:val="es-ES"/>
              </w:rPr>
              <w:t xml:space="preserve">; </w:t>
            </w:r>
            <w:proofErr w:type="spellStart"/>
            <w:r w:rsidRPr="00352C84">
              <w:rPr>
                <w:lang w:val="es-ES"/>
              </w:rPr>
              <w:t>Casellato</w:t>
            </w:r>
            <w:proofErr w:type="spellEnd"/>
            <w:r w:rsidRPr="00352C84">
              <w:rPr>
                <w:lang w:val="es-ES"/>
              </w:rPr>
              <w:t xml:space="preserve"> et al., 2017</w:t>
            </w:r>
            <w:r>
              <w:rPr>
                <w:lang w:val="es-ES"/>
              </w:rPr>
              <w:t xml:space="preserve">; </w:t>
            </w:r>
            <w:proofErr w:type="spellStart"/>
            <w:r w:rsidRPr="00352C84">
              <w:rPr>
                <w:lang w:val="es-ES"/>
              </w:rPr>
              <w:t>Bugnariu</w:t>
            </w:r>
            <w:proofErr w:type="spellEnd"/>
            <w:r w:rsidRPr="00352C84">
              <w:rPr>
                <w:lang w:val="es-ES"/>
              </w:rPr>
              <w:t xml:space="preserve"> et al., 2013; </w:t>
            </w:r>
            <w:proofErr w:type="spellStart"/>
            <w:r w:rsidRPr="00352C84">
              <w:rPr>
                <w:lang w:val="es-ES"/>
              </w:rPr>
              <w:t>Chevalier</w:t>
            </w:r>
            <w:proofErr w:type="spellEnd"/>
            <w:r w:rsidRPr="00352C84">
              <w:rPr>
                <w:lang w:val="es-ES"/>
              </w:rPr>
              <w:t xml:space="preserve"> et al., </w:t>
            </w:r>
            <w:proofErr w:type="spellStart"/>
            <w:r w:rsidRPr="00352C84">
              <w:rPr>
                <w:lang w:val="es-ES"/>
              </w:rPr>
              <w:t>n.d</w:t>
            </w:r>
            <w:proofErr w:type="spellEnd"/>
            <w:r w:rsidRPr="00352C84">
              <w:rPr>
                <w:lang w:val="es-ES"/>
              </w:rPr>
              <w:t>.; Conti et al., 2020</w:t>
            </w:r>
            <w:r>
              <w:rPr>
                <w:lang w:val="es-ES"/>
              </w:rPr>
              <w:t xml:space="preserve">;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2016, 2017</w:t>
            </w:r>
            <w:r>
              <w:rPr>
                <w:lang w:val="es-ES"/>
              </w:rPr>
              <w:t xml:space="preserve">; </w:t>
            </w:r>
            <w:proofErr w:type="spellStart"/>
            <w:r w:rsidRPr="00352C84">
              <w:rPr>
                <w:lang w:val="es-ES"/>
              </w:rPr>
              <w:t>Taheri</w:t>
            </w:r>
            <w:proofErr w:type="spellEnd"/>
            <w:r w:rsidRPr="00352C84">
              <w:rPr>
                <w:lang w:val="es-ES"/>
              </w:rPr>
              <w:t xml:space="preserve"> et al., 2016, 2018, 2019</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r w:rsidRPr="00352C84">
              <w:rPr>
                <w:lang w:val="es-ES"/>
              </w:rPr>
              <w:t>Robles-</w:t>
            </w:r>
            <w:proofErr w:type="spellStart"/>
            <w:r w:rsidRPr="00352C84">
              <w:rPr>
                <w:lang w:val="es-ES"/>
              </w:rPr>
              <w:t>Bykbaev</w:t>
            </w:r>
            <w:proofErr w:type="spellEnd"/>
            <w:r w:rsidRPr="00352C84">
              <w:rPr>
                <w:lang w:val="es-ES"/>
              </w:rPr>
              <w:t xml:space="preserve"> et al., 2018;</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r w:rsidRPr="00352C84">
              <w:rPr>
                <w:lang w:val="es-ES"/>
              </w:rPr>
              <w:t>Zanatta et al., 2023</w:t>
            </w:r>
            <w:r>
              <w:rPr>
                <w:lang w:val="es-ES"/>
              </w:rPr>
              <w:t>.</w:t>
            </w:r>
          </w:p>
        </w:tc>
      </w:tr>
      <w:tr w:rsidR="00543AFB" w:rsidRPr="00A14E32" w14:paraId="194D0537" w14:textId="77777777" w:rsidTr="00035BF4">
        <w:tc>
          <w:tcPr>
            <w:tcW w:w="2122" w:type="dxa"/>
          </w:tcPr>
          <w:p w14:paraId="76C6C8DF" w14:textId="0E9183FD" w:rsidR="00543AFB" w:rsidRDefault="00543AFB" w:rsidP="00A80167">
            <w:pPr>
              <w:rPr>
                <w:rFonts w:eastAsia="Calibri"/>
                <w:lang w:val="es-ES"/>
              </w:rPr>
            </w:pPr>
            <w:proofErr w:type="spellStart"/>
            <w:r>
              <w:rPr>
                <w:rFonts w:eastAsia="Calibri"/>
                <w:lang w:val="es-ES"/>
              </w:rPr>
              <w:t>Self-management</w:t>
            </w:r>
            <w:proofErr w:type="spellEnd"/>
            <w:r>
              <w:rPr>
                <w:rFonts w:eastAsia="Calibri"/>
                <w:lang w:val="es-ES"/>
              </w:rPr>
              <w:t xml:space="preserve"> and adaptive</w:t>
            </w:r>
          </w:p>
        </w:tc>
        <w:tc>
          <w:tcPr>
            <w:tcW w:w="7228" w:type="dxa"/>
          </w:tcPr>
          <w:p w14:paraId="43150AD2" w14:textId="4D96CD86" w:rsidR="00543AFB" w:rsidRPr="00352C84" w:rsidRDefault="00352C84" w:rsidP="00A80167">
            <w:pPr>
              <w:rPr>
                <w:lang w:val="es-ES"/>
              </w:rPr>
            </w:pPr>
            <w:proofErr w:type="spellStart"/>
            <w:r w:rsidRPr="00352C84">
              <w:rPr>
                <w:lang w:val="es-ES"/>
              </w:rPr>
              <w:t>Attawibulkul</w:t>
            </w:r>
            <w:proofErr w:type="spellEnd"/>
            <w:r w:rsidRPr="00352C84">
              <w:rPr>
                <w:lang w:val="es-ES"/>
              </w:rPr>
              <w:t xml:space="preserve"> et al., 2019; Park &amp; Kwon, 2016;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2017</w:t>
            </w:r>
            <w:r>
              <w:rPr>
                <w:lang w:val="es-ES"/>
              </w:rPr>
              <w:t xml:space="preserve">; </w:t>
            </w:r>
            <w:r w:rsidRPr="00352C84">
              <w:rPr>
                <w:lang w:val="es-ES"/>
              </w:rPr>
              <w:t xml:space="preserve">Costa et al., 2013;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xml:space="preserve">, 2017; </w:t>
            </w:r>
            <w:proofErr w:type="spellStart"/>
            <w:r w:rsidRPr="00352C84">
              <w:rPr>
                <w:lang w:val="es-ES"/>
              </w:rPr>
              <w:t>Brivio</w:t>
            </w:r>
            <w:proofErr w:type="spellEnd"/>
            <w:r w:rsidRPr="00352C84">
              <w:rPr>
                <w:lang w:val="es-ES"/>
              </w:rPr>
              <w:t xml:space="preserve"> et al., 2021; </w:t>
            </w:r>
            <w:proofErr w:type="spellStart"/>
            <w:r w:rsidRPr="00352C84">
              <w:rPr>
                <w:lang w:val="es-ES"/>
              </w:rPr>
              <w:t>Filiou</w:t>
            </w:r>
            <w:proofErr w:type="spellEnd"/>
            <w:r w:rsidRPr="00352C84">
              <w:rPr>
                <w:lang w:val="es-ES"/>
              </w:rPr>
              <w:t>, 2022</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proofErr w:type="spellStart"/>
            <w:r w:rsidRPr="00352C84">
              <w:rPr>
                <w:lang w:val="es-ES"/>
              </w:rPr>
              <w:t>Lemaignan</w:t>
            </w:r>
            <w:proofErr w:type="spellEnd"/>
            <w:r w:rsidRPr="00352C84">
              <w:rPr>
                <w:lang w:val="es-ES"/>
              </w:rPr>
              <w:t xml:space="preserve"> et al., 2022</w:t>
            </w:r>
            <w:r>
              <w:rPr>
                <w:lang w:val="es-ES"/>
              </w:rPr>
              <w:t xml:space="preserve">; </w:t>
            </w:r>
            <w:proofErr w:type="spellStart"/>
            <w:r w:rsidRPr="00352C84">
              <w:rPr>
                <w:lang w:val="es-ES"/>
              </w:rPr>
              <w:t>Nanou</w:t>
            </w:r>
            <w:proofErr w:type="spellEnd"/>
            <w:r w:rsidRPr="00352C84">
              <w:rPr>
                <w:lang w:val="es-ES"/>
              </w:rPr>
              <w:t xml:space="preserve">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65E55937"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 xml:space="preserve">otor </w:t>
      </w:r>
      <w:r w:rsidR="002669A6" w:rsidRPr="00147B8F">
        <w:rPr>
          <w:rFonts w:eastAsia="Calibri"/>
        </w:rPr>
        <w:t>skills</w:t>
      </w:r>
      <w:r w:rsidR="002669A6">
        <w:rPr>
          <w:rFonts w:eastAsia="Calibri"/>
        </w:rPr>
        <w:t>,</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6FCBF81D" w14:textId="23C927B2"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5F63">
        <w:t xml:space="preserve">; </w:t>
      </w:r>
      <w:proofErr w:type="spellStart"/>
      <w:r w:rsidR="00D15F63">
        <w:t>Zhanatkyzy</w:t>
      </w:r>
      <w:proofErr w:type="spellEnd"/>
      <w:r w:rsidR="00D15F63">
        <w:t xml:space="preserve"> et al., 2020</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proofErr w:type="spellStart"/>
      <w:r w:rsidR="001412EC" w:rsidRPr="00257AE4">
        <w:t>Kajopoulos</w:t>
      </w:r>
      <w:proofErr w:type="spellEnd"/>
      <w:r w:rsidR="001412EC" w:rsidRPr="00257AE4">
        <w:t xml:space="preserve"> et al., 2015</w:t>
      </w:r>
      <w:r w:rsidR="00692523">
        <w:t>; Scassellati et al., 2018</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4477CE">
        <w:t>; She &amp; Ren, 2021</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r w:rsidR="0065241C" w:rsidRPr="0065241C">
        <w:t>Talaei-</w:t>
      </w:r>
      <w:proofErr w:type="spellStart"/>
      <w:r w:rsidR="0065241C" w:rsidRPr="0065241C">
        <w:t>Khoei</w:t>
      </w:r>
      <w:proofErr w:type="spellEnd"/>
      <w:r w:rsidR="0065241C" w:rsidRPr="0065241C">
        <w:t>- 2017</w:t>
      </w:r>
      <w:r w:rsidR="0065241C">
        <w:t>;</w:t>
      </w:r>
      <w:r w:rsidR="004477CE">
        <w:t xml:space="preserve"> Silva et al.,2023; </w:t>
      </w:r>
      <w:proofErr w:type="spellStart"/>
      <w:r w:rsidR="004477CE">
        <w:t>Miskam</w:t>
      </w:r>
      <w:proofErr w:type="spellEnd"/>
      <w:r w:rsidR="004477CE">
        <w:t xml:space="preserve"> et al, 2013;</w:t>
      </w:r>
      <w:r w:rsidR="00F84136">
        <w:t xml:space="preserve"> </w:t>
      </w:r>
      <w:proofErr w:type="spellStart"/>
      <w:r w:rsidR="00F84136">
        <w:t>Marathaki</w:t>
      </w:r>
      <w:proofErr w:type="spellEnd"/>
      <w:r w:rsidR="00F84136">
        <w:t xml:space="preserve"> et al. 2022</w:t>
      </w:r>
      <w:r w:rsidR="0065241C">
        <w:t>)</w:t>
      </w:r>
      <w:r w:rsidR="00257AE4" w:rsidRPr="00257AE4">
        <w:t>.</w:t>
      </w:r>
    </w:p>
    <w:p w14:paraId="0236CA05" w14:textId="688E377D" w:rsidR="006032B3" w:rsidRPr="006032B3" w:rsidRDefault="006032B3" w:rsidP="00A80167">
      <w:r w:rsidRPr="006032B3">
        <w:rPr>
          <w:highlight w:val="yellow"/>
        </w:rPr>
        <w:t xml:space="preserve">(Alnajjar et al., 2021; Carlson et al., 2018; Charron et al., 2017; </w:t>
      </w:r>
      <w:proofErr w:type="spellStart"/>
      <w:r w:rsidRPr="006032B3">
        <w:rPr>
          <w:highlight w:val="yellow"/>
        </w:rPr>
        <w:t>Kajopoulos</w:t>
      </w:r>
      <w:proofErr w:type="spellEnd"/>
      <w:r w:rsidRPr="006032B3">
        <w:rPr>
          <w:highlight w:val="yellow"/>
        </w:rPr>
        <w:t xml:space="preserve"> et al., 2015) (Costa et al., 2014; </w:t>
      </w:r>
      <w:proofErr w:type="spellStart"/>
      <w:r w:rsidRPr="006032B3">
        <w:rPr>
          <w:highlight w:val="yellow"/>
        </w:rPr>
        <w:t>Lebersfeld</w:t>
      </w:r>
      <w:proofErr w:type="spellEnd"/>
      <w:r w:rsidRPr="006032B3">
        <w:rPr>
          <w:highlight w:val="yellow"/>
        </w:rPr>
        <w:t xml:space="preserve"> et al., 2018; Li et al., 2020; </w:t>
      </w:r>
      <w:proofErr w:type="spellStart"/>
      <w:r w:rsidRPr="006032B3">
        <w:rPr>
          <w:highlight w:val="yellow"/>
        </w:rPr>
        <w:t>Tartarisco</w:t>
      </w:r>
      <w:proofErr w:type="spellEnd"/>
      <w:r w:rsidRPr="006032B3">
        <w:rPr>
          <w:highlight w:val="yellow"/>
        </w:rPr>
        <w:t xml:space="preserve"> et al., 2022) (Valadao et al., 2016; </w:t>
      </w:r>
      <w:proofErr w:type="spellStart"/>
      <w:r w:rsidRPr="006032B3">
        <w:rPr>
          <w:highlight w:val="yellow"/>
        </w:rPr>
        <w:t>Bonarini</w:t>
      </w:r>
      <w:proofErr w:type="spellEnd"/>
      <w:r w:rsidRPr="006032B3">
        <w:rPr>
          <w:highlight w:val="yellow"/>
        </w:rPr>
        <w:t xml:space="preserve"> et al., 2014; Conti et al., 2020; </w:t>
      </w:r>
      <w:proofErr w:type="spellStart"/>
      <w:r w:rsidRPr="006032B3">
        <w:rPr>
          <w:highlight w:val="yellow"/>
        </w:rPr>
        <w:t>Marathaki</w:t>
      </w:r>
      <w:proofErr w:type="spellEnd"/>
      <w:r w:rsidRPr="006032B3">
        <w:rPr>
          <w:highlight w:val="yellow"/>
        </w:rPr>
        <w:t xml:space="preserve"> et al., 2022; </w:t>
      </w:r>
      <w:proofErr w:type="spellStart"/>
      <w:r w:rsidRPr="006032B3">
        <w:rPr>
          <w:highlight w:val="yellow"/>
        </w:rPr>
        <w:t>Simlesa</w:t>
      </w:r>
      <w:proofErr w:type="spellEnd"/>
      <w:r w:rsidRPr="006032B3">
        <w:rPr>
          <w:highlight w:val="yellow"/>
        </w:rPr>
        <w:t xml:space="preserve"> et al., 2022), (Marino et al., 2020; Wood et al., 2017; Wood et al., 2019) (Abdelmohsen &amp; Arafa, 2021; Tobar et al., 2021; </w:t>
      </w:r>
      <w:proofErr w:type="spellStart"/>
      <w:r w:rsidRPr="006032B3">
        <w:rPr>
          <w:highlight w:val="yellow"/>
        </w:rPr>
        <w:t>Rakhymbayeva</w:t>
      </w:r>
      <w:proofErr w:type="spellEnd"/>
      <w:r w:rsidRPr="006032B3">
        <w:rPr>
          <w:highlight w:val="yellow"/>
        </w:rPr>
        <w:t xml:space="preserve"> &amp; </w:t>
      </w:r>
      <w:proofErr w:type="spellStart"/>
      <w:r w:rsidRPr="006032B3">
        <w:rPr>
          <w:highlight w:val="yellow"/>
        </w:rPr>
        <w:t>Sandygulova</w:t>
      </w:r>
      <w:proofErr w:type="spellEnd"/>
      <w:r w:rsidRPr="006032B3">
        <w:rPr>
          <w:highlight w:val="yellow"/>
        </w:rPr>
        <w:t>, 2021)</w:t>
      </w:r>
    </w:p>
    <w:p w14:paraId="1217AD28" w14:textId="547DED6E"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w:t>
      </w:r>
      <w:r w:rsidR="007B49CE">
        <w:t xml:space="preserve"> (S</w:t>
      </w:r>
      <w:r w:rsidR="007B49CE" w:rsidRPr="007B49CE">
        <w:t>cassellati, 2018</w:t>
      </w:r>
      <w:r w:rsidR="007B49CE">
        <w:t>)</w:t>
      </w:r>
      <w:r w:rsidR="00A401C6" w:rsidRPr="00466DC4">
        <w:t>, facial expression recognition</w:t>
      </w:r>
      <w:r w:rsidR="00E75B88">
        <w:t xml:space="preserve">, </w:t>
      </w:r>
      <w:r w:rsidR="00A401C6" w:rsidRPr="00466DC4">
        <w:t>emotional understanding, imitation skills</w:t>
      </w:r>
      <w:r w:rsidR="006032B3">
        <w:t xml:space="preserve">, </w:t>
      </w:r>
      <w:r w:rsidR="00A401C6" w:rsidRPr="00466DC4">
        <w:t>visual perspective-taking</w:t>
      </w:r>
      <w:r w:rsidR="00E75B88">
        <w:t xml:space="preserve">, </w:t>
      </w:r>
      <w:r w:rsidR="00A401C6" w:rsidRPr="00466DC4">
        <w:t xml:space="preserve">mentalizing skills, gesture recognition and body language </w:t>
      </w:r>
      <w:r w:rsidR="006032B3" w:rsidRPr="00466DC4">
        <w:t>interpretation using</w:t>
      </w:r>
      <w:r w:rsidR="00A401C6" w:rsidRPr="00466DC4">
        <w:t xml:space="preserve"> robot-assisted interventions and interactive scenarios.</w:t>
      </w:r>
    </w:p>
    <w:p w14:paraId="04385BC6" w14:textId="1D783262" w:rsidR="0074474C" w:rsidRPr="0074474C" w:rsidRDefault="0074474C" w:rsidP="00A401C6">
      <w:r w:rsidRPr="00CC22FE">
        <w:rPr>
          <w:highlight w:val="yellow"/>
        </w:rPr>
        <w:t xml:space="preserve">(Alnajjar et al., 2021; </w:t>
      </w:r>
      <w:proofErr w:type="spellStart"/>
      <w:r w:rsidRPr="00CC22FE">
        <w:rPr>
          <w:highlight w:val="yellow"/>
        </w:rPr>
        <w:t>Wanglavan</w:t>
      </w:r>
      <w:proofErr w:type="spellEnd"/>
      <w:r w:rsidRPr="00CC22FE">
        <w:rPr>
          <w:highlight w:val="yellow"/>
        </w:rPr>
        <w:t xml:space="preserve"> et al., 2019; Welch et al., 2023) (Pérez-Vazquez et al., 2022; Sakka &amp; Gaboriau, 2017) (Papadopoulou et al., 2022; Zamin et al., 2019; Shahriar et al., 2021) (</w:t>
      </w:r>
      <w:proofErr w:type="spellStart"/>
      <w:r w:rsidRPr="00CC22FE">
        <w:rPr>
          <w:highlight w:val="yellow"/>
        </w:rPr>
        <w:t>Bonarini</w:t>
      </w:r>
      <w:proofErr w:type="spellEnd"/>
      <w:r w:rsidRPr="00CC22FE">
        <w:rPr>
          <w:highlight w:val="yellow"/>
        </w:rPr>
        <w:t xml:space="preserve"> et al., 2014; Robles-</w:t>
      </w:r>
      <w:proofErr w:type="spellStart"/>
      <w:r w:rsidRPr="00CC22FE">
        <w:rPr>
          <w:highlight w:val="yellow"/>
        </w:rPr>
        <w:t>Bykbaev</w:t>
      </w:r>
      <w:proofErr w:type="spellEnd"/>
      <w:r w:rsidRPr="00CC22FE">
        <w:rPr>
          <w:highlight w:val="yellow"/>
        </w:rPr>
        <w:t xml:space="preserve"> et al., 2018) (Taheri et al., 2016, 2019)</w:t>
      </w:r>
    </w:p>
    <w:p w14:paraId="57AA0051" w14:textId="45AB244A" w:rsidR="00A401C6" w:rsidRDefault="000F770C" w:rsidP="00F0307E">
      <w:pPr>
        <w:jc w:val="both"/>
      </w:pPr>
      <w:r>
        <w:lastRenderedPageBreak/>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 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 to promote various cognitive functions, including attention, body awareness, working memory, and other cognitive skills through robot-assisted activities.</w:t>
      </w:r>
    </w:p>
    <w:p w14:paraId="29181BB7" w14:textId="3A1B4201" w:rsidR="00365491" w:rsidRPr="00365491" w:rsidRDefault="00365491" w:rsidP="00F0307E">
      <w:pPr>
        <w:jc w:val="both"/>
      </w:pPr>
      <w:r w:rsidRPr="002A3D99">
        <w:rPr>
          <w:highlight w:val="yellow"/>
        </w:rPr>
        <w:t>(Alnajjar et al., 2021; Brivio et al., 2021; Che Hamid et al., 2013) (Hong et al., 2022; Shah et al., 2023) (</w:t>
      </w:r>
      <w:proofErr w:type="spellStart"/>
      <w:r w:rsidRPr="002A3D99">
        <w:rPr>
          <w:highlight w:val="yellow"/>
        </w:rPr>
        <w:t>Bharatharaj</w:t>
      </w:r>
      <w:proofErr w:type="spellEnd"/>
      <w:r w:rsidRPr="002A3D99">
        <w:rPr>
          <w:highlight w:val="yellow"/>
        </w:rPr>
        <w:t xml:space="preserve"> et al., 2016; Cervera et al., n.d.) (Papadopoulou et al., 2022) (Pennington et al., 2014) (Taheri et al., 2016, 2018, 2019) (Robles-</w:t>
      </w:r>
      <w:proofErr w:type="spellStart"/>
      <w:r w:rsidRPr="002A3D99">
        <w:rPr>
          <w:highlight w:val="yellow"/>
        </w:rPr>
        <w:t>Bykbaev</w:t>
      </w:r>
      <w:proofErr w:type="spellEnd"/>
      <w:r w:rsidRPr="002A3D99">
        <w:rPr>
          <w:highlight w:val="yellow"/>
        </w:rPr>
        <w:t xml:space="preserve"> et al., 2018) (She &amp; Ren, 2021) (Zamin et al., 2019; </w:t>
      </w:r>
      <w:proofErr w:type="spellStart"/>
      <w:r w:rsidRPr="002A3D99">
        <w:rPr>
          <w:highlight w:val="yellow"/>
        </w:rPr>
        <w:t>Zhanatkyzy</w:t>
      </w:r>
      <w:proofErr w:type="spellEnd"/>
      <w:r w:rsidRPr="002A3D99">
        <w:rPr>
          <w:highlight w:val="yellow"/>
        </w:rPr>
        <w:t xml:space="preserve"> et al., 2020).</w:t>
      </w:r>
    </w:p>
    <w:p w14:paraId="77B66F3E" w14:textId="5B0D1EA9"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 speech production and articulation, and various aspects of language development, including fundamental elements, complex skills, and written expression. Researchers integrated language development with music-based activities, multi-sensory stimulation, and </w:t>
      </w:r>
      <w:r w:rsidR="002A3D99">
        <w:t>other</w:t>
      </w:r>
      <w:r w:rsidR="00A401C6" w:rsidRPr="00466DC4">
        <w:t xml:space="preserve"> technologies like deep learning</w:t>
      </w:r>
      <w:r w:rsidR="002A3D99">
        <w:t>.</w:t>
      </w:r>
    </w:p>
    <w:p w14:paraId="157538F7" w14:textId="024D8F10" w:rsidR="002A3D99" w:rsidRPr="002A3D99" w:rsidRDefault="002A3D99" w:rsidP="00A401C6">
      <w:r w:rsidRPr="002A3D99">
        <w:rPr>
          <w:highlight w:val="yellow"/>
        </w:rPr>
        <w:t xml:space="preserve">(Abdelmohsen &amp; Arafa, 2021; Costa et al., 2014; </w:t>
      </w:r>
      <w:proofErr w:type="spellStart"/>
      <w:r w:rsidRPr="002A3D99">
        <w:rPr>
          <w:highlight w:val="yellow"/>
        </w:rPr>
        <w:t>Lebersfeld</w:t>
      </w:r>
      <w:proofErr w:type="spellEnd"/>
      <w:r w:rsidRPr="002A3D99">
        <w:rPr>
          <w:highlight w:val="yellow"/>
        </w:rPr>
        <w:t xml:space="preserve"> et al., 2018) (Marino et al., 2020; </w:t>
      </w:r>
      <w:proofErr w:type="spellStart"/>
      <w:r w:rsidRPr="002A3D99">
        <w:rPr>
          <w:highlight w:val="yellow"/>
        </w:rPr>
        <w:t>Tartarisco</w:t>
      </w:r>
      <w:proofErr w:type="spellEnd"/>
      <w:r w:rsidRPr="002A3D99">
        <w:rPr>
          <w:highlight w:val="yellow"/>
        </w:rPr>
        <w:t xml:space="preserve"> et al., 2022) (Silva et al., 2023; Sakka &amp; Gaboriau, 2017) (Brivio et al., 2021; </w:t>
      </w:r>
      <w:proofErr w:type="spellStart"/>
      <w:r w:rsidRPr="002A3D99">
        <w:rPr>
          <w:highlight w:val="yellow"/>
        </w:rPr>
        <w:t>Bonarini</w:t>
      </w:r>
      <w:proofErr w:type="spellEnd"/>
      <w:r w:rsidRPr="002A3D99">
        <w:rPr>
          <w:highlight w:val="yellow"/>
        </w:rPr>
        <w:t xml:space="preserve"> et al., 2016) (Kim et al., 2021; </w:t>
      </w:r>
      <w:proofErr w:type="spellStart"/>
      <w:r w:rsidRPr="002A3D99">
        <w:rPr>
          <w:highlight w:val="yellow"/>
        </w:rPr>
        <w:t>Zhanatkyzy</w:t>
      </w:r>
      <w:proofErr w:type="spellEnd"/>
      <w:r w:rsidRPr="002A3D99">
        <w:rPr>
          <w:highlight w:val="yellow"/>
        </w:rPr>
        <w:t xml:space="preserve"> et al., 2020) (</w:t>
      </w:r>
      <w:proofErr w:type="spellStart"/>
      <w:r w:rsidRPr="002A3D99">
        <w:rPr>
          <w:highlight w:val="yellow"/>
        </w:rPr>
        <w:t>Sandygulova</w:t>
      </w:r>
      <w:proofErr w:type="spellEnd"/>
      <w:r w:rsidRPr="002A3D99">
        <w:rPr>
          <w:highlight w:val="yellow"/>
        </w:rPr>
        <w:t xml:space="preserve"> et al., 2019) (</w:t>
      </w:r>
      <w:proofErr w:type="spellStart"/>
      <w:r w:rsidRPr="002A3D99">
        <w:rPr>
          <w:highlight w:val="yellow"/>
        </w:rPr>
        <w:t>Giannopulu</w:t>
      </w:r>
      <w:proofErr w:type="spellEnd"/>
      <w:r w:rsidRPr="002A3D99">
        <w:rPr>
          <w:highlight w:val="yellow"/>
        </w:rPr>
        <w:t>, 2013; Robles-</w:t>
      </w:r>
      <w:proofErr w:type="spellStart"/>
      <w:r w:rsidRPr="002A3D99">
        <w:rPr>
          <w:highlight w:val="yellow"/>
        </w:rPr>
        <w:t>Bykbaev</w:t>
      </w:r>
      <w:proofErr w:type="spellEnd"/>
      <w:r w:rsidRPr="002A3D99">
        <w:rPr>
          <w:highlight w:val="yellow"/>
        </w:rPr>
        <w:t xml:space="preserve"> et al., 2018)</w:t>
      </w:r>
    </w:p>
    <w:p w14:paraId="522F4279" w14:textId="2FE3CC39"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 comprehensive emotional intelligence</w:t>
      </w:r>
      <w:r w:rsidR="001726F2">
        <w:t xml:space="preserve"> and storytelling</w:t>
      </w:r>
      <w:r w:rsidR="00466DC4" w:rsidRPr="00466DC4">
        <w:t xml:space="preserve">. </w:t>
      </w:r>
      <w:r w:rsidR="001726F2">
        <w:t xml:space="preserve">They </w:t>
      </w:r>
      <w:r w:rsidR="00466DC4" w:rsidRPr="00466DC4">
        <w:t>utilized robots to express emotions, quantitative</w:t>
      </w:r>
      <w:r w:rsidR="001726F2">
        <w:t xml:space="preserve"> </w:t>
      </w:r>
      <w:r w:rsidR="00466DC4" w:rsidRPr="00466DC4">
        <w:t>measurements, interactive elements, and multimodal interactions to support emotional development.</w:t>
      </w:r>
    </w:p>
    <w:p w14:paraId="3616FA73" w14:textId="4C95763A" w:rsidR="001726F2" w:rsidRPr="001726F2" w:rsidRDefault="001726F2" w:rsidP="001726F2">
      <w:pPr>
        <w:jc w:val="both"/>
      </w:pPr>
      <w:r w:rsidRPr="001726F2">
        <w:rPr>
          <w:highlight w:val="yellow"/>
        </w:rPr>
        <w:t>(Alnajjar et al., 2021; Brivio et al., 2021) (</w:t>
      </w:r>
      <w:proofErr w:type="spellStart"/>
      <w:r w:rsidRPr="001726F2">
        <w:rPr>
          <w:highlight w:val="yellow"/>
        </w:rPr>
        <w:t>Casellato</w:t>
      </w:r>
      <w:proofErr w:type="spellEnd"/>
      <w:r w:rsidRPr="001726F2">
        <w:rPr>
          <w:highlight w:val="yellow"/>
        </w:rPr>
        <w:t xml:space="preserve"> et al., 2017) (</w:t>
      </w:r>
      <w:proofErr w:type="spellStart"/>
      <w:r w:rsidRPr="001726F2">
        <w:rPr>
          <w:highlight w:val="yellow"/>
        </w:rPr>
        <w:t>Bugnariu</w:t>
      </w:r>
      <w:proofErr w:type="spellEnd"/>
      <w:r w:rsidRPr="001726F2">
        <w:rPr>
          <w:highlight w:val="yellow"/>
        </w:rPr>
        <w:t xml:space="preserve"> et al., 2013; Chevalier et al., n.d.; Conti et al., 2020) (Moorthy &amp; Pugazhenthi, 2016, 2017) (Taheri et al., 2016, 2018, 2019) (</w:t>
      </w:r>
      <w:proofErr w:type="spellStart"/>
      <w:r w:rsidRPr="001726F2">
        <w:rPr>
          <w:highlight w:val="yellow"/>
        </w:rPr>
        <w:t>Bonarini</w:t>
      </w:r>
      <w:proofErr w:type="spellEnd"/>
      <w:r w:rsidRPr="001726F2">
        <w:rPr>
          <w:highlight w:val="yellow"/>
        </w:rPr>
        <w:t xml:space="preserve"> et al., 2014, 2016) (Robles-</w:t>
      </w:r>
      <w:proofErr w:type="spellStart"/>
      <w:r w:rsidRPr="001726F2">
        <w:rPr>
          <w:highlight w:val="yellow"/>
        </w:rPr>
        <w:t>Bykbaev</w:t>
      </w:r>
      <w:proofErr w:type="spellEnd"/>
      <w:r w:rsidRPr="001726F2">
        <w:rPr>
          <w:highlight w:val="yellow"/>
        </w:rPr>
        <w:t xml:space="preserve"> et al., 2018; </w:t>
      </w:r>
      <w:proofErr w:type="spellStart"/>
      <w:r w:rsidRPr="001726F2">
        <w:rPr>
          <w:highlight w:val="yellow"/>
        </w:rPr>
        <w:t>Sandygulova</w:t>
      </w:r>
      <w:proofErr w:type="spellEnd"/>
      <w:r w:rsidRPr="001726F2">
        <w:rPr>
          <w:highlight w:val="yellow"/>
        </w:rPr>
        <w:t xml:space="preserve"> et al., 2019) (Zanatta et al., 2023).</w:t>
      </w:r>
    </w:p>
    <w:p w14:paraId="4CE9E5CA" w14:textId="1DEF4887" w:rsidR="00466DC4" w:rsidRDefault="00CE3F5B" w:rsidP="00C34B72">
      <w:pPr>
        <w:jc w:val="both"/>
      </w:pPr>
      <w:proofErr w:type="spellStart"/>
      <w:r>
        <w:t>Aditionally</w:t>
      </w:r>
      <w:proofErr w:type="spellEnd"/>
      <w:r>
        <w:t>,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 motor imitation, and psychomotor skills</w:t>
      </w:r>
      <w:r w:rsidR="00F229AE">
        <w:t xml:space="preserve"> through different strategies</w:t>
      </w:r>
      <w:r w:rsidR="00466DC4" w:rsidRPr="00466DC4">
        <w:t xml:space="preserve"> </w:t>
      </w:r>
      <w:r w:rsidR="00C34B72" w:rsidRPr="00466DC4">
        <w:t>including</w:t>
      </w:r>
      <w:r w:rsidR="00466DC4" w:rsidRPr="00466DC4">
        <w:t xml:space="preserve"> music-based interventions, motion-based touchless interaction, and multi-sensory stimulation.</w:t>
      </w:r>
      <w:r w:rsidR="00C34B72">
        <w:t xml:space="preserve"> Some of them</w:t>
      </w:r>
      <w:r w:rsidR="00466DC4" w:rsidRPr="00466DC4">
        <w:t xml:space="preserve"> combined robot-assisted therapy with virtual reality for motor rehabilitation.</w:t>
      </w:r>
    </w:p>
    <w:p w14:paraId="6231FDEF" w14:textId="32A5AB60" w:rsidR="00C34B72" w:rsidRDefault="00C34B72" w:rsidP="00A80167">
      <w:r w:rsidRPr="00615395">
        <w:rPr>
          <w:highlight w:val="yellow"/>
        </w:rPr>
        <w:t>(</w:t>
      </w:r>
      <w:proofErr w:type="spellStart"/>
      <w:r w:rsidRPr="00615395">
        <w:rPr>
          <w:highlight w:val="yellow"/>
        </w:rPr>
        <w:t>Attawibulkul</w:t>
      </w:r>
      <w:proofErr w:type="spellEnd"/>
      <w:r w:rsidRPr="00615395">
        <w:rPr>
          <w:highlight w:val="yellow"/>
        </w:rPr>
        <w:t xml:space="preserve"> et al., 2019; Park &amp; Kwon, 2016; Moorthy &amp; Pugazhenthi, 2017) (Costa et al., 2013; Sakka &amp; Gaboriau, 2017; Brivio et al., 2021; </w:t>
      </w:r>
      <w:proofErr w:type="spellStart"/>
      <w:r w:rsidRPr="00615395">
        <w:rPr>
          <w:highlight w:val="yellow"/>
        </w:rPr>
        <w:t>Filiou</w:t>
      </w:r>
      <w:proofErr w:type="spellEnd"/>
      <w:r w:rsidRPr="00615395">
        <w:rPr>
          <w:highlight w:val="yellow"/>
        </w:rPr>
        <w:t>, 2022) (</w:t>
      </w:r>
      <w:proofErr w:type="spellStart"/>
      <w:r w:rsidRPr="00615395">
        <w:rPr>
          <w:highlight w:val="yellow"/>
        </w:rPr>
        <w:t>Bonarini</w:t>
      </w:r>
      <w:proofErr w:type="spellEnd"/>
      <w:r w:rsidRPr="00615395">
        <w:rPr>
          <w:highlight w:val="yellow"/>
        </w:rPr>
        <w:t xml:space="preserve"> et al., 2014, 2016; </w:t>
      </w:r>
      <w:proofErr w:type="spellStart"/>
      <w:r w:rsidRPr="00615395">
        <w:rPr>
          <w:highlight w:val="yellow"/>
        </w:rPr>
        <w:t>Lemaignan</w:t>
      </w:r>
      <w:proofErr w:type="spellEnd"/>
      <w:r w:rsidRPr="00615395">
        <w:rPr>
          <w:highlight w:val="yellow"/>
        </w:rPr>
        <w:t xml:space="preserve"> et al., 2022) (Nanou et al., 2021; Lindsay, 2020) (Reardon et al., 2018)</w:t>
      </w:r>
    </w:p>
    <w:p w14:paraId="1ADFFFD0" w14:textId="648C8165" w:rsidR="00257AE4" w:rsidRDefault="009E2DC7" w:rsidP="00615395">
      <w:pPr>
        <w:jc w:val="both"/>
      </w:pPr>
      <w:r>
        <w:lastRenderedPageBreak/>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 body awareness and self-</w:t>
      </w:r>
      <w:r w:rsidR="00C34B72" w:rsidRPr="00C34B72">
        <w:t xml:space="preserve"> </w:t>
      </w:r>
      <w:r w:rsidR="00C34B72" w:rsidRPr="00466DC4">
        <w:t>regulation</w:t>
      </w:r>
      <w:r w:rsidR="00466DC4" w:rsidRPr="00466DC4">
        <w:t xml:space="preserve">, adaptive behaviors and practical skills, social and organizational skills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Style w:val="Tabelacomgrade"/>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427DE31" w:rsidR="00035BF4" w:rsidRDefault="00204F51" w:rsidP="003E12A7">
            <w:r w:rsidRPr="00204F51">
              <w:t xml:space="preserve">Scassellati, 2018; Abdelmohsen &amp; Arafa, 2021; Valadao et al., 2016; Carlson et al., 2018; </w:t>
            </w:r>
            <w:proofErr w:type="spellStart"/>
            <w:r w:rsidRPr="00204F51">
              <w:t>Kajopoulos</w:t>
            </w:r>
            <w:proofErr w:type="spellEnd"/>
            <w:r w:rsidRPr="00204F51">
              <w:t xml:space="preserve"> et al., 2015; Che Hamid et al., 2013; She &amp; Ren, 2021; Marino et al., 2020; </w:t>
            </w:r>
            <w:proofErr w:type="spellStart"/>
            <w:r w:rsidRPr="00204F51">
              <w:t>Miskam</w:t>
            </w:r>
            <w:proofErr w:type="spellEnd"/>
            <w:r w:rsidRPr="00204F51">
              <w:t xml:space="preserve"> et al., 2013; </w:t>
            </w:r>
            <w:proofErr w:type="spellStart"/>
            <w:r w:rsidRPr="00204F51">
              <w:t>Lebersfeld</w:t>
            </w:r>
            <w:proofErr w:type="spellEnd"/>
            <w:r w:rsidRPr="00204F51">
              <w:t xml:space="preserve"> et al., 2018; Brivio et al., 2021</w:t>
            </w:r>
            <w:r>
              <w:t xml:space="preserve">; </w:t>
            </w:r>
            <w:r w:rsidRPr="00466DC4">
              <w:t>Scassellati et al., 2018</w:t>
            </w:r>
            <w:r>
              <w:t xml:space="preserve">; </w:t>
            </w:r>
            <w:proofErr w:type="spellStart"/>
            <w:r w:rsidRPr="00466DC4">
              <w:t>Mavadati</w:t>
            </w:r>
            <w:proofErr w:type="spellEnd"/>
            <w:r w:rsidRPr="00466DC4">
              <w:t xml:space="preserve"> et al., 2014; Yin &amp; Tung, 2013</w:t>
            </w:r>
            <w:r>
              <w:t xml:space="preserve">; </w:t>
            </w:r>
            <w:proofErr w:type="spellStart"/>
            <w:r w:rsidRPr="00466DC4">
              <w:t>Sandygulova</w:t>
            </w:r>
            <w:proofErr w:type="spellEnd"/>
            <w:r w:rsidRPr="00466DC4">
              <w:t xml:space="preserve"> et al., 2019</w:t>
            </w:r>
            <w:r>
              <w:t>.</w:t>
            </w:r>
          </w:p>
        </w:tc>
      </w:tr>
      <w:tr w:rsidR="00035BF4" w:rsidRPr="00A14E32" w14:paraId="1CFCC001" w14:textId="77777777" w:rsidTr="00204F51">
        <w:tc>
          <w:tcPr>
            <w:tcW w:w="2405" w:type="dxa"/>
          </w:tcPr>
          <w:p w14:paraId="5B064439" w14:textId="1A7426DC" w:rsidR="004C2456" w:rsidRDefault="004C2456" w:rsidP="003E12A7">
            <w:r>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w:t>
            </w:r>
            <w:proofErr w:type="spellStart"/>
            <w:r w:rsidRPr="00120362">
              <w:rPr>
                <w:lang w:val="es-ES"/>
              </w:rPr>
              <w:t>Tawil</w:t>
            </w:r>
            <w:proofErr w:type="spellEnd"/>
            <w:r w:rsidRPr="00120362">
              <w:rPr>
                <w:lang w:val="es-ES"/>
              </w:rPr>
              <w:t xml:space="preserve"> et al., 2018; </w:t>
            </w:r>
            <w:proofErr w:type="spellStart"/>
            <w:r w:rsidRPr="00120362">
              <w:rPr>
                <w:lang w:val="es-ES"/>
              </w:rPr>
              <w:t>Lemaignan</w:t>
            </w:r>
            <w:proofErr w:type="spellEnd"/>
            <w:r w:rsidRPr="00120362">
              <w:rPr>
                <w:lang w:val="es-ES"/>
              </w:rPr>
              <w:t xml:space="preserve"> et al., 2022; Kim et al., 2021; </w:t>
            </w:r>
            <w:proofErr w:type="spellStart"/>
            <w:r w:rsidRPr="00120362">
              <w:rPr>
                <w:lang w:val="es-ES"/>
              </w:rPr>
              <w:t>Taheri</w:t>
            </w:r>
            <w:proofErr w:type="spellEnd"/>
            <w:r w:rsidRPr="00120362">
              <w:rPr>
                <w:lang w:val="es-ES"/>
              </w:rPr>
              <w:t xml:space="preserve"> et al., 2018; </w:t>
            </w:r>
            <w:proofErr w:type="spellStart"/>
            <w:r w:rsidRPr="00120362">
              <w:rPr>
                <w:lang w:val="es-ES"/>
              </w:rPr>
              <w:t>Charron</w:t>
            </w:r>
            <w:proofErr w:type="spellEnd"/>
            <w:r w:rsidRPr="00120362">
              <w:rPr>
                <w:lang w:val="es-ES"/>
              </w:rPr>
              <w:t xml:space="preserve"> et al., 2017; </w:t>
            </w:r>
            <w:proofErr w:type="spellStart"/>
            <w:r w:rsidRPr="00120362">
              <w:rPr>
                <w:lang w:val="es-ES"/>
              </w:rPr>
              <w:t>Nanou</w:t>
            </w:r>
            <w:proofErr w:type="spellEnd"/>
            <w:r w:rsidRPr="00120362">
              <w:rPr>
                <w:lang w:val="es-ES"/>
              </w:rPr>
              <w:t xml:space="preserve"> et al., 2021; Santos et al., 2023; </w:t>
            </w:r>
            <w:proofErr w:type="spellStart"/>
            <w:r w:rsidRPr="00120362">
              <w:rPr>
                <w:lang w:val="es-ES"/>
              </w:rPr>
              <w:t>Sartorato</w:t>
            </w:r>
            <w:proofErr w:type="spellEnd"/>
            <w:r w:rsidRPr="00120362">
              <w:rPr>
                <w:lang w:val="es-ES"/>
              </w:rPr>
              <w:t xml:space="preserve"> et al., 2017.</w:t>
            </w:r>
          </w:p>
        </w:tc>
      </w:tr>
      <w:tr w:rsidR="00035BF4" w:rsidRPr="00A14E32"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14F28E99" w:rsidR="00035BF4" w:rsidRPr="004C2456" w:rsidRDefault="004C2456" w:rsidP="004C2456">
            <w:pPr>
              <w:rPr>
                <w:lang w:val="es-ES"/>
              </w:rPr>
            </w:pPr>
            <w:proofErr w:type="spellStart"/>
            <w:r w:rsidRPr="004C2456">
              <w:rPr>
                <w:lang w:val="es-ES"/>
              </w:rPr>
              <w:t>Bharatharaj</w:t>
            </w:r>
            <w:proofErr w:type="spellEnd"/>
            <w:r w:rsidRPr="004C2456">
              <w:rPr>
                <w:lang w:val="es-ES"/>
              </w:rPr>
              <w:t xml:space="preserve"> et al., 2017; </w:t>
            </w:r>
            <w:proofErr w:type="spellStart"/>
            <w:r w:rsidRPr="004C2456">
              <w:rPr>
                <w:lang w:val="es-ES"/>
              </w:rPr>
              <w:t>Brivio</w:t>
            </w:r>
            <w:proofErr w:type="spellEnd"/>
            <w:r w:rsidRPr="004C2456">
              <w:rPr>
                <w:lang w:val="es-ES"/>
              </w:rPr>
              <w:t xml:space="preserve"> et al., 2021; </w:t>
            </w:r>
            <w:proofErr w:type="spellStart"/>
            <w:r w:rsidRPr="004C2456">
              <w:rPr>
                <w:lang w:val="es-ES"/>
              </w:rPr>
              <w:t>Lebersfeld</w:t>
            </w:r>
            <w:proofErr w:type="spellEnd"/>
            <w:r w:rsidRPr="004C2456">
              <w:rPr>
                <w:lang w:val="es-ES"/>
              </w:rPr>
              <w:t xml:space="preserve"> et al., 2018; Marzano et al., 2021.</w:t>
            </w:r>
            <w:r w:rsidRPr="00204F51">
              <w:rPr>
                <w:lang w:val="es-ES"/>
              </w:rPr>
              <w:t>Mavadati et al., 2014</w:t>
            </w:r>
            <w:r>
              <w:rPr>
                <w:lang w:val="es-ES"/>
              </w:rPr>
              <w:t xml:space="preserve">; </w:t>
            </w:r>
            <w:proofErr w:type="spellStart"/>
            <w:r w:rsidRPr="00204F51">
              <w:rPr>
                <w:lang w:val="es-ES"/>
              </w:rPr>
              <w:t>Shimaya</w:t>
            </w:r>
            <w:proofErr w:type="spellEnd"/>
            <w:r w:rsidRPr="00204F51">
              <w:rPr>
                <w:lang w:val="es-ES"/>
              </w:rPr>
              <w:t xml:space="preserve"> et al., 2016, 2019</w:t>
            </w:r>
            <w:r>
              <w:rPr>
                <w:lang w:val="es-ES"/>
              </w:rPr>
              <w:t xml:space="preserve">; </w:t>
            </w:r>
            <w:r w:rsidRPr="001A65DE">
              <w:rPr>
                <w:lang w:val="es-ES"/>
              </w:rPr>
              <w:t>Li et al., 2020</w:t>
            </w:r>
            <w:r>
              <w:rPr>
                <w:lang w:val="es-ES"/>
              </w:rPr>
              <w:t xml:space="preserve">; </w:t>
            </w:r>
            <w:r w:rsidRPr="001A65DE">
              <w:rPr>
                <w:lang w:val="es-ES"/>
              </w:rPr>
              <w:t xml:space="preserve">Wood et al., 2019; </w:t>
            </w:r>
            <w:proofErr w:type="spellStart"/>
            <w:r w:rsidRPr="00204F51">
              <w:rPr>
                <w:lang w:val="es-ES"/>
              </w:rPr>
              <w:t>Sakka</w:t>
            </w:r>
            <w:proofErr w:type="spellEnd"/>
            <w:r w:rsidRPr="00204F51">
              <w:rPr>
                <w:lang w:val="es-ES"/>
              </w:rPr>
              <w:t xml:space="preserve"> &amp; </w:t>
            </w:r>
            <w:proofErr w:type="spellStart"/>
            <w:r w:rsidRPr="00204F51">
              <w:rPr>
                <w:lang w:val="es-ES"/>
              </w:rPr>
              <w:t>Gaboriau</w:t>
            </w:r>
            <w:proofErr w:type="spellEnd"/>
            <w:r w:rsidRPr="00204F51">
              <w:rPr>
                <w:lang w:val="es-ES"/>
              </w:rPr>
              <w:t>, 2017</w:t>
            </w:r>
            <w:r>
              <w:rPr>
                <w:lang w:val="es-ES"/>
              </w:rPr>
              <w:t xml:space="preserve">; </w:t>
            </w:r>
            <w:r w:rsidRPr="00204F51">
              <w:rPr>
                <w:lang w:val="es-ES"/>
              </w:rPr>
              <w:t>Santos et al., 2023;</w:t>
            </w:r>
            <w:r>
              <w:rPr>
                <w:lang w:val="es-ES"/>
              </w:rPr>
              <w:t xml:space="preserve"> </w:t>
            </w:r>
            <w:proofErr w:type="spellStart"/>
            <w:r w:rsidRPr="00204F51">
              <w:rPr>
                <w:lang w:val="es-ES"/>
              </w:rPr>
              <w:t>Sartorato</w:t>
            </w:r>
            <w:proofErr w:type="spellEnd"/>
            <w:r w:rsidRPr="00204F51">
              <w:rPr>
                <w:lang w:val="es-ES"/>
              </w:rPr>
              <w:t xml:space="preserve"> et al., 2017</w:t>
            </w:r>
            <w:r>
              <w:rPr>
                <w:lang w:val="es-ES"/>
              </w:rPr>
              <w:t>.</w:t>
            </w:r>
          </w:p>
        </w:tc>
      </w:tr>
      <w:tr w:rsidR="00035BF4" w:rsidRPr="004C2456" w14:paraId="59D59619" w14:textId="77777777" w:rsidTr="00204F51">
        <w:tc>
          <w:tcPr>
            <w:tcW w:w="2405" w:type="dxa"/>
          </w:tcPr>
          <w:p w14:paraId="0672375E" w14:textId="411C0AD0" w:rsidR="00035BF4" w:rsidRDefault="004C2456" w:rsidP="003E12A7">
            <w:r>
              <w:t>Children with others ND</w:t>
            </w:r>
          </w:p>
        </w:tc>
        <w:tc>
          <w:tcPr>
            <w:tcW w:w="6945" w:type="dxa"/>
          </w:tcPr>
          <w:p w14:paraId="66C2CA3E" w14:textId="55B40606" w:rsidR="00035BF4" w:rsidRPr="004C2456" w:rsidRDefault="004C2456" w:rsidP="001A65DE">
            <w:proofErr w:type="spellStart"/>
            <w:r w:rsidRPr="004C2456">
              <w:t>Attawibulkul</w:t>
            </w:r>
            <w:proofErr w:type="spellEnd"/>
            <w:r w:rsidRPr="004C2456">
              <w:t xml:space="preserve"> et al., 2019; Brivio et al., 2021; </w:t>
            </w:r>
            <w:proofErr w:type="spellStart"/>
            <w:r w:rsidRPr="004C2456">
              <w:t>Bonarini</w:t>
            </w:r>
            <w:proofErr w:type="spellEnd"/>
            <w:r w:rsidRPr="004C2456">
              <w:t xml:space="preserve"> et al., 2014, 2016; Papadopoulou et al., 2022; Park &amp; Kwon, 2016; </w:t>
            </w:r>
            <w:proofErr w:type="spellStart"/>
            <w:r w:rsidRPr="004C2456">
              <w:t>Sandygulova</w:t>
            </w:r>
            <w:proofErr w:type="spellEnd"/>
            <w:r w:rsidRPr="004C2456">
              <w:t xml:space="preserve"> et al., 2019; </w:t>
            </w:r>
            <w:proofErr w:type="spellStart"/>
            <w:r w:rsidRPr="004C2456">
              <w:t>Zhanatkyzy</w:t>
            </w:r>
            <w:proofErr w:type="spellEnd"/>
            <w:r w:rsidRPr="004C2456">
              <w:t xml:space="preserve"> et al., 2020; Yun et al., 2014; </w:t>
            </w:r>
            <w:proofErr w:type="spellStart"/>
            <w:r w:rsidRPr="004C2456">
              <w:t>Casellato</w:t>
            </w:r>
            <w:proofErr w:type="spellEnd"/>
            <w:r w:rsidRPr="004C2456">
              <w:t xml:space="preserve"> et al., 2017; </w:t>
            </w:r>
            <w:proofErr w:type="spellStart"/>
            <w:r w:rsidRPr="004C2456">
              <w:t>Chaldi</w:t>
            </w:r>
            <w:proofErr w:type="spellEnd"/>
            <w:r w:rsidRPr="004C2456">
              <w:t xml:space="preserve"> &amp; </w:t>
            </w:r>
            <w:proofErr w:type="spellStart"/>
            <w:r w:rsidRPr="004C2456">
              <w:t>Mantzanidou</w:t>
            </w:r>
            <w:proofErr w:type="spellEnd"/>
            <w:r w:rsidRPr="004C2456">
              <w:t>, 2021.</w:t>
            </w:r>
          </w:p>
        </w:tc>
      </w:tr>
      <w:tr w:rsidR="00035BF4" w14:paraId="37924E13" w14:textId="77777777" w:rsidTr="00204F51">
        <w:tc>
          <w:tcPr>
            <w:tcW w:w="2405" w:type="dxa"/>
          </w:tcPr>
          <w:p w14:paraId="71EC144C" w14:textId="354936CF" w:rsidR="00035BF4" w:rsidRDefault="00035BF4" w:rsidP="003E12A7">
            <w:r>
              <w:t>Adults with others ND</w:t>
            </w:r>
          </w:p>
        </w:tc>
        <w:tc>
          <w:tcPr>
            <w:tcW w:w="6945" w:type="dxa"/>
          </w:tcPr>
          <w:p w14:paraId="08D391F0" w14:textId="22F041C5"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Silvera-</w:t>
            </w:r>
            <w:proofErr w:type="spellStart"/>
            <w:r w:rsidRPr="00204F51">
              <w:rPr>
                <w:lang w:val="es-ES"/>
              </w:rPr>
              <w:t>Tawil</w:t>
            </w:r>
            <w:proofErr w:type="spellEnd"/>
            <w:r w:rsidRPr="00204F51">
              <w:rPr>
                <w:lang w:val="es-ES"/>
              </w:rPr>
              <w:t xml:space="preserve"> et al.</w:t>
            </w:r>
            <w:r w:rsidR="001A65DE">
              <w:rPr>
                <w:lang w:val="es-ES"/>
              </w:rPr>
              <w:t xml:space="preserve">, </w:t>
            </w:r>
            <w:r w:rsidRPr="00204F51">
              <w:rPr>
                <w:lang w:val="es-ES"/>
              </w:rPr>
              <w:t>2018</w:t>
            </w:r>
            <w:r w:rsidR="001A65DE">
              <w:rPr>
                <w:lang w:val="es-ES"/>
              </w:rPr>
              <w:t>;</w:t>
            </w:r>
            <w:r w:rsidRPr="00204F51">
              <w:rPr>
                <w:lang w:val="es-ES"/>
              </w:rPr>
              <w:t xml:space="preserve"> Zanatta et al.</w:t>
            </w:r>
            <w:r w:rsidR="001A65DE">
              <w:rPr>
                <w:lang w:val="es-ES"/>
              </w:rPr>
              <w:t xml:space="preserve">, </w:t>
            </w:r>
            <w:r w:rsidRPr="00204F51">
              <w:rPr>
                <w:lang w:val="es-ES"/>
              </w:rPr>
              <w:t>2023</w:t>
            </w:r>
            <w:r w:rsidR="001A65DE">
              <w:rPr>
                <w:lang w:val="es-ES"/>
              </w:rPr>
              <w:t xml:space="preserve">; </w:t>
            </w:r>
            <w:r w:rsidRPr="00A50D70">
              <w:t>Lindsay</w:t>
            </w:r>
            <w:r w:rsidR="001A65DE">
              <w:t xml:space="preserve">, </w:t>
            </w:r>
            <w:r w:rsidRPr="00A50D70">
              <w:t>2020</w:t>
            </w:r>
            <w:r w:rsidR="001A65DE">
              <w:t>;</w:t>
            </w:r>
            <w:r w:rsidRPr="00A50D70">
              <w:t xml:space="preserve"> Conti et al.</w:t>
            </w:r>
            <w:r w:rsidR="001A65DE">
              <w:t>,</w:t>
            </w:r>
            <w:r w:rsidRPr="00A50D70">
              <w:t xml:space="preserve"> (2020)</w:t>
            </w:r>
            <w:r w:rsidR="001A65DE">
              <w:t>.</w:t>
            </w:r>
            <w:r w:rsidRPr="00A50D70">
              <w:t xml:space="preserve"> </w:t>
            </w:r>
          </w:p>
        </w:tc>
      </w:tr>
      <w:tr w:rsidR="00035BF4" w14:paraId="537BA7F8" w14:textId="77777777" w:rsidTr="004C2456">
        <w:trPr>
          <w:trHeight w:val="132"/>
        </w:trPr>
        <w:tc>
          <w:tcPr>
            <w:tcW w:w="2405" w:type="dxa"/>
          </w:tcPr>
          <w:p w14:paraId="02C9F6FD" w14:textId="6E3A9FC8" w:rsidR="00035BF4" w:rsidRPr="002A0141" w:rsidRDefault="00035BF4" w:rsidP="003E12A7">
            <w:r w:rsidRPr="002A0141">
              <w:t>Adolescents with others ND</w:t>
            </w:r>
          </w:p>
        </w:tc>
        <w:tc>
          <w:tcPr>
            <w:tcW w:w="6945" w:type="dxa"/>
          </w:tcPr>
          <w:p w14:paraId="1914F159" w14:textId="3240A220"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1A65DE" w:rsidRPr="002A0141">
              <w:t>;</w:t>
            </w:r>
            <w:r w:rsidRPr="002A0141">
              <w:t xml:space="preserve"> Wood et al.</w:t>
            </w:r>
            <w:r w:rsidR="001A65DE" w:rsidRPr="002A0141">
              <w:t xml:space="preserve">, </w:t>
            </w:r>
            <w:r w:rsidRPr="002A0141">
              <w:t>2019</w:t>
            </w:r>
            <w:r w:rsidR="002A0141" w:rsidRPr="002A0141">
              <w:t>.</w:t>
            </w:r>
          </w:p>
        </w:tc>
      </w:tr>
    </w:tbl>
    <w:p w14:paraId="03E32381" w14:textId="77777777" w:rsidR="004C2456" w:rsidRDefault="004C2456" w:rsidP="0090620F">
      <w:pPr>
        <w:jc w:val="both"/>
        <w:rPr>
          <w:rFonts w:eastAsia="Calibri"/>
        </w:rPr>
      </w:pPr>
    </w:p>
    <w:p w14:paraId="01D31CBF" w14:textId="0697AD61" w:rsidR="00425A52" w:rsidRDefault="00425A52" w:rsidP="0090620F">
      <w:pPr>
        <w:jc w:val="both"/>
        <w:rPr>
          <w:rFonts w:eastAsia="Calibri"/>
        </w:rPr>
      </w:pPr>
      <w:r>
        <w:rPr>
          <w:rFonts w:eastAsia="Calibri"/>
        </w:rPr>
        <w:lastRenderedPageBreak/>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 xml:space="preserve">(Scassellati, 2018; Abdelmohsen &amp; Arafa, 2021; Valadao et al., 2016), joint attention (Carlson et al., 2018; </w:t>
      </w:r>
      <w:proofErr w:type="spellStart"/>
      <w:r w:rsidRPr="00626F34">
        <w:rPr>
          <w:highlight w:val="yellow"/>
        </w:rPr>
        <w:t>Kajopoulos</w:t>
      </w:r>
      <w:proofErr w:type="spellEnd"/>
      <w:r w:rsidRPr="00626F34">
        <w:rPr>
          <w:highlight w:val="yellow"/>
        </w:rPr>
        <w:t xml:space="preserve"> et al., 2015)</w:t>
      </w:r>
      <w:r w:rsidR="00443529" w:rsidRPr="00626F34">
        <w:rPr>
          <w:highlight w:val="yellow"/>
        </w:rPr>
        <w:t xml:space="preserve"> (Che Hamid et al., 2013; She &amp; Ren, 2021) (Marino et al., 2020) (</w:t>
      </w:r>
      <w:proofErr w:type="spellStart"/>
      <w:r w:rsidR="00443529" w:rsidRPr="00626F34">
        <w:rPr>
          <w:highlight w:val="yellow"/>
        </w:rPr>
        <w:t>Miskam</w:t>
      </w:r>
      <w:proofErr w:type="spellEnd"/>
      <w:r w:rsidR="00443529" w:rsidRPr="00626F34">
        <w:rPr>
          <w:highlight w:val="yellow"/>
        </w:rPr>
        <w:t xml:space="preserve"> et al., 2013) (</w:t>
      </w:r>
      <w:proofErr w:type="spellStart"/>
      <w:r w:rsidR="00443529" w:rsidRPr="00626F34">
        <w:rPr>
          <w:highlight w:val="yellow"/>
        </w:rPr>
        <w:t>Lebersfeld</w:t>
      </w:r>
      <w:proofErr w:type="spellEnd"/>
      <w:r w:rsidR="00443529" w:rsidRPr="00626F34">
        <w:rPr>
          <w:highlight w:val="yellow"/>
        </w:rPr>
        <w:t xml:space="preserve"> et al., 2018) (Brivio et al., 2021) (Scassellati et al., 2018) (</w:t>
      </w:r>
      <w:proofErr w:type="spellStart"/>
      <w:r w:rsidR="00443529" w:rsidRPr="00626F34">
        <w:rPr>
          <w:highlight w:val="yellow"/>
        </w:rPr>
        <w:t>Mavadati</w:t>
      </w:r>
      <w:proofErr w:type="spellEnd"/>
      <w:r w:rsidR="00443529" w:rsidRPr="00626F34">
        <w:rPr>
          <w:highlight w:val="yellow"/>
        </w:rPr>
        <w:t xml:space="preserve"> et al., 2014; Yin &amp; Tung, 2013) (</w:t>
      </w:r>
      <w:proofErr w:type="spellStart"/>
      <w:r w:rsidR="00443529" w:rsidRPr="00626F34">
        <w:rPr>
          <w:highlight w:val="yellow"/>
        </w:rPr>
        <w:t>Sandygulova</w:t>
      </w:r>
      <w:proofErr w:type="spellEnd"/>
      <w:r w:rsidR="00443529" w:rsidRPr="00626F34">
        <w:rPr>
          <w:highlight w:val="yellow"/>
        </w:rPr>
        <w:t xml:space="preserve"> et al., 2019)</w:t>
      </w:r>
    </w:p>
    <w:p w14:paraId="0EA29AF2" w14:textId="73413671" w:rsidR="001476BE" w:rsidRDefault="00626F34" w:rsidP="00626F34">
      <w:pPr>
        <w:jc w:val="both"/>
      </w:pPr>
      <w:r w:rsidRPr="00626F34">
        <w:t xml:space="preserve">The most frequent category focuses on children with ASD, mainly between 4-12 years. In this age group, the objectives include developing social skills, joint attention, communication, and emotional understanding. These studies used various robotic platforms, such as humanoid robots, therapeutic robots, and custom-designed platforms and they utilize different methodologies including long-term, in-home interventions and controlled laboratories, with both individual and group-based approaches. </w:t>
      </w:r>
    </w:p>
    <w:p w14:paraId="6A489B32" w14:textId="406C53C7" w:rsidR="00DF70C2" w:rsidRDefault="00902231" w:rsidP="00CD103A">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 xml:space="preserve">Studies involving adults or adolescents included Conti et al. </w:t>
      </w:r>
      <w:r w:rsidR="00DF70C2" w:rsidRPr="00A95C81">
        <w:t xml:space="preserve">(2020), Costa et al. (2014) (ages 14-16), Pennington et al. (2014) (ages 19-21), Silvera-Tawil et al. </w:t>
      </w:r>
      <w:r w:rsidR="00DF70C2" w:rsidRPr="00466DC4">
        <w:t xml:space="preserve">(2018) (ages 13-19), and </w:t>
      </w:r>
      <w:proofErr w:type="spellStart"/>
      <w:r w:rsidR="00DF70C2" w:rsidRPr="00466DC4">
        <w:t>Lemaignan</w:t>
      </w:r>
      <w:proofErr w:type="spellEnd"/>
      <w:r w:rsidR="00DF70C2" w:rsidRPr="00466DC4">
        <w:t xml:space="preserve"> et al. (2022) (ages 12-16). Other studies focused on younger participants or mixed age groups, such as Kim et al. (2021) (ages 6-16), Taheri et al. (2018) (ages 6-15), Charron et al. (2017) (8-year-old), and Nanou et al. (2021) (ages 10-11). Review papers (Santos et al., 2023; </w:t>
      </w:r>
      <w:proofErr w:type="spellStart"/>
      <w:r w:rsidR="00DF70C2" w:rsidRPr="00466DC4">
        <w:t>Sartorato</w:t>
      </w:r>
      <w:proofErr w:type="spellEnd"/>
      <w:r w:rsidR="00DF70C2" w:rsidRPr="00466DC4">
        <w:t xml:space="preserve">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w:t>
      </w:r>
      <w:proofErr w:type="spellStart"/>
      <w:r w:rsidRPr="0087500B">
        <w:rPr>
          <w:highlight w:val="yellow"/>
          <w:lang w:val="es-ES"/>
        </w:rPr>
        <w:t>Bharatharaj</w:t>
      </w:r>
      <w:proofErr w:type="spellEnd"/>
      <w:r w:rsidRPr="0087500B">
        <w:rPr>
          <w:highlight w:val="yellow"/>
          <w:lang w:val="es-ES"/>
        </w:rPr>
        <w:t xml:space="preserve"> et al., 2017; </w:t>
      </w:r>
      <w:proofErr w:type="spellStart"/>
      <w:r w:rsidRPr="0087500B">
        <w:rPr>
          <w:highlight w:val="yellow"/>
          <w:lang w:val="es-ES"/>
        </w:rPr>
        <w:t>Brivio</w:t>
      </w:r>
      <w:proofErr w:type="spellEnd"/>
      <w:r w:rsidRPr="0087500B">
        <w:rPr>
          <w:highlight w:val="yellow"/>
          <w:lang w:val="es-ES"/>
        </w:rPr>
        <w:t xml:space="preserve"> et al., 2021; </w:t>
      </w:r>
      <w:proofErr w:type="spellStart"/>
      <w:r w:rsidRPr="0087500B">
        <w:rPr>
          <w:highlight w:val="yellow"/>
          <w:lang w:val="es-ES"/>
        </w:rPr>
        <w:t>Lebersfeld</w:t>
      </w:r>
      <w:proofErr w:type="spellEnd"/>
      <w:r w:rsidRPr="0087500B">
        <w:rPr>
          <w:highlight w:val="yellow"/>
          <w:lang w:val="es-ES"/>
        </w:rPr>
        <w:t xml:space="preserve"> et al., 2018; Marzano et al., 2021) (</w:t>
      </w:r>
      <w:proofErr w:type="spellStart"/>
      <w:r w:rsidRPr="0087500B">
        <w:rPr>
          <w:highlight w:val="yellow"/>
          <w:lang w:val="es-ES"/>
        </w:rPr>
        <w:t>Mavadati</w:t>
      </w:r>
      <w:proofErr w:type="spellEnd"/>
      <w:r w:rsidRPr="0087500B">
        <w:rPr>
          <w:highlight w:val="yellow"/>
          <w:lang w:val="es-ES"/>
        </w:rPr>
        <w:t xml:space="preserve"> et al., 2014) (</w:t>
      </w:r>
      <w:proofErr w:type="spellStart"/>
      <w:r w:rsidRPr="0087500B">
        <w:rPr>
          <w:highlight w:val="yellow"/>
          <w:lang w:val="es-ES"/>
        </w:rPr>
        <w:t>Shimaya</w:t>
      </w:r>
      <w:proofErr w:type="spellEnd"/>
      <w:r w:rsidRPr="0087500B">
        <w:rPr>
          <w:highlight w:val="yellow"/>
          <w:lang w:val="es-ES"/>
        </w:rPr>
        <w:t xml:space="preserve"> et al., 2016, 2019) (Li et al., 2020) (Wood et al., 2019) (</w:t>
      </w:r>
      <w:proofErr w:type="spellStart"/>
      <w:r w:rsidRPr="0087500B">
        <w:rPr>
          <w:highlight w:val="yellow"/>
          <w:lang w:val="es-ES"/>
        </w:rPr>
        <w:t>Sakka</w:t>
      </w:r>
      <w:proofErr w:type="spellEnd"/>
      <w:r w:rsidRPr="0087500B">
        <w:rPr>
          <w:highlight w:val="yellow"/>
          <w:lang w:val="es-ES"/>
        </w:rPr>
        <w:t xml:space="preserve"> &amp; </w:t>
      </w:r>
      <w:proofErr w:type="spellStart"/>
      <w:r w:rsidRPr="0087500B">
        <w:rPr>
          <w:highlight w:val="yellow"/>
          <w:lang w:val="es-ES"/>
        </w:rPr>
        <w:t>Gaboriau</w:t>
      </w:r>
      <w:proofErr w:type="spellEnd"/>
      <w:r w:rsidRPr="0087500B">
        <w:rPr>
          <w:highlight w:val="yellow"/>
          <w:lang w:val="es-ES"/>
        </w:rPr>
        <w:t xml:space="preserve">, 2017) (Santos et al., 2023; </w:t>
      </w:r>
      <w:proofErr w:type="spellStart"/>
      <w:r w:rsidRPr="0087500B">
        <w:rPr>
          <w:highlight w:val="yellow"/>
          <w:lang w:val="es-ES"/>
        </w:rPr>
        <w:t>Sartorato</w:t>
      </w:r>
      <w:proofErr w:type="spellEnd"/>
      <w:r w:rsidRPr="0087500B">
        <w:rPr>
          <w:highlight w:val="yellow"/>
          <w:lang w:val="es-ES"/>
        </w:rPr>
        <w:t xml:space="preserve"> et al., 2017)</w:t>
      </w:r>
    </w:p>
    <w:p w14:paraId="32E43532" w14:textId="2CA9E77F" w:rsidR="00466DC4" w:rsidRDefault="005F125F" w:rsidP="0087500B">
      <w:pPr>
        <w:jc w:val="both"/>
      </w:pPr>
      <w:r>
        <w:t>Moreover</w:t>
      </w:r>
      <w:r w:rsidR="0087500B">
        <w:t>, other studies focused on studying adolescents with ASD. These studies explored robot-assisted therapy for developing social and learning skills, gaze responses during human-robot interactions, indirect conversation through robots, specialized interventions using teacher-teleoperated robots, humanoid robots for visual perspective-taking skills, and a robotic 'Puppet Master' application. The results revealed the growing interest and therapeutic potential of robotic applications for ASD intervention in adolescents.</w:t>
      </w:r>
    </w:p>
    <w:p w14:paraId="7262FDCF" w14:textId="6C8004A9" w:rsidR="005F125F" w:rsidRDefault="005F125F" w:rsidP="00466DC4">
      <w:r w:rsidRPr="00834465">
        <w:rPr>
          <w:highlight w:val="yellow"/>
        </w:rPr>
        <w:t>(</w:t>
      </w:r>
      <w:proofErr w:type="spellStart"/>
      <w:r w:rsidRPr="00834465">
        <w:rPr>
          <w:highlight w:val="yellow"/>
        </w:rPr>
        <w:t>Attawibulkul</w:t>
      </w:r>
      <w:proofErr w:type="spellEnd"/>
      <w:r w:rsidRPr="00834465">
        <w:rPr>
          <w:highlight w:val="yellow"/>
        </w:rPr>
        <w:t xml:space="preserve"> et al., 2019; Brivio et al., 2021; </w:t>
      </w:r>
      <w:proofErr w:type="spellStart"/>
      <w:r w:rsidRPr="00834465">
        <w:rPr>
          <w:highlight w:val="yellow"/>
        </w:rPr>
        <w:t>Bonarini</w:t>
      </w:r>
      <w:proofErr w:type="spellEnd"/>
      <w:r w:rsidRPr="00834465">
        <w:rPr>
          <w:highlight w:val="yellow"/>
        </w:rPr>
        <w:t xml:space="preserve"> et al., 2014, 2016) (Papadopoulou et al., 2022; Park &amp; Kwon, 2016) (</w:t>
      </w:r>
      <w:proofErr w:type="spellStart"/>
      <w:r w:rsidRPr="00834465">
        <w:rPr>
          <w:highlight w:val="yellow"/>
        </w:rPr>
        <w:t>Sandygulova</w:t>
      </w:r>
      <w:proofErr w:type="spellEnd"/>
      <w:r w:rsidRPr="00834465">
        <w:rPr>
          <w:highlight w:val="yellow"/>
        </w:rPr>
        <w:t xml:space="preserve"> et al., 2019; </w:t>
      </w:r>
      <w:proofErr w:type="spellStart"/>
      <w:r w:rsidRPr="00834465">
        <w:rPr>
          <w:highlight w:val="yellow"/>
        </w:rPr>
        <w:t>Zhanatkyzy</w:t>
      </w:r>
      <w:proofErr w:type="spellEnd"/>
      <w:r w:rsidRPr="00834465">
        <w:rPr>
          <w:highlight w:val="yellow"/>
        </w:rPr>
        <w:t xml:space="preserve"> et al., 2020) (Yun et al., 2014) (</w:t>
      </w:r>
      <w:proofErr w:type="spellStart"/>
      <w:r w:rsidRPr="00834465">
        <w:rPr>
          <w:highlight w:val="yellow"/>
        </w:rPr>
        <w:t>Casellato</w:t>
      </w:r>
      <w:proofErr w:type="spellEnd"/>
      <w:r w:rsidRPr="00834465">
        <w:rPr>
          <w:highlight w:val="yellow"/>
        </w:rPr>
        <w:t xml:space="preserve"> et al., 2017; </w:t>
      </w:r>
      <w:proofErr w:type="spellStart"/>
      <w:r w:rsidRPr="00834465">
        <w:rPr>
          <w:highlight w:val="yellow"/>
        </w:rPr>
        <w:t>Chaldi</w:t>
      </w:r>
      <w:proofErr w:type="spellEnd"/>
      <w:r w:rsidRPr="00834465">
        <w:rPr>
          <w:highlight w:val="yellow"/>
        </w:rPr>
        <w:t xml:space="preserve"> &amp; </w:t>
      </w:r>
      <w:proofErr w:type="spellStart"/>
      <w:r w:rsidRPr="00834465">
        <w:rPr>
          <w:highlight w:val="yellow"/>
        </w:rPr>
        <w:t>Mantzanidou</w:t>
      </w:r>
      <w:proofErr w:type="spellEnd"/>
      <w:r w:rsidRPr="00834465">
        <w:rPr>
          <w:highlight w:val="yellow"/>
        </w:rPr>
        <w:t>, 2021)</w:t>
      </w:r>
    </w:p>
    <w:p w14:paraId="030C33E5" w14:textId="77777777" w:rsidR="00651569" w:rsidRDefault="005F125F" w:rsidP="00651569">
      <w:pPr>
        <w:jc w:val="both"/>
      </w:pPr>
      <w:r>
        <w:lastRenderedPageBreak/>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 specific learning disorders, cognitive disabilities,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A50D70" w:rsidRPr="00A50D70">
        <w:t xml:space="preserve">, and delayed speech development. ADHD was </w:t>
      </w:r>
      <w:r w:rsidR="00B20D4C">
        <w:t>explored</w:t>
      </w:r>
      <w:r w:rsidR="00A50D70" w:rsidRPr="00A50D70">
        <w:t xml:space="preserve"> in several studies, and some included non-ASD children as control groups.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tbl>
      <w:tblPr>
        <w:tblStyle w:val="Tabelacomgrade"/>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A14E32"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proofErr w:type="spellStart"/>
            <w:r w:rsidRPr="001A65DE">
              <w:rPr>
                <w:lang w:val="es-ES"/>
              </w:rPr>
              <w:t>Scassellati</w:t>
            </w:r>
            <w:proofErr w:type="spellEnd"/>
            <w:r w:rsidRPr="001A65DE">
              <w:rPr>
                <w:lang w:val="es-ES"/>
              </w:rPr>
              <w:t xml:space="preserve">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w:t>
            </w:r>
            <w:proofErr w:type="spellStart"/>
            <w:r w:rsidRPr="001A65DE">
              <w:rPr>
                <w:lang w:val="es-ES"/>
              </w:rPr>
              <w:t>Valadao</w:t>
            </w:r>
            <w:proofErr w:type="spellEnd"/>
            <w:r w:rsidRPr="001A65DE">
              <w:rPr>
                <w:lang w:val="es-ES"/>
              </w:rPr>
              <w:t xml:space="preserve">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proofErr w:type="spellStart"/>
            <w:r w:rsidRPr="00843B8C">
              <w:rPr>
                <w:lang w:val="es-ES"/>
              </w:rPr>
              <w:t>Nanou</w:t>
            </w:r>
            <w:proofErr w:type="spellEnd"/>
            <w:r w:rsidRPr="00843B8C">
              <w:rPr>
                <w:lang w:val="es-ES"/>
              </w:rPr>
              <w:t xml:space="preserve"> et al.</w:t>
            </w:r>
            <w:r w:rsidR="00843B8C">
              <w:rPr>
                <w:lang w:val="es-ES"/>
              </w:rPr>
              <w:t xml:space="preserve">, </w:t>
            </w:r>
            <w:r w:rsidRPr="001A65DE">
              <w:rPr>
                <w:lang w:val="es-ES"/>
              </w:rPr>
              <w:t>2021</w:t>
            </w:r>
            <w:r w:rsidR="00843B8C">
              <w:rPr>
                <w:lang w:val="es-ES"/>
              </w:rPr>
              <w:t xml:space="preserve">; </w:t>
            </w:r>
            <w:proofErr w:type="spellStart"/>
            <w:r w:rsidRPr="001A65DE">
              <w:rPr>
                <w:lang w:val="es-ES"/>
              </w:rPr>
              <w:t>Shimaya</w:t>
            </w:r>
            <w:proofErr w:type="spellEnd"/>
            <w:r w:rsidRPr="001A65DE">
              <w:rPr>
                <w:lang w:val="es-ES"/>
              </w:rPr>
              <w:t xml:space="preserve">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proofErr w:type="spellStart"/>
            <w:r w:rsidRPr="001A65DE">
              <w:rPr>
                <w:lang w:val="es-ES"/>
              </w:rPr>
              <w:t>Kajopoulos</w:t>
            </w:r>
            <w:proofErr w:type="spellEnd"/>
            <w:r w:rsidRPr="001A65DE">
              <w:rPr>
                <w:lang w:val="es-ES"/>
              </w:rPr>
              <w:t xml:space="preserve"> et al., 2015</w:t>
            </w:r>
            <w:r w:rsidR="00843B8C">
              <w:rPr>
                <w:lang w:val="es-ES"/>
              </w:rPr>
              <w:t xml:space="preserve">; </w:t>
            </w:r>
            <w:r w:rsidRPr="001A65DE">
              <w:rPr>
                <w:lang w:val="es-ES"/>
              </w:rPr>
              <w:t>Silvera-</w:t>
            </w:r>
            <w:proofErr w:type="spellStart"/>
            <w:r w:rsidRPr="001A65DE">
              <w:rPr>
                <w:lang w:val="es-ES"/>
              </w:rPr>
              <w:t>Tawil</w:t>
            </w:r>
            <w:proofErr w:type="spellEnd"/>
            <w:r w:rsidRPr="001A65DE">
              <w:rPr>
                <w:lang w:val="es-ES"/>
              </w:rPr>
              <w:t xml:space="preserve"> et al., 2018</w:t>
            </w:r>
            <w:r w:rsidR="00843B8C">
              <w:rPr>
                <w:lang w:val="es-ES"/>
              </w:rPr>
              <w:t xml:space="preserve">; </w:t>
            </w:r>
            <w:r w:rsidRPr="00843B8C">
              <w:rPr>
                <w:lang w:val="es-ES"/>
              </w:rPr>
              <w:t>Costa et al., 2014</w:t>
            </w:r>
            <w:r w:rsidR="00843B8C">
              <w:rPr>
                <w:lang w:val="es-ES"/>
              </w:rPr>
              <w:t xml:space="preserve">; </w:t>
            </w:r>
            <w:proofErr w:type="spellStart"/>
            <w:r w:rsidRPr="00843B8C">
              <w:rPr>
                <w:lang w:val="es-ES"/>
              </w:rPr>
              <w:t>Giannopulu</w:t>
            </w:r>
            <w:proofErr w:type="spellEnd"/>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
        </w:tc>
      </w:tr>
      <w:tr w:rsidR="001A65DE" w14:paraId="6BFDAFE5" w14:textId="77777777" w:rsidTr="001A65DE">
        <w:tc>
          <w:tcPr>
            <w:tcW w:w="2405" w:type="dxa"/>
          </w:tcPr>
          <w:p w14:paraId="68018E51" w14:textId="5F50005B" w:rsidR="001A65DE" w:rsidRDefault="001A65DE" w:rsidP="006B028F">
            <w:r>
              <w:t>Communication and language</w:t>
            </w:r>
          </w:p>
        </w:tc>
        <w:tc>
          <w:tcPr>
            <w:tcW w:w="6945" w:type="dxa"/>
          </w:tcPr>
          <w:p w14:paraId="1EBDA207" w14:textId="7F40135E" w:rsidR="001A65DE" w:rsidRDefault="00843B8C" w:rsidP="006B028F">
            <w:r w:rsidRPr="00843B8C">
              <w:t xml:space="preserve">Alnajjar et al., 2021; Agel et al., 2020; Hossain et al., 2020; Brivio et al., 2021; Carlson et al., 2018; </w:t>
            </w:r>
            <w:proofErr w:type="spellStart"/>
            <w:r w:rsidRPr="00843B8C">
              <w:t>Bharatharaj</w:t>
            </w:r>
            <w:proofErr w:type="spellEnd"/>
            <w:r w:rsidRPr="00843B8C">
              <w:t xml:space="preserve"> et al., 2016; Papadopoulou et al., 2022;</w:t>
            </w:r>
            <w:r>
              <w:t xml:space="preserve"> She &amp; Ren, 2021; Welch et al., 2023.</w:t>
            </w:r>
          </w:p>
        </w:tc>
      </w:tr>
      <w:tr w:rsidR="001A65DE" w14:paraId="03A560BA" w14:textId="77777777" w:rsidTr="001A65DE">
        <w:tc>
          <w:tcPr>
            <w:tcW w:w="2405" w:type="dxa"/>
          </w:tcPr>
          <w:p w14:paraId="7E51DDB9" w14:textId="019D6E21" w:rsidR="001A65DE" w:rsidRDefault="001A65DE" w:rsidP="006B028F">
            <w:r>
              <w:lastRenderedPageBreak/>
              <w:t>Imitation and movements</w:t>
            </w:r>
          </w:p>
        </w:tc>
        <w:tc>
          <w:tcPr>
            <w:tcW w:w="6945" w:type="dxa"/>
          </w:tcPr>
          <w:p w14:paraId="25B3F406" w14:textId="2D8059F8" w:rsidR="001A65DE" w:rsidRDefault="001A65DE" w:rsidP="00843B8C">
            <w:proofErr w:type="spellStart"/>
            <w:r>
              <w:t>Miskam</w:t>
            </w:r>
            <w:proofErr w:type="spellEnd"/>
            <w:r>
              <w:t xml:space="preserve"> et al., 2013; </w:t>
            </w:r>
            <w:proofErr w:type="spellStart"/>
            <w:r>
              <w:t>Marathaki</w:t>
            </w:r>
            <w:proofErr w:type="spellEnd"/>
            <w:r>
              <w:t xml:space="preserve"> et al., 2022</w:t>
            </w:r>
            <w:r w:rsidR="00843B8C">
              <w:t xml:space="preserve">; </w:t>
            </w:r>
            <w:proofErr w:type="spellStart"/>
            <w:r>
              <w:t>Lemaignan</w:t>
            </w:r>
            <w:proofErr w:type="spellEnd"/>
            <w:r>
              <w:t xml:space="preserve"> et al.,</w:t>
            </w:r>
            <w:r w:rsidR="00843B8C">
              <w:t xml:space="preserve"> </w:t>
            </w:r>
            <w:r>
              <w:t xml:space="preserve">2022; </w:t>
            </w:r>
            <w:proofErr w:type="spellStart"/>
            <w:r>
              <w:t>Zhanatkyzy</w:t>
            </w:r>
            <w:proofErr w:type="spellEnd"/>
            <w:r>
              <w:t xml:space="preserve"> et al.,</w:t>
            </w:r>
            <w:r w:rsidR="00843B8C">
              <w:t xml:space="preserve"> </w:t>
            </w:r>
            <w:r>
              <w:t>2020</w:t>
            </w:r>
            <w:r w:rsidR="00843B8C">
              <w:t xml:space="preserve">; </w:t>
            </w:r>
            <w:r w:rsidRPr="00843B8C">
              <w:t>Moorthy &amp; Pugazhenthi</w:t>
            </w:r>
            <w:r w:rsidR="00843B8C" w:rsidRPr="00843B8C">
              <w:t>.,</w:t>
            </w:r>
            <w:r w:rsidR="00843B8C">
              <w:t xml:space="preserve"> </w:t>
            </w:r>
            <w:r w:rsidRPr="00843B8C">
              <w:t>2016</w:t>
            </w:r>
            <w:r w:rsidR="00843B8C">
              <w:t xml:space="preserve">; </w:t>
            </w:r>
            <w:r w:rsidRPr="00843B8C">
              <w:t>Subramani et al.</w:t>
            </w:r>
            <w:r w:rsidR="00843B8C">
              <w:t>,</w:t>
            </w:r>
            <w:r w:rsidRPr="00843B8C">
              <w:t xml:space="preserve"> 2017</w:t>
            </w:r>
            <w:r w:rsidR="00843B8C">
              <w:t xml:space="preserve">; </w:t>
            </w:r>
            <w:r w:rsidRPr="00843B8C">
              <w:t>Taheri et al., 2016, 2019; Peng et al., 2018</w:t>
            </w:r>
            <w:r w:rsidR="00843B8C">
              <w:t xml:space="preserve">; </w:t>
            </w:r>
            <w:r w:rsidRPr="00843B8C">
              <w:t>Costa et al., 2013</w:t>
            </w:r>
            <w:r w:rsidR="00843B8C">
              <w:t xml:space="preserve">; </w:t>
            </w:r>
            <w:r w:rsidRPr="00843B8C">
              <w:t>Hamzah et al., 2014</w:t>
            </w:r>
            <w:r w:rsidR="00843B8C">
              <w:t xml:space="preserve">; </w:t>
            </w:r>
            <w:r>
              <w:t>Robles-</w:t>
            </w:r>
            <w:proofErr w:type="spellStart"/>
            <w:r>
              <w:t>Bykbaev</w:t>
            </w:r>
            <w:proofErr w:type="spellEnd"/>
            <w:r>
              <w:t xml:space="preserve"> et al.</w:t>
            </w:r>
            <w:r w:rsidR="00843B8C">
              <w:t xml:space="preserve">, </w:t>
            </w:r>
            <w:r>
              <w:t>2018</w:t>
            </w:r>
            <w:r w:rsidR="00843B8C">
              <w:t>.</w:t>
            </w:r>
          </w:p>
        </w:tc>
      </w:tr>
      <w:tr w:rsidR="001A65DE" w:rsidRPr="00A14E32"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405B7AE4" w:rsidR="001A65DE" w:rsidRPr="00843B8C" w:rsidRDefault="001A65DE" w:rsidP="006B028F">
            <w:pPr>
              <w:rPr>
                <w:lang w:val="es-ES"/>
              </w:rPr>
            </w:pPr>
            <w:proofErr w:type="spellStart"/>
            <w:r w:rsidRPr="001A65DE">
              <w:rPr>
                <w:lang w:val="es-ES"/>
              </w:rPr>
              <w:t>Miskam</w:t>
            </w:r>
            <w:proofErr w:type="spellEnd"/>
            <w:r w:rsidRPr="001A65DE">
              <w:rPr>
                <w:lang w:val="es-ES"/>
              </w:rPr>
              <w:t xml:space="preserve"> et al., 2013; </w:t>
            </w:r>
            <w:proofErr w:type="spellStart"/>
            <w:r w:rsidRPr="001A65DE">
              <w:rPr>
                <w:lang w:val="es-ES"/>
              </w:rPr>
              <w:t>Sandygulova</w:t>
            </w:r>
            <w:proofErr w:type="spellEnd"/>
            <w:r w:rsidRPr="001A65DE">
              <w:rPr>
                <w:lang w:val="es-ES"/>
              </w:rPr>
              <w:t xml:space="preserve"> et al., 2019; </w:t>
            </w:r>
            <w:proofErr w:type="spellStart"/>
            <w:r w:rsidRPr="001A65DE">
              <w:rPr>
                <w:lang w:val="es-ES"/>
              </w:rPr>
              <w:t>Zhanatkyzy</w:t>
            </w:r>
            <w:proofErr w:type="spellEnd"/>
            <w:r w:rsidRPr="001A65DE">
              <w:rPr>
                <w:lang w:val="es-ES"/>
              </w:rPr>
              <w:t xml:space="preserve"> et al.,</w:t>
            </w:r>
            <w:r w:rsidR="00843B8C">
              <w:rPr>
                <w:lang w:val="es-ES"/>
              </w:rPr>
              <w:t xml:space="preserve"> </w:t>
            </w:r>
            <w:r w:rsidRPr="001A65DE">
              <w:rPr>
                <w:lang w:val="es-ES"/>
              </w:rPr>
              <w:t>2020</w:t>
            </w:r>
            <w:r w:rsidR="00843B8C">
              <w:rPr>
                <w:lang w:val="es-ES"/>
              </w:rPr>
              <w:t xml:space="preserve">; </w:t>
            </w:r>
            <w:r w:rsidRPr="001A65DE">
              <w:rPr>
                <w:lang w:val="es-ES"/>
              </w:rPr>
              <w:t xml:space="preserve">Silva et al., 2023; </w:t>
            </w:r>
            <w:proofErr w:type="spellStart"/>
            <w:r w:rsidRPr="001A65DE">
              <w:rPr>
                <w:lang w:val="es-ES"/>
              </w:rPr>
              <w:t>Scassellati</w:t>
            </w:r>
            <w:proofErr w:type="spellEnd"/>
            <w:r w:rsidRPr="001A65DE">
              <w:rPr>
                <w:lang w:val="es-ES"/>
              </w:rPr>
              <w:t xml:space="preserve"> et al., 2018</w:t>
            </w:r>
            <w:r w:rsidR="00843B8C">
              <w:rPr>
                <w:lang w:val="es-ES"/>
              </w:rPr>
              <w:t xml:space="preserve">; </w:t>
            </w:r>
            <w:r w:rsidRPr="001A65DE">
              <w:rPr>
                <w:lang w:val="es-ES"/>
              </w:rPr>
              <w:t>Li et al., 2020;</w:t>
            </w:r>
            <w:r w:rsidR="00843B8C">
              <w:rPr>
                <w:lang w:val="es-ES"/>
              </w:rPr>
              <w:t xml:space="preserve"> </w:t>
            </w:r>
            <w:proofErr w:type="spellStart"/>
            <w:r w:rsidRPr="001A65DE">
              <w:rPr>
                <w:lang w:val="es-ES"/>
              </w:rPr>
              <w:t>Alnajjar</w:t>
            </w:r>
            <w:proofErr w:type="spellEnd"/>
            <w:r w:rsidRPr="001A65DE">
              <w:rPr>
                <w:lang w:val="es-ES"/>
              </w:rPr>
              <w:t xml:space="preserve"> et al., 2021</w:t>
            </w:r>
            <w:r w:rsidR="00843B8C">
              <w:rPr>
                <w:lang w:val="es-ES"/>
              </w:rPr>
              <w:t xml:space="preserve">; </w:t>
            </w:r>
            <w:r w:rsidRPr="001A65DE">
              <w:rPr>
                <w:lang w:val="es-ES"/>
              </w:rPr>
              <w:t>Tobar et al., 2021</w:t>
            </w:r>
            <w:r w:rsidR="00843B8C">
              <w:rPr>
                <w:lang w:val="es-ES"/>
              </w:rPr>
              <w:t xml:space="preserve">; </w:t>
            </w:r>
            <w:proofErr w:type="spellStart"/>
            <w:r w:rsidR="00843B8C">
              <w:rPr>
                <w:lang w:val="es-ES"/>
              </w:rPr>
              <w:t>L</w:t>
            </w:r>
            <w:r w:rsidRPr="001A65DE">
              <w:rPr>
                <w:lang w:val="es-ES"/>
              </w:rPr>
              <w:t>emaignan</w:t>
            </w:r>
            <w:proofErr w:type="spellEnd"/>
            <w:r w:rsidRPr="001A65DE">
              <w:rPr>
                <w:lang w:val="es-ES"/>
              </w:rPr>
              <w:t xml:space="preserve"> et al</w:t>
            </w:r>
            <w:r w:rsidR="00843B8C">
              <w:rPr>
                <w:lang w:val="es-ES"/>
              </w:rPr>
              <w:t xml:space="preserve">., </w:t>
            </w:r>
            <w:r w:rsidRPr="00843B8C">
              <w:rPr>
                <w:lang w:val="es-ES"/>
              </w:rPr>
              <w:t>2022</w:t>
            </w:r>
            <w:r w:rsidR="00843B8C">
              <w:rPr>
                <w:lang w:val="es-ES"/>
              </w:rPr>
              <w:t>.</w:t>
            </w:r>
          </w:p>
        </w:tc>
      </w:tr>
      <w:tr w:rsidR="001A65DE" w:rsidRPr="00A14E32"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6BD6D200" w:rsidR="001A65DE" w:rsidRPr="00843B8C" w:rsidRDefault="001A65DE" w:rsidP="00843B8C">
            <w:pPr>
              <w:rPr>
                <w:lang w:val="es-ES"/>
              </w:rPr>
            </w:pPr>
            <w:r w:rsidRPr="00843B8C">
              <w:rPr>
                <w:lang w:val="es-ES"/>
              </w:rPr>
              <w:t>Che Hamid et al.</w:t>
            </w:r>
            <w:r w:rsidR="00843B8C" w:rsidRPr="00843B8C">
              <w:rPr>
                <w:lang w:val="es-ES"/>
              </w:rPr>
              <w:t xml:space="preserve">, </w:t>
            </w:r>
            <w:r w:rsidRPr="00843B8C">
              <w:rPr>
                <w:lang w:val="es-ES"/>
              </w:rPr>
              <w:t>2013</w:t>
            </w:r>
            <w:r w:rsidR="00843B8C" w:rsidRPr="00843B8C">
              <w:rPr>
                <w:lang w:val="es-ES"/>
              </w:rPr>
              <w:t xml:space="preserve">; </w:t>
            </w:r>
            <w:proofErr w:type="spellStart"/>
            <w:r w:rsidRPr="00843B8C">
              <w:rPr>
                <w:lang w:val="es-ES"/>
              </w:rPr>
              <w:t>Miskam</w:t>
            </w:r>
            <w:proofErr w:type="spellEnd"/>
            <w:r w:rsidRPr="00843B8C">
              <w:rPr>
                <w:lang w:val="es-ES"/>
              </w:rPr>
              <w:t xml:space="preserve"> et al.</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roofErr w:type="spellStart"/>
            <w:r w:rsidRPr="00843B8C">
              <w:rPr>
                <w:lang w:val="es-ES"/>
              </w:rPr>
              <w:t>Marathaki</w:t>
            </w:r>
            <w:proofErr w:type="spellEnd"/>
            <w:r w:rsidRPr="00843B8C">
              <w:rPr>
                <w:lang w:val="es-ES"/>
              </w:rPr>
              <w:t xml:space="preserve"> et al.</w:t>
            </w:r>
            <w:r w:rsidR="00843B8C" w:rsidRPr="00843B8C">
              <w:rPr>
                <w:lang w:val="es-ES"/>
              </w:rPr>
              <w:t xml:space="preserve">, </w:t>
            </w:r>
            <w:r w:rsidRPr="00843B8C">
              <w:rPr>
                <w:lang w:val="es-ES"/>
              </w:rPr>
              <w:t>2022</w:t>
            </w:r>
            <w:r w:rsidR="00843B8C" w:rsidRPr="00843B8C">
              <w:rPr>
                <w:lang w:val="es-ES"/>
              </w:rPr>
              <w:t xml:space="preserve">; </w:t>
            </w:r>
            <w:proofErr w:type="spellStart"/>
            <w:r w:rsidRPr="001A65DE">
              <w:rPr>
                <w:lang w:val="es-ES"/>
              </w:rPr>
              <w:t>Lemaignan</w:t>
            </w:r>
            <w:proofErr w:type="spellEnd"/>
            <w:r w:rsidRPr="001A65DE">
              <w:rPr>
                <w:lang w:val="es-ES"/>
              </w:rPr>
              <w:t xml:space="preserve"> et al., 2022</w:t>
            </w:r>
            <w:r w:rsidR="00843B8C">
              <w:rPr>
                <w:lang w:val="es-ES"/>
              </w:rPr>
              <w:t xml:space="preserve">; </w:t>
            </w:r>
            <w:r w:rsidRPr="001A65DE">
              <w:rPr>
                <w:lang w:val="es-ES"/>
              </w:rPr>
              <w:t>Hamzah et al., 2014</w:t>
            </w:r>
            <w:r w:rsidR="00843B8C">
              <w:rPr>
                <w:lang w:val="es-ES"/>
              </w:rPr>
              <w:t xml:space="preserve">; </w:t>
            </w:r>
            <w:proofErr w:type="spellStart"/>
            <w:r w:rsidRPr="001A65DE">
              <w:rPr>
                <w:lang w:val="es-ES"/>
              </w:rPr>
              <w:t>Sakka</w:t>
            </w:r>
            <w:proofErr w:type="spellEnd"/>
            <w:r w:rsidRPr="001A65DE">
              <w:rPr>
                <w:lang w:val="es-ES"/>
              </w:rPr>
              <w:t xml:space="preserve"> &amp;</w:t>
            </w:r>
            <w:r w:rsidR="00843B8C">
              <w:rPr>
                <w:lang w:val="es-ES"/>
              </w:rPr>
              <w:t xml:space="preserve"> </w:t>
            </w:r>
            <w:proofErr w:type="spellStart"/>
            <w:r w:rsidRPr="001A65DE">
              <w:rPr>
                <w:lang w:val="es-ES"/>
              </w:rPr>
              <w:t>Gaboriau</w:t>
            </w:r>
            <w:proofErr w:type="spellEnd"/>
            <w:r w:rsidRPr="001A65DE">
              <w:rPr>
                <w:lang w:val="es-ES"/>
              </w:rPr>
              <w:t>, 2017</w:t>
            </w:r>
            <w:r w:rsidR="00843B8C">
              <w:rPr>
                <w:lang w:val="es-ES"/>
              </w:rPr>
              <w:t xml:space="preserve">; </w:t>
            </w:r>
            <w:r w:rsidRPr="001A65DE">
              <w:rPr>
                <w:lang w:val="es-ES"/>
              </w:rPr>
              <w:t>Silva et al., 2023</w:t>
            </w:r>
            <w:r w:rsidR="00843B8C">
              <w:rPr>
                <w:lang w:val="es-ES"/>
              </w:rPr>
              <w:t xml:space="preserve">; </w:t>
            </w:r>
            <w:proofErr w:type="spellStart"/>
            <w:r w:rsidRPr="001A65DE">
              <w:rPr>
                <w:lang w:val="es-ES"/>
              </w:rPr>
              <w:t>Marathaki</w:t>
            </w:r>
            <w:proofErr w:type="spellEnd"/>
            <w:r w:rsidRPr="001A65DE">
              <w:rPr>
                <w:lang w:val="es-ES"/>
              </w:rPr>
              <w:t xml:space="preserve"> et al., 2022</w:t>
            </w:r>
            <w:r w:rsidR="00843B8C">
              <w:rPr>
                <w:lang w:val="es-ES"/>
              </w:rPr>
              <w:t xml:space="preserve">; </w:t>
            </w:r>
            <w:proofErr w:type="spellStart"/>
            <w:r w:rsidRPr="001A65DE">
              <w:rPr>
                <w:lang w:val="es-ES"/>
              </w:rPr>
              <w:t>Brivio</w:t>
            </w:r>
            <w:proofErr w:type="spellEnd"/>
            <w:r w:rsidRPr="001A65DE">
              <w:rPr>
                <w:lang w:val="es-ES"/>
              </w:rPr>
              <w:t xml:space="preserve">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proofErr w:type="spellStart"/>
            <w:r w:rsidRPr="001A65DE">
              <w:rPr>
                <w:lang w:val="es-ES"/>
              </w:rPr>
              <w:t>Bonarini</w:t>
            </w:r>
            <w:proofErr w:type="spellEnd"/>
            <w:r w:rsidRPr="001A65DE">
              <w:rPr>
                <w:lang w:val="es-ES"/>
              </w:rPr>
              <w:t xml:space="preserve">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001A65DE" w:rsidRPr="00A14E32" w14:paraId="591A7872" w14:textId="77777777" w:rsidTr="001A65DE">
        <w:tc>
          <w:tcPr>
            <w:tcW w:w="2405" w:type="dxa"/>
          </w:tcPr>
          <w:p w14:paraId="1FD0EB84" w14:textId="37388DF4" w:rsidR="001A65DE" w:rsidRDefault="001A65DE" w:rsidP="006B028F">
            <w:r>
              <w:t>Music and rhythm</w:t>
            </w:r>
          </w:p>
        </w:tc>
        <w:tc>
          <w:tcPr>
            <w:tcW w:w="6945" w:type="dxa"/>
          </w:tcPr>
          <w:p w14:paraId="2CE7F122" w14:textId="14A2C390" w:rsidR="001A65DE" w:rsidRPr="00843B8C" w:rsidRDefault="00843B8C" w:rsidP="00843B8C">
            <w:pPr>
              <w:rPr>
                <w:lang w:val="es-ES"/>
              </w:rPr>
            </w:pPr>
            <w:r w:rsidRPr="00843B8C">
              <w:rPr>
                <w:lang w:val="es-ES"/>
              </w:rPr>
              <w:t xml:space="preserve">Che Hamid et al., 2013; </w:t>
            </w:r>
            <w:proofErr w:type="spellStart"/>
            <w:r w:rsidRPr="00843B8C">
              <w:rPr>
                <w:lang w:val="es-ES"/>
              </w:rPr>
              <w:t>Miskam</w:t>
            </w:r>
            <w:proofErr w:type="spellEnd"/>
            <w:r w:rsidRPr="00843B8C">
              <w:rPr>
                <w:lang w:val="es-ES"/>
              </w:rPr>
              <w:t xml:space="preserve"> et al., 2013; Hamzah et al., 2014; </w:t>
            </w:r>
            <w:proofErr w:type="spellStart"/>
            <w:r w:rsidRPr="00843B8C">
              <w:rPr>
                <w:lang w:val="es-ES"/>
              </w:rPr>
              <w:t>Peng</w:t>
            </w:r>
            <w:proofErr w:type="spellEnd"/>
            <w:r w:rsidRPr="00843B8C">
              <w:rPr>
                <w:lang w:val="es-ES"/>
              </w:rPr>
              <w:t xml:space="preserve"> et al., 2018; </w:t>
            </w:r>
            <w:proofErr w:type="spellStart"/>
            <w:r w:rsidRPr="00843B8C">
              <w:rPr>
                <w:lang w:val="es-ES"/>
              </w:rPr>
              <w:t>Taheri</w:t>
            </w:r>
            <w:proofErr w:type="spellEnd"/>
            <w:r w:rsidRPr="00843B8C">
              <w:rPr>
                <w:lang w:val="es-ES"/>
              </w:rPr>
              <w:t xml:space="preserve"> et al., 2016; </w:t>
            </w:r>
            <w:proofErr w:type="spellStart"/>
            <w:r w:rsidRPr="00843B8C">
              <w:rPr>
                <w:lang w:val="es-ES"/>
              </w:rPr>
              <w:t>Bharatharaj</w:t>
            </w:r>
            <w:proofErr w:type="spellEnd"/>
            <w:r w:rsidRPr="00843B8C">
              <w:rPr>
                <w:lang w:val="es-ES"/>
              </w:rPr>
              <w:t xml:space="preserve"> et al., 2018; </w:t>
            </w:r>
            <w:proofErr w:type="spellStart"/>
            <w:r w:rsidRPr="00843B8C">
              <w:rPr>
                <w:lang w:val="es-ES"/>
              </w:rPr>
              <w:t>Brivio</w:t>
            </w:r>
            <w:proofErr w:type="spellEnd"/>
            <w:r w:rsidRPr="00843B8C">
              <w:rPr>
                <w:lang w:val="es-ES"/>
              </w:rPr>
              <w:t xml:space="preserve"> et al., 2021; </w:t>
            </w:r>
            <w:proofErr w:type="spellStart"/>
            <w:r w:rsidRPr="00843B8C">
              <w:rPr>
                <w:lang w:val="es-ES"/>
              </w:rPr>
              <w:t>Marathaki</w:t>
            </w:r>
            <w:proofErr w:type="spellEnd"/>
            <w:r w:rsidRPr="00843B8C">
              <w:rPr>
                <w:lang w:val="es-ES"/>
              </w:rPr>
              <w:t xml:space="preserve"> et al., 2022; </w:t>
            </w:r>
            <w:proofErr w:type="spellStart"/>
            <w:r w:rsidRPr="00843B8C">
              <w:rPr>
                <w:lang w:val="es-ES"/>
              </w:rPr>
              <w:t>Sandygulova</w:t>
            </w:r>
            <w:proofErr w:type="spellEnd"/>
            <w:r w:rsidRPr="00843B8C">
              <w:rPr>
                <w:lang w:val="es-ES"/>
              </w:rPr>
              <w:t xml:space="preserve"> et al., 2019;</w:t>
            </w:r>
            <w:r>
              <w:rPr>
                <w:lang w:val="es-ES"/>
              </w:rPr>
              <w:t xml:space="preserve"> </w:t>
            </w:r>
            <w:r w:rsidRPr="00843B8C">
              <w:rPr>
                <w:lang w:val="es-ES"/>
              </w:rPr>
              <w:t xml:space="preserve">Yun et al., 2016; </w:t>
            </w:r>
            <w:proofErr w:type="spellStart"/>
            <w:r w:rsidRPr="00843B8C">
              <w:rPr>
                <w:lang w:val="es-ES"/>
              </w:rPr>
              <w:t>Lemaignan</w:t>
            </w:r>
            <w:proofErr w:type="spellEnd"/>
            <w:r w:rsidRPr="00843B8C">
              <w:rPr>
                <w:lang w:val="es-ES"/>
              </w:rPr>
              <w:t xml:space="preserve"> et al., 2022</w:t>
            </w:r>
            <w:r>
              <w:rPr>
                <w:lang w:val="es-ES"/>
              </w:rPr>
              <w:t>.</w:t>
            </w:r>
          </w:p>
        </w:tc>
      </w:tr>
      <w:tr w:rsidR="001A65DE"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72F74585" w:rsidR="001A65DE" w:rsidRPr="00843B8C" w:rsidRDefault="00843B8C" w:rsidP="006B028F">
            <w:pPr>
              <w:rPr>
                <w:lang w:val="es-ES"/>
              </w:rPr>
            </w:pPr>
            <w:r w:rsidRPr="00843B8C">
              <w:rPr>
                <w:lang w:val="es-ES"/>
              </w:rPr>
              <w:t>Pérez-</w:t>
            </w:r>
            <w:proofErr w:type="spellStart"/>
            <w:r w:rsidRPr="00843B8C">
              <w:rPr>
                <w:lang w:val="es-ES"/>
              </w:rPr>
              <w:t>Vazquez</w:t>
            </w:r>
            <w:proofErr w:type="spellEnd"/>
            <w:r w:rsidRPr="00843B8C">
              <w:rPr>
                <w:lang w:val="es-ES"/>
              </w:rPr>
              <w:t xml:space="preserve"> et al., 2022; </w:t>
            </w:r>
            <w:proofErr w:type="spellStart"/>
            <w:r w:rsidRPr="00843B8C">
              <w:rPr>
                <w:lang w:val="es-ES"/>
              </w:rPr>
              <w:t>Nanou</w:t>
            </w:r>
            <w:proofErr w:type="spellEnd"/>
            <w:r w:rsidRPr="00843B8C">
              <w:rPr>
                <w:lang w:val="es-ES"/>
              </w:rPr>
              <w:t xml:space="preserve"> et al., 2021; Robles-</w:t>
            </w:r>
            <w:proofErr w:type="spellStart"/>
            <w:r w:rsidRPr="00843B8C">
              <w:rPr>
                <w:lang w:val="es-ES"/>
              </w:rPr>
              <w:t>Bykbaev</w:t>
            </w:r>
            <w:proofErr w:type="spellEnd"/>
            <w:r w:rsidRPr="00843B8C">
              <w:rPr>
                <w:lang w:val="es-ES"/>
              </w:rPr>
              <w:t xml:space="preserve"> et al., 2018; </w:t>
            </w:r>
            <w:proofErr w:type="spellStart"/>
            <w:r w:rsidRPr="00843B8C">
              <w:rPr>
                <w:lang w:val="es-ES"/>
              </w:rPr>
              <w:t>Shahriar</w:t>
            </w:r>
            <w:proofErr w:type="spellEnd"/>
            <w:r w:rsidRPr="00843B8C">
              <w:rPr>
                <w:lang w:val="es-ES"/>
              </w:rPr>
              <w:t xml:space="preserve"> et al., 2021; Reardon et al.</w:t>
            </w:r>
            <w:r>
              <w:rPr>
                <w:lang w:val="es-ES"/>
              </w:rPr>
              <w:t xml:space="preserve">, </w:t>
            </w:r>
            <w:r w:rsidRPr="00843B8C">
              <w:rPr>
                <w:lang w:val="es-ES"/>
              </w:rPr>
              <w:t>2018</w:t>
            </w:r>
            <w:r>
              <w:rPr>
                <w:lang w:val="es-ES"/>
              </w:rPr>
              <w:t xml:space="preserve">; </w:t>
            </w:r>
            <w:r w:rsidRPr="00843B8C">
              <w:rPr>
                <w:lang w:val="es-ES"/>
              </w:rPr>
              <w:t xml:space="preserve">Lindsay, 2020; </w:t>
            </w:r>
            <w:proofErr w:type="spellStart"/>
            <w:r w:rsidRPr="00843B8C">
              <w:rPr>
                <w:lang w:val="es-ES"/>
              </w:rPr>
              <w:t>Sakka</w:t>
            </w:r>
            <w:proofErr w:type="spellEnd"/>
            <w:r w:rsidRPr="00843B8C">
              <w:rPr>
                <w:lang w:val="es-ES"/>
              </w:rPr>
              <w:t xml:space="preserve"> &amp; </w:t>
            </w:r>
            <w:proofErr w:type="spellStart"/>
            <w:r w:rsidRPr="00843B8C">
              <w:rPr>
                <w:lang w:val="es-ES"/>
              </w:rPr>
              <w:t>Gaboriau</w:t>
            </w:r>
            <w:proofErr w:type="spellEnd"/>
            <w:r w:rsidRPr="00843B8C">
              <w:rPr>
                <w:lang w:val="es-ES"/>
              </w:rPr>
              <w:t>, 2017;</w:t>
            </w:r>
            <w:r>
              <w:rPr>
                <w:lang w:val="es-ES"/>
              </w:rPr>
              <w:t xml:space="preserve"> </w:t>
            </w:r>
            <w:proofErr w:type="spellStart"/>
            <w:r w:rsidRPr="00843B8C">
              <w:rPr>
                <w:lang w:val="es-ES"/>
              </w:rPr>
              <w:t>Chevalier</w:t>
            </w:r>
            <w:proofErr w:type="spellEnd"/>
            <w:r w:rsidRPr="00843B8C">
              <w:rPr>
                <w:lang w:val="es-ES"/>
              </w:rPr>
              <w:t xml:space="preserve"> et al. </w:t>
            </w:r>
            <w:r>
              <w:t xml:space="preserve">(n.d.) </w:t>
            </w:r>
          </w:p>
        </w:tc>
      </w:tr>
    </w:tbl>
    <w:p w14:paraId="53C709A9" w14:textId="77777777" w:rsidR="001A65DE" w:rsidRDefault="001A65DE" w:rsidP="006B028F"/>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(Scassellati et al. (2018))</w:t>
      </w:r>
      <w:r w:rsidR="00D74B4F">
        <w:t>, and collaborative tasks</w:t>
      </w:r>
      <w:r w:rsidR="00A8261A">
        <w:t xml:space="preserve"> (Nanou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w:t>
      </w:r>
      <w:proofErr w:type="spellStart"/>
      <w:r w:rsidR="00A8261A">
        <w:t>Kajopoulos</w:t>
      </w:r>
      <w:proofErr w:type="spellEnd"/>
      <w:r w:rsidR="00A8261A">
        <w:t xml:space="preserve"> et al., 2015)</w:t>
      </w:r>
      <w:r w:rsidR="00825756">
        <w:t>, communication</w:t>
      </w:r>
      <w:r w:rsidR="00A8261A">
        <w:t xml:space="preserve"> (Silvera-Tawil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(Shimaya et al. (2016) and Silva et al. (2023))</w:t>
      </w:r>
      <w:r w:rsidR="00776E19">
        <w:t xml:space="preserve"> and spontaneous interactions</w:t>
      </w:r>
      <w:r w:rsidR="00292A5A">
        <w:t xml:space="preserve"> (</w:t>
      </w:r>
      <w:proofErr w:type="spellStart"/>
      <w:r w:rsidR="00292A5A">
        <w:t>Giannopulu</w:t>
      </w:r>
      <w:proofErr w:type="spellEnd"/>
      <w:r w:rsidR="00292A5A">
        <w:t xml:space="preserve"> (2013))</w:t>
      </w:r>
      <w:r w:rsidR="00F80080">
        <w:t xml:space="preserve"> were utilized</w:t>
      </w:r>
      <w:r w:rsidR="00776E19">
        <w:t>.</w:t>
      </w:r>
      <w:r w:rsidR="006F3AAA">
        <w:t xml:space="preserve"> </w:t>
      </w:r>
    </w:p>
    <w:p w14:paraId="4B86B4C7" w14:textId="03EFDDD2"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(Alnajjar et al., 2021; Agel et al., 2020; Hossain et al., 2020)</w:t>
      </w:r>
      <w:r w:rsidR="00A96103">
        <w:t>, joint attention task</w:t>
      </w:r>
      <w:r w:rsidR="00E81154">
        <w:t>s</w:t>
      </w:r>
      <w:r w:rsidR="008E4624">
        <w:t xml:space="preserve"> (Brivio et al., 2021; Carlson et al., 2018)</w:t>
      </w:r>
      <w:r w:rsidR="00E81154">
        <w:t xml:space="preserve"> and language learning exercises</w:t>
      </w:r>
      <w:r w:rsidR="00963693">
        <w:t xml:space="preserve"> (</w:t>
      </w:r>
      <w:proofErr w:type="spellStart"/>
      <w:r w:rsidR="00963693">
        <w:t>Bharatharaj</w:t>
      </w:r>
      <w:proofErr w:type="spellEnd"/>
      <w:r w:rsidR="00963693">
        <w:t xml:space="preserve">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w:t>
      </w:r>
      <w:r w:rsidR="009D1A46">
        <w:lastRenderedPageBreak/>
        <w:t xml:space="preserve">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t>.</w:t>
      </w:r>
    </w:p>
    <w:p w14:paraId="71D6D934" w14:textId="571D16B9" w:rsidR="00372DAF" w:rsidRDefault="00963693" w:rsidP="00643637">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(Robles-</w:t>
      </w:r>
      <w:proofErr w:type="spellStart"/>
      <w:r w:rsidR="00B71391">
        <w:t>Bykbaev</w:t>
      </w:r>
      <w:proofErr w:type="spellEnd"/>
      <w:r w:rsidR="00B71391">
        <w:t xml:space="preserve"> et al. (2018))</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w:t>
      </w:r>
      <w:proofErr w:type="spellStart"/>
      <w:r w:rsidR="00442257">
        <w:t>Miskam</w:t>
      </w:r>
      <w:proofErr w:type="spellEnd"/>
      <w:r w:rsidR="00442257">
        <w:t xml:space="preserve"> et al., 2013; </w:t>
      </w:r>
      <w:proofErr w:type="spellStart"/>
      <w:r w:rsidR="00442257">
        <w:t>Marathaki</w:t>
      </w:r>
      <w:proofErr w:type="spellEnd"/>
      <w:r w:rsidR="00442257">
        <w:t xml:space="preserve"> et al., 2022)</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basic gestures, to dance</w:t>
      </w:r>
      <w:r w:rsidR="005D49B7">
        <w:t xml:space="preserve">, perform </w:t>
      </w:r>
      <w:r w:rsidR="00F6561A">
        <w:t>coordinated actions</w:t>
      </w:r>
      <w:r w:rsidR="005D49B7">
        <w:t xml:space="preserve"> (</w:t>
      </w:r>
      <w:proofErr w:type="spellStart"/>
      <w:r w:rsidR="005D49B7">
        <w:t>Lemaignan</w:t>
      </w:r>
      <w:proofErr w:type="spellEnd"/>
      <w:r w:rsidR="005D49B7">
        <w:t xml:space="preserve"> et al., 2022; </w:t>
      </w:r>
      <w:proofErr w:type="spellStart"/>
      <w:r w:rsidR="005D49B7">
        <w:t>Zhanatkyzy</w:t>
      </w:r>
      <w:proofErr w:type="spellEnd"/>
      <w:r w:rsidR="005D49B7">
        <w:t xml:space="preserve"> et al., 2020) and </w:t>
      </w:r>
      <w:r w:rsidR="0095720E">
        <w:t>for doing structured exercises</w:t>
      </w:r>
      <w:r w:rsidR="0019269A">
        <w:t xml:space="preserve"> (Moorthy &amp; Pugazhenthi (2016), Subramani et al. (2017))</w:t>
      </w:r>
      <w:r w:rsidR="00F6561A">
        <w:t>.</w:t>
      </w:r>
      <w:r w:rsidR="0019269A">
        <w:t xml:space="preserve"> On the other hand, some </w:t>
      </w:r>
      <w:r w:rsidR="00DB4B40">
        <w:t xml:space="preserve">studies incorporated musical elements </w:t>
      </w:r>
      <w:r w:rsidR="00B71391">
        <w:t xml:space="preserve">into movement-based interventions (Taheri et al., 2016, 2019; Peng et al., 2018). </w:t>
      </w:r>
      <w:r w:rsidR="00BC3C04">
        <w:t xml:space="preserve"> The complexity of activities varied widely, from simple body awareness exercises (Costa et al., 2013) to sophisticated interactive scenarios (Hamzah et al., 2014).</w:t>
      </w:r>
    </w:p>
    <w:p w14:paraId="345C6114" w14:textId="68E18901" w:rsidR="00CF27B1" w:rsidRDefault="001A4D17" w:rsidP="001063F9">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exercises using humanoid robots like NAO to display and teach facial expressions and emotional states (</w:t>
      </w:r>
      <w:proofErr w:type="spellStart"/>
      <w:r w:rsidR="00CF27B1">
        <w:t>Miskam</w:t>
      </w:r>
      <w:proofErr w:type="spellEnd"/>
      <w:r w:rsidR="00CF27B1">
        <w:t xml:space="preserve"> et al., 2013; </w:t>
      </w:r>
      <w:proofErr w:type="spellStart"/>
      <w:r w:rsidR="00CF27B1">
        <w:t>Sandygulova</w:t>
      </w:r>
      <w:proofErr w:type="spellEnd"/>
      <w:r w:rsidR="00CF27B1">
        <w:t xml:space="preserve"> et al., 2019; </w:t>
      </w:r>
      <w:proofErr w:type="spellStart"/>
      <w:r w:rsidR="00CF27B1">
        <w:t>Zhanatkyzy</w:t>
      </w:r>
      <w:proofErr w:type="spellEnd"/>
      <w:r w:rsidR="00CF27B1">
        <w:t xml:space="preserve"> et al., 2020). Some studies integrated</w:t>
      </w:r>
      <w:r w:rsidR="00FA0D47">
        <w:t xml:space="preserve"> emotion recognition into storytelling and game play (Silva et al., 2023; Scassellati et al., 2018)</w:t>
      </w:r>
      <w:r w:rsidR="00EF77AC">
        <w:t>, while others focused on developing systems with advanced</w:t>
      </w:r>
      <w:r w:rsidR="00E95FC3">
        <w:t xml:space="preserve"> recognition algorithms (Li et al., 2020; Alnajjar et al., 2021). </w:t>
      </w:r>
      <w:r w:rsidR="001E0C9D">
        <w:t xml:space="preserve">These interventions often combined </w:t>
      </w:r>
      <w:r w:rsidR="00B00DB3">
        <w:t xml:space="preserve">modalities </w:t>
      </w:r>
      <w:r w:rsidR="00A815C4">
        <w:t>like gesture recognition and facial expressions</w:t>
      </w:r>
      <w:r w:rsidR="001063F9">
        <w:t xml:space="preserve"> (Tobar et al., 2021)</w:t>
      </w:r>
      <w:r w:rsidR="00A815C4">
        <w:t>, with some implementing mood reporting systems</w:t>
      </w:r>
      <w:r w:rsidR="001063F9">
        <w:t xml:space="preserve"> </w:t>
      </w:r>
      <w:proofErr w:type="spellStart"/>
      <w:r w:rsidR="001063F9">
        <w:t>Lemaignan</w:t>
      </w:r>
      <w:proofErr w:type="spellEnd"/>
      <w:r w:rsidR="001063F9">
        <w:t xml:space="preserve"> et al. (2022).</w:t>
      </w:r>
    </w:p>
    <w:p w14:paraId="2AF774AB" w14:textId="68BF342E" w:rsidR="006D061B" w:rsidRDefault="17B8F1BA" w:rsidP="00DA4551">
      <w:pPr>
        <w:jc w:val="both"/>
      </w:pPr>
      <w:proofErr w:type="gramStart"/>
      <w:r>
        <w:t>Story-telling</w:t>
      </w:r>
      <w:proofErr w:type="gramEnd"/>
      <w:r>
        <w:t xml:space="preserve"> and play-based activities</w:t>
      </w:r>
      <w:r w:rsidR="1DC8CC31">
        <w:t>,</w:t>
      </w:r>
      <w:r>
        <w:t xml:space="preserve"> representing </w:t>
      </w:r>
      <w:r w:rsidR="1DC8CC31">
        <w:t xml:space="preserve">22.9% </w:t>
      </w:r>
      <w:r w:rsidR="4E45E897">
        <w:t>22</w:t>
      </w:r>
      <w:r w:rsidR="1DC8CC31">
        <w:t xml:space="preserve"> used diverse approaches and objectives, from </w:t>
      </w:r>
      <w:r w:rsidR="0013A554">
        <w:t xml:space="preserve">structured social stories (Silva et al., 2023) to </w:t>
      </w:r>
      <w:r w:rsidR="056CAB00">
        <w:t>interactive story creation (</w:t>
      </w:r>
      <w:proofErr w:type="spellStart"/>
      <w:r w:rsidR="056CAB00">
        <w:t>Lemaignan</w:t>
      </w:r>
      <w:proofErr w:type="spellEnd"/>
      <w:r w:rsidR="056CAB00">
        <w:t xml:space="preserve"> et al., 2022). Many studies </w:t>
      </w:r>
      <w:r w:rsidR="010449BF">
        <w:t>utilized humanoid robots, particularly NAO</w:t>
      </w:r>
      <w:r w:rsidR="10449DB7">
        <w:t>, for interactive storytelling and play.</w:t>
      </w:r>
      <w:r w:rsidR="61EBC93A">
        <w:t xml:space="preserve"> </w:t>
      </w:r>
      <w:r w:rsidR="0AA8C89B">
        <w:t>Other</w:t>
      </w:r>
      <w:r w:rsidR="61EBC93A">
        <w:t xml:space="preserve"> interventions combined storytelling with music</w:t>
      </w:r>
      <w:r w:rsidR="0AA8C89B">
        <w:t xml:space="preserve"> (Hamzah et al., 2014) </w:t>
      </w:r>
      <w:r w:rsidR="075DF125">
        <w:t>or programming</w:t>
      </w:r>
      <w:r w:rsidR="0AA8C89B">
        <w:t xml:space="preserve"> (Sakka &amp; Gaboriau, 2017)</w:t>
      </w:r>
      <w:r w:rsidR="075DF125">
        <w:t xml:space="preserve"> to </w:t>
      </w:r>
      <w:r w:rsidR="2D6936BA">
        <w:t>achieve social communication skills</w:t>
      </w:r>
      <w:r w:rsidR="0AA8C89B">
        <w:t xml:space="preserve"> (Silva et al., 2023)</w:t>
      </w:r>
      <w:r w:rsidR="2D6936BA">
        <w:t xml:space="preserve">, </w:t>
      </w:r>
      <w:r w:rsidR="0AA8C89B">
        <w:t>symbolic play and imitation skills (</w:t>
      </w:r>
      <w:proofErr w:type="spellStart"/>
      <w:r w:rsidR="0AA8C89B">
        <w:t>Marathaki</w:t>
      </w:r>
      <w:proofErr w:type="spellEnd"/>
      <w:r w:rsidR="0AA8C89B">
        <w:t xml:space="preserve"> et al., 2022). </w:t>
      </w:r>
      <w:r w:rsidR="46C7DC9E">
        <w:t>Mobile and</w:t>
      </w:r>
      <w:r w:rsidR="0AA8C89B">
        <w:t xml:space="preserve"> soft robots were also explored to enhance </w:t>
      </w:r>
      <w:r w:rsidR="46C7DC9E">
        <w:t xml:space="preserve">interactions Brivio et al. (2021) </w:t>
      </w:r>
      <w:proofErr w:type="spellStart"/>
      <w:r w:rsidR="46C7DC9E">
        <w:t>Bonarini</w:t>
      </w:r>
      <w:proofErr w:type="spellEnd"/>
      <w:r w:rsidR="46C7DC9E">
        <w:t xml:space="preserve"> et al. (2016).</w:t>
      </w:r>
    </w:p>
    <w:p w14:paraId="52D1AA2F" w14:textId="53895B6B" w:rsidR="006B028F" w:rsidRDefault="46DDD919" w:rsidP="5F9DDEE6">
      <w:pPr>
        <w:jc w:val="both"/>
      </w:pPr>
      <w:r>
        <w:t xml:space="preserve">On the other hand, 20.8% of the studies include music and rhythm activities such as singing, dancing and instrument playing. The interventions utilized technologies like the NAO robot (Che Hamid et al., 2013; </w:t>
      </w:r>
      <w:proofErr w:type="spellStart"/>
      <w:r>
        <w:t>Miskam</w:t>
      </w:r>
      <w:proofErr w:type="spellEnd"/>
      <w:r>
        <w:t xml:space="preserve"> et al., 2013; Hamzah et al., 2014), a vibraphone (Peng et al. (2018)), a xylophone and a drum (Taheri et al. (2016)). These musical activities </w:t>
      </w:r>
      <w:proofErr w:type="gramStart"/>
      <w:r>
        <w:t>served as</w:t>
      </w:r>
      <w:proofErr w:type="gramEnd"/>
      <w:r>
        <w:t xml:space="preserve"> various therapeutic and educational purposes, including enhancing social engagement </w:t>
      </w:r>
      <w:r>
        <w:lastRenderedPageBreak/>
        <w:t>(</w:t>
      </w:r>
      <w:proofErr w:type="spellStart"/>
      <w:r>
        <w:t>Bharatharaj</w:t>
      </w:r>
      <w:proofErr w:type="spellEnd"/>
      <w:r>
        <w:t xml:space="preserve"> et al., 2018; Brivio et al., 2021</w:t>
      </w:r>
      <w:proofErr w:type="gramStart"/>
      <w:r>
        <w:t>)  and</w:t>
      </w:r>
      <w:proofErr w:type="gramEnd"/>
      <w:r>
        <w:t xml:space="preserve"> developing imitation skills (</w:t>
      </w:r>
      <w:proofErr w:type="spellStart"/>
      <w:r>
        <w:t>Marathaki</w:t>
      </w:r>
      <w:proofErr w:type="spellEnd"/>
      <w:r>
        <w:t xml:space="preserve"> et al., 2022; </w:t>
      </w:r>
      <w:proofErr w:type="spellStart"/>
      <w:r>
        <w:t>Sandygulova</w:t>
      </w:r>
      <w:proofErr w:type="spellEnd"/>
      <w:r>
        <w:t xml:space="preserve"> et al., 2019). Additionally, Yun et al., 2016 and </w:t>
      </w:r>
      <w:proofErr w:type="spellStart"/>
      <w:r>
        <w:t>Lemaignan</w:t>
      </w:r>
      <w:proofErr w:type="spellEnd"/>
      <w:r>
        <w:t xml:space="preserve"> et al., 2022 used music as a reinforcement strategy or engagement tool.</w:t>
      </w:r>
    </w:p>
    <w:p w14:paraId="0E171D07" w14:textId="3A16CA48" w:rsidR="006B028F" w:rsidRDefault="46DDD919" w:rsidP="5F9DDEE6">
      <w:pPr>
        <w:jc w:val="both"/>
      </w:pPr>
      <w:r>
        <w:t xml:space="preserve">Finally, the least common strategy </w:t>
      </w:r>
      <w:proofErr w:type="gramStart"/>
      <w:r>
        <w:t>involved</w:t>
      </w:r>
      <w:proofErr w:type="gramEnd"/>
      <w:r>
        <w:t xml:space="preserve"> executive function and cognitive activities using robots. These interventions focused on various robotic platforms and programming tasks including Bee-Bot (Pérez-Vazquez et al. (2022)) and LEGO Mindstorms (Nanou et al. (2021)). Other interventions combined multiple approaches, such as using multi-sensory stimulation rooms and robotic assistants (Robles-</w:t>
      </w:r>
      <w:proofErr w:type="spellStart"/>
      <w:r>
        <w:t>Bykbaev</w:t>
      </w:r>
      <w:proofErr w:type="spellEnd"/>
      <w:r>
        <w:t xml:space="preserve"> et al. (2018)).  Otherwise, Shahriar et al. (2021) and Reardon et al. (2018) incorporate mathematical exercises and geometric reasoning tasks to promote mathematical and computational thinking. Programming activities were frequently used as cognitive development tools</w:t>
      </w:r>
      <w:r w:rsidR="4922986A">
        <w:t xml:space="preserve"> </w:t>
      </w:r>
      <w:r>
        <w:t>(Lindsay, 2020; Sakka &amp; Gaboriau, 2017) and some researchers implemented game-based approaches like “Simon Says” to evaluate executive function skills.</w:t>
      </w:r>
    </w:p>
    <w:p w14:paraId="45BFC2DC" w14:textId="564A4F0B" w:rsidR="001120E0" w:rsidRDefault="001120E0" w:rsidP="5F9DDEE6">
      <w:pPr>
        <w:jc w:val="both"/>
      </w:pPr>
      <w:r>
        <w:t>########################################################################</w:t>
      </w:r>
    </w:p>
    <w:p w14:paraId="745014B7" w14:textId="4008DAF4" w:rsidR="00080B45" w:rsidRPr="001120E0" w:rsidRDefault="704AD576" w:rsidP="001120E0">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90CBB0E"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bl>
      <w:tblPr>
        <w:tblStyle w:val="Tabelacomgrade"/>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4C53CD9" w:rsidR="00F30B05" w:rsidRDefault="00F30B05" w:rsidP="00F30B05">
            <w:r w:rsidRPr="00F30B05">
              <w:t xml:space="preserve">Scassellati., 2018; Valadao et al., 2016; </w:t>
            </w:r>
            <w:proofErr w:type="spellStart"/>
            <w:r w:rsidRPr="00F30B05">
              <w:t>Bharatharaj</w:t>
            </w:r>
            <w:proofErr w:type="spellEnd"/>
            <w:r w:rsidRPr="00F30B05">
              <w:t xml:space="preserve"> et al., 2017;</w:t>
            </w:r>
            <w:r>
              <w:t xml:space="preserve"> </w:t>
            </w:r>
            <w:proofErr w:type="spellStart"/>
            <w:r>
              <w:t>Attawibulkul</w:t>
            </w:r>
            <w:proofErr w:type="spellEnd"/>
            <w:r>
              <w:t xml:space="preserve"> et al., 2019; </w:t>
            </w:r>
            <w:proofErr w:type="spellStart"/>
            <w:r>
              <w:t>Bonarini</w:t>
            </w:r>
            <w:proofErr w:type="spellEnd"/>
            <w:r>
              <w:t xml:space="preserve"> et al., 2014; Welch et al., 2023; </w:t>
            </w:r>
            <w:proofErr w:type="spellStart"/>
            <w:r w:rsidRPr="00F30B05">
              <w:t>Wanglavan</w:t>
            </w:r>
            <w:proofErr w:type="spellEnd"/>
            <w:r w:rsidRPr="00F30B05">
              <w:t xml:space="preserve"> et al., 2019;</w:t>
            </w:r>
            <w:r>
              <w:t xml:space="preserve"> </w:t>
            </w:r>
            <w:proofErr w:type="spellStart"/>
            <w:r w:rsidRPr="00F30B05">
              <w:t>Bharatharaj</w:t>
            </w:r>
            <w:proofErr w:type="spellEnd"/>
            <w:r w:rsidRPr="00F30B05">
              <w:t xml:space="preserve"> et al., 2016</w:t>
            </w:r>
            <w:r>
              <w:t xml:space="preserve">; </w:t>
            </w:r>
            <w:r w:rsidRPr="00F30B05">
              <w:t>Subramani et al., 2017</w:t>
            </w:r>
            <w:r>
              <w:t xml:space="preserve">; </w:t>
            </w:r>
            <w:r w:rsidRPr="00F30B05">
              <w:t>Pistoia et al., 2017</w:t>
            </w:r>
            <w:r>
              <w:t>; Zamin et al., 2019.</w:t>
            </w:r>
          </w:p>
        </w:tc>
      </w:tr>
      <w:tr w:rsidR="00F30B05"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38BDD72E" w:rsidR="00F30B05" w:rsidRDefault="00F30B05" w:rsidP="00853883">
            <w:r w:rsidRPr="00853883">
              <w:t xml:space="preserve">Alnajjar et al., 2021; Cervera et al., n.d.; Charron et al., 2017; Conti et al., 2020; De Korte et al., 2020; Costa et al., 2013; Wood et al., 2017, 2019; </w:t>
            </w:r>
            <w:proofErr w:type="spellStart"/>
            <w:r w:rsidRPr="00853883">
              <w:t>Bugnariu</w:t>
            </w:r>
            <w:proofErr w:type="spellEnd"/>
            <w:r w:rsidRPr="00853883">
              <w:t xml:space="preserve"> et al., 2013; </w:t>
            </w:r>
            <w:r w:rsidRPr="00853883">
              <w:lastRenderedPageBreak/>
              <w:t>Costa et al., 2014; Li et al., 202</w:t>
            </w:r>
            <w:r w:rsidR="00853883" w:rsidRPr="00853883">
              <w:t xml:space="preserve">0; </w:t>
            </w:r>
            <w:r w:rsidRPr="00853883">
              <w:t>Lindsay, 2020; Marzano et al., 2021; Zamin et al., 2019</w:t>
            </w:r>
            <w:r w:rsidR="00853883" w:rsidRPr="00853883">
              <w:t>;</w:t>
            </w:r>
            <w:r w:rsidR="00853883">
              <w:t xml:space="preserve"> </w:t>
            </w:r>
            <w:proofErr w:type="spellStart"/>
            <w:r w:rsidRPr="00853883">
              <w:t>Chaldi</w:t>
            </w:r>
            <w:proofErr w:type="spellEnd"/>
            <w:r w:rsidRPr="00853883">
              <w:t xml:space="preserve"> &amp; </w:t>
            </w:r>
            <w:proofErr w:type="spellStart"/>
            <w:r w:rsidRPr="00853883">
              <w:t>Mantzanidou</w:t>
            </w:r>
            <w:proofErr w:type="spellEnd"/>
            <w:r w:rsidRPr="00853883">
              <w:t>, 2021; Pérez-Vazquez et al., 2022</w:t>
            </w:r>
            <w:r w:rsidR="00853883">
              <w:t xml:space="preserve">; </w:t>
            </w:r>
            <w:proofErr w:type="spellStart"/>
            <w:r w:rsidRPr="00853883">
              <w:t>Giannopulu</w:t>
            </w:r>
            <w:proofErr w:type="spellEnd"/>
            <w:r w:rsidRPr="00853883">
              <w:t>, 2013;</w:t>
            </w:r>
            <w:r w:rsidR="00853883">
              <w:t xml:space="preserve"> </w:t>
            </w:r>
            <w:proofErr w:type="spellStart"/>
            <w:r w:rsidRPr="00853883">
              <w:t>Puyon</w:t>
            </w:r>
            <w:proofErr w:type="spellEnd"/>
            <w:r w:rsidRPr="00853883">
              <w:t xml:space="preserve"> &amp; </w:t>
            </w:r>
            <w:proofErr w:type="spellStart"/>
            <w:r w:rsidRPr="00853883">
              <w:t>Giannopulu</w:t>
            </w:r>
            <w:proofErr w:type="spellEnd"/>
            <w:r w:rsidRPr="00853883">
              <w:t>, 2013</w:t>
            </w:r>
            <w:r w:rsidR="00853883">
              <w:t xml:space="preserve">; </w:t>
            </w:r>
            <w:r w:rsidRPr="00853883">
              <w:t>Lee et al.,</w:t>
            </w:r>
            <w:r w:rsidR="00853883">
              <w:t xml:space="preserve"> </w:t>
            </w:r>
            <w:r w:rsidRPr="00853883">
              <w:t>2013; Yun et al., 2014, 2016</w:t>
            </w:r>
            <w:r w:rsidR="00853883">
              <w:t xml:space="preserve">; </w:t>
            </w:r>
            <w:r>
              <w:t>Moorthy &amp; Pugazhenthi, 2017</w:t>
            </w:r>
            <w:r w:rsidR="00853883">
              <w:t xml:space="preserve">; </w:t>
            </w:r>
            <w:proofErr w:type="spellStart"/>
            <w:r>
              <w:t>Casellato</w:t>
            </w:r>
            <w:proofErr w:type="spellEnd"/>
            <w:r>
              <w:t xml:space="preserve"> et al., 2017</w:t>
            </w:r>
            <w:r w:rsidR="00853883">
              <w:t>.</w:t>
            </w:r>
          </w:p>
        </w:tc>
      </w:tr>
      <w:tr w:rsidR="00F30B05" w:rsidRPr="00A14E32" w14:paraId="0DCB88B8" w14:textId="77777777" w:rsidTr="00F30B05">
        <w:tc>
          <w:tcPr>
            <w:tcW w:w="4675" w:type="dxa"/>
          </w:tcPr>
          <w:p w14:paraId="0B58FD3D" w14:textId="071BB6D8" w:rsidR="00F30B05" w:rsidRDefault="00F30B05" w:rsidP="008F2D01">
            <w:r>
              <w:lastRenderedPageBreak/>
              <w:t>Commercial non-robots</w:t>
            </w:r>
          </w:p>
        </w:tc>
        <w:tc>
          <w:tcPr>
            <w:tcW w:w="4675" w:type="dxa"/>
          </w:tcPr>
          <w:p w14:paraId="6FF7BAF0" w14:textId="2F171486" w:rsidR="00F30B05" w:rsidRPr="00853883" w:rsidRDefault="00F30B05" w:rsidP="008F2D01">
            <w:pPr>
              <w:rPr>
                <w:lang w:val="es-ES"/>
              </w:rPr>
            </w:pPr>
            <w:proofErr w:type="spellStart"/>
            <w:r w:rsidRPr="00853883">
              <w:rPr>
                <w:lang w:val="es-ES"/>
              </w:rPr>
              <w:t>Bonarini</w:t>
            </w:r>
            <w:proofErr w:type="spellEnd"/>
            <w:r w:rsidRPr="00853883">
              <w:rPr>
                <w:lang w:val="es-ES"/>
              </w:rPr>
              <w:t xml:space="preserve"> et al., 2014</w:t>
            </w:r>
            <w:r w:rsidR="00C777E1">
              <w:rPr>
                <w:lang w:val="es-ES"/>
              </w:rPr>
              <w:t>, 2016</w:t>
            </w:r>
            <w:r w:rsidRPr="00853883">
              <w:rPr>
                <w:lang w:val="es-ES"/>
              </w:rPr>
              <w:t xml:space="preserve">; </w:t>
            </w:r>
            <w:proofErr w:type="spellStart"/>
            <w:r w:rsidRPr="00853883">
              <w:rPr>
                <w:lang w:val="es-ES"/>
              </w:rPr>
              <w:t>Taheri</w:t>
            </w:r>
            <w:proofErr w:type="spellEnd"/>
            <w:r w:rsidRPr="00853883">
              <w:rPr>
                <w:lang w:val="es-ES"/>
              </w:rPr>
              <w:t xml:space="preserve"> et al., 2016</w:t>
            </w:r>
            <w:r w:rsidR="00C777E1">
              <w:rPr>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proofErr w:type="spellStart"/>
            <w:r w:rsidRPr="00853883">
              <w:rPr>
                <w:lang w:val="es-ES"/>
              </w:rPr>
              <w:t>Sandygulova</w:t>
            </w:r>
            <w:proofErr w:type="spellEnd"/>
            <w:r w:rsidRPr="00853883">
              <w:rPr>
                <w:lang w:val="es-ES"/>
              </w:rPr>
              <w:t xml:space="preserve"> et al., 2019;</w:t>
            </w:r>
            <w:r w:rsidR="00853883" w:rsidRPr="00853883">
              <w:rPr>
                <w:lang w:val="es-ES"/>
              </w:rPr>
              <w:t xml:space="preserve"> </w:t>
            </w:r>
            <w:proofErr w:type="spellStart"/>
            <w:r w:rsidRPr="00853883">
              <w:rPr>
                <w:lang w:val="es-ES"/>
              </w:rPr>
              <w:t>Soleiman</w:t>
            </w:r>
            <w:proofErr w:type="spellEnd"/>
            <w:r w:rsidRPr="00853883">
              <w:rPr>
                <w:lang w:val="es-ES"/>
              </w:rPr>
              <w:t xml:space="preserve"> et al., 2014</w:t>
            </w:r>
            <w:r w:rsidR="00853883" w:rsidRPr="00853883">
              <w:rPr>
                <w:lang w:val="es-ES"/>
              </w:rPr>
              <w:t xml:space="preserve">; </w:t>
            </w:r>
            <w:proofErr w:type="spellStart"/>
            <w:r w:rsidRPr="00853883">
              <w:rPr>
                <w:lang w:val="es-ES"/>
              </w:rPr>
              <w:t>Mavadati</w:t>
            </w:r>
            <w:proofErr w:type="spellEnd"/>
            <w:r w:rsidRPr="00853883">
              <w:rPr>
                <w:lang w:val="es-ES"/>
              </w:rPr>
              <w:t xml:space="preserve"> et al., 2014</w:t>
            </w:r>
            <w:r w:rsidR="00853883" w:rsidRPr="00853883">
              <w:rPr>
                <w:lang w:val="es-ES"/>
              </w:rPr>
              <w:t xml:space="preserve">; </w:t>
            </w:r>
            <w:r w:rsidRPr="00853883">
              <w:rPr>
                <w:lang w:val="es-ES"/>
              </w:rPr>
              <w:t>Lee et al., 2013</w:t>
            </w:r>
            <w:r w:rsidR="00853883" w:rsidRPr="00853883">
              <w:rPr>
                <w:lang w:val="es-ES"/>
              </w:rPr>
              <w:t xml:space="preserve">; </w:t>
            </w:r>
            <w:proofErr w:type="spellStart"/>
            <w:r w:rsidRPr="00853883">
              <w:rPr>
                <w:lang w:val="es-ES"/>
              </w:rPr>
              <w:t>Subramani</w:t>
            </w:r>
            <w:proofErr w:type="spellEnd"/>
            <w:r w:rsidRPr="00853883">
              <w:rPr>
                <w:lang w:val="es-ES"/>
              </w:rPr>
              <w:t xml:space="preserve"> et al., 2017</w:t>
            </w:r>
            <w:r w:rsidR="00853883" w:rsidRPr="00853883">
              <w:rPr>
                <w:lang w:val="es-ES"/>
              </w:rPr>
              <w:t xml:space="preserve">; </w:t>
            </w:r>
            <w:proofErr w:type="spellStart"/>
            <w:r w:rsidRPr="00853883">
              <w:rPr>
                <w:lang w:val="es-ES"/>
              </w:rPr>
              <w:t>Bugnariu</w:t>
            </w:r>
            <w:proofErr w:type="spellEnd"/>
            <w:r w:rsidRPr="00853883">
              <w:rPr>
                <w:lang w:val="es-ES"/>
              </w:rPr>
              <w:t xml:space="preserve"> et al., 2013</w:t>
            </w:r>
            <w:r w:rsidR="00853883" w:rsidRPr="00853883">
              <w:rPr>
                <w:lang w:val="es-ES"/>
              </w:rPr>
              <w:t xml:space="preserve">; </w:t>
            </w:r>
            <w:proofErr w:type="spellStart"/>
            <w:r w:rsidRPr="00853883">
              <w:rPr>
                <w:lang w:val="es-ES"/>
              </w:rPr>
              <w:t>Casellato</w:t>
            </w:r>
            <w:proofErr w:type="spellEnd"/>
            <w:r w:rsidRPr="00853883">
              <w:rPr>
                <w:lang w:val="es-ES"/>
              </w:rPr>
              <w:t xml:space="preserve">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proofErr w:type="spellStart"/>
            <w:r w:rsidRPr="00853883">
              <w:rPr>
                <w:lang w:val="es-ES"/>
              </w:rPr>
              <w:t>Tartarisco</w:t>
            </w:r>
            <w:proofErr w:type="spellEnd"/>
            <w:r w:rsidRPr="00853883">
              <w:rPr>
                <w:lang w:val="es-ES"/>
              </w:rPr>
              <w:t xml:space="preserve"> et al., 2022</w:t>
            </w:r>
            <w:r w:rsidR="00853883">
              <w:rPr>
                <w:lang w:val="es-ES"/>
              </w:rPr>
              <w:t>.</w:t>
            </w:r>
            <w:r w:rsidRPr="00853883">
              <w:rPr>
                <w:lang w:val="es-ES"/>
              </w:rPr>
              <w:t xml:space="preserve"> </w:t>
            </w:r>
          </w:p>
        </w:tc>
      </w:tr>
      <w:tr w:rsidR="00F30B05" w:rsidRPr="00853883" w14:paraId="4AC70C82" w14:textId="77777777" w:rsidTr="00F30B05">
        <w:tc>
          <w:tcPr>
            <w:tcW w:w="4675" w:type="dxa"/>
          </w:tcPr>
          <w:p w14:paraId="5448B450" w14:textId="42C03C14" w:rsidR="00F30B05" w:rsidRDefault="00F30B05" w:rsidP="008F2D01">
            <w:r>
              <w:t>Commercial software</w:t>
            </w:r>
          </w:p>
        </w:tc>
        <w:tc>
          <w:tcPr>
            <w:tcW w:w="4675" w:type="dxa"/>
          </w:tcPr>
          <w:p w14:paraId="043A471E" w14:textId="1232DB27" w:rsidR="00F30B05" w:rsidRPr="00853883" w:rsidRDefault="00F30B05" w:rsidP="00853883">
            <w:r>
              <w:t xml:space="preserve">Conti et al., 2020; Che Hamid et al., 2013; Hamzah et al., 2014; </w:t>
            </w:r>
            <w:proofErr w:type="spellStart"/>
            <w:r>
              <w:t>Marathaki</w:t>
            </w:r>
            <w:proofErr w:type="spellEnd"/>
            <w:r>
              <w:t xml:space="preserve"> et al., 2022; Park &amp; Kwon, 2016; Sakka &amp; Gaboriau, 2017; </w:t>
            </w:r>
            <w:proofErr w:type="spellStart"/>
            <w:r>
              <w:t>Sandygulova</w:t>
            </w:r>
            <w:proofErr w:type="spellEnd"/>
            <w:r>
              <w:t xml:space="preserve"> et al., 2019; Shah et al., 2023; She &amp; Ren, 2021; Silvera-Tawil et al., 2018; Taheri et al., 2016, 2018, 2019; Tuna, 2022; Shahriar et al., 2021</w:t>
            </w:r>
            <w:r w:rsidR="00853883">
              <w:t xml:space="preserve">; </w:t>
            </w:r>
            <w:r>
              <w:t>Reardon et al., 2018; Scassellati et al., 2018</w:t>
            </w:r>
            <w:r w:rsidR="00853883">
              <w:t xml:space="preserve">; </w:t>
            </w:r>
            <w:r w:rsidRPr="00853883">
              <w:t>Agel et al., 2020; Reardon et al., 2018</w:t>
            </w:r>
            <w:r w:rsidR="00853883">
              <w:t xml:space="preserve">; </w:t>
            </w:r>
            <w:r w:rsidRPr="00853883">
              <w:t>Shimaya et al., 2016, 2019</w:t>
            </w:r>
            <w:r w:rsidR="00853883">
              <w:t xml:space="preserve">; </w:t>
            </w:r>
            <w:r w:rsidRPr="00853883">
              <w:t>Costa et al., 2014</w:t>
            </w:r>
            <w:r w:rsidR="00853883">
              <w:t xml:space="preserve">; </w:t>
            </w:r>
            <w:r w:rsidRPr="00853883">
              <w:t>Abdelmohsen &amp; Arafa, 2021</w:t>
            </w:r>
            <w:r w:rsidR="00853883">
              <w:t xml:space="preserve">; </w:t>
            </w:r>
            <w:proofErr w:type="spellStart"/>
            <w:r w:rsidRPr="00853883">
              <w:t>Bugnariu</w:t>
            </w:r>
            <w:proofErr w:type="spellEnd"/>
            <w:r w:rsidRPr="00853883">
              <w:t xml:space="preserve"> et al., 2013; Subramani et al., 2017</w:t>
            </w:r>
            <w:r w:rsidR="00853883">
              <w:t xml:space="preserve">; </w:t>
            </w:r>
            <w:r w:rsidRPr="00853883">
              <w:t>Kim et al., 2014</w:t>
            </w:r>
            <w:r w:rsidR="00853883">
              <w:t xml:space="preserve">; </w:t>
            </w:r>
            <w:r w:rsidRPr="00853883">
              <w:t>Nanou et al., 2021;</w:t>
            </w:r>
            <w:r w:rsidR="00853883">
              <w:t xml:space="preserve"> </w:t>
            </w:r>
            <w:r w:rsidRPr="00853883">
              <w:t>Marzano et al., 2021</w:t>
            </w:r>
            <w:r w:rsidR="00853883">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proofErr w:type="spellStart"/>
            <w:r w:rsidRPr="00853883">
              <w:t>Bharatharaj</w:t>
            </w:r>
            <w:proofErr w:type="spellEnd"/>
            <w:r w:rsidRPr="00853883">
              <w:t xml:space="preserve"> et al., 2017, 2016, 2018</w:t>
            </w:r>
            <w:r w:rsidR="00853883" w:rsidRPr="00853883">
              <w:t xml:space="preserve">; </w:t>
            </w:r>
            <w:r w:rsidRPr="00853883">
              <w:t>Soleiman et al., 2014</w:t>
            </w:r>
            <w:r w:rsidR="00853883" w:rsidRPr="00853883">
              <w:t xml:space="preserve">; </w:t>
            </w:r>
            <w:r w:rsidRPr="00853883">
              <w:t>Brivio et al., 2021</w:t>
            </w:r>
            <w:r w:rsidR="00853883" w:rsidRPr="00853883">
              <w:t xml:space="preserve">; </w:t>
            </w:r>
            <w:proofErr w:type="spellStart"/>
            <w:r w:rsidRPr="00853883">
              <w:t>Bonarini</w:t>
            </w:r>
            <w:proofErr w:type="spellEnd"/>
            <w:r w:rsidRPr="00853883">
              <w:t xml:space="preserve"> et al., 2016</w:t>
            </w:r>
            <w:r w:rsidR="00853883" w:rsidRPr="00853883">
              <w:t xml:space="preserve">; </w:t>
            </w:r>
            <w:r w:rsidRPr="00853883">
              <w:t>Shimaya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853883">
              <w:t>Robles-</w:t>
            </w:r>
            <w:proofErr w:type="spellStart"/>
            <w:r w:rsidRPr="00853883">
              <w:t>Bykbaev</w:t>
            </w:r>
            <w:proofErr w:type="spellEnd"/>
            <w:r w:rsidRPr="00853883">
              <w:t xml:space="preserve"> et al., 2018</w:t>
            </w:r>
            <w:r w:rsidR="00853883" w:rsidRPr="00853883">
              <w:t>; T</w:t>
            </w:r>
            <w:r w:rsidRPr="00853883">
              <w:t>obar et al., 2021</w:t>
            </w:r>
            <w:r w:rsidR="00853883" w:rsidRPr="00853883">
              <w:t xml:space="preserve">; </w:t>
            </w:r>
            <w:r w:rsidRPr="00853883">
              <w:t>Moorthy &amp; Pugazhenthi, 2017</w:t>
            </w:r>
            <w:r w:rsidR="00853883" w:rsidRPr="00853883">
              <w:t xml:space="preserve">; </w:t>
            </w:r>
            <w:r w:rsidRPr="00853883">
              <w:t>Zamin et al., 2019</w:t>
            </w:r>
            <w:r w:rsidR="00853883" w:rsidRPr="00853883">
              <w:t xml:space="preserve">; </w:t>
            </w:r>
            <w:r w:rsidRPr="00853883">
              <w:t>Valadao et al., 2016</w:t>
            </w:r>
            <w:r w:rsidR="00853883" w:rsidRPr="00853883">
              <w:t xml:space="preserve">; </w:t>
            </w:r>
            <w:proofErr w:type="spellStart"/>
            <w:r w:rsidRPr="00853883">
              <w:t>Binotte</w:t>
            </w:r>
            <w:proofErr w:type="spellEnd"/>
            <w:r w:rsidRPr="00853883">
              <w:t xml:space="preserve"> et al., 2017</w:t>
            </w:r>
            <w:r w:rsidR="00853883">
              <w:t xml:space="preserve">; </w:t>
            </w:r>
            <w:proofErr w:type="spellStart"/>
            <w:r>
              <w:t>Wanglavan</w:t>
            </w:r>
            <w:proofErr w:type="spellEnd"/>
            <w:r>
              <w:t xml:space="preserve"> et al., 2019</w:t>
            </w:r>
            <w:r w:rsidR="00853883">
              <w:t xml:space="preserve">; </w:t>
            </w:r>
            <w:proofErr w:type="spellStart"/>
            <w:r>
              <w:t>Giannopulu</w:t>
            </w:r>
            <w:proofErr w:type="spellEnd"/>
            <w:r>
              <w:t>, 2013</w:t>
            </w:r>
            <w:r w:rsidR="00853883">
              <w:t>.</w:t>
            </w:r>
          </w:p>
        </w:tc>
      </w:tr>
      <w:tr w:rsidR="00F30B05" w:rsidRPr="00A14E32"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61AB1931" w:rsidR="00F30B05" w:rsidRPr="00F30B05" w:rsidRDefault="00F30B05" w:rsidP="00853883">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proofErr w:type="spellStart"/>
            <w:r w:rsidRPr="00F30B05">
              <w:rPr>
                <w:lang w:val="es-ES"/>
              </w:rPr>
              <w:t>Scassellati</w:t>
            </w:r>
            <w:proofErr w:type="spellEnd"/>
            <w:r w:rsidRPr="00F30B05">
              <w:rPr>
                <w:lang w:val="es-ES"/>
              </w:rPr>
              <w:t>, 2018</w:t>
            </w:r>
            <w:r w:rsidR="00853883">
              <w:rPr>
                <w:lang w:val="es-ES"/>
              </w:rPr>
              <w:t xml:space="preserve">; </w:t>
            </w:r>
            <w:r w:rsidRPr="00F30B05">
              <w:rPr>
                <w:lang w:val="es-ES"/>
              </w:rPr>
              <w:t>Robles-</w:t>
            </w:r>
            <w:proofErr w:type="spellStart"/>
            <w:r w:rsidRPr="00F30B05">
              <w:rPr>
                <w:lang w:val="es-ES"/>
              </w:rPr>
              <w:t>Bykbaev</w:t>
            </w:r>
            <w:proofErr w:type="spellEnd"/>
            <w:r w:rsidRPr="00F30B05">
              <w:rPr>
                <w:lang w:val="es-ES"/>
              </w:rPr>
              <w:t xml:space="preserve"> et al., 2018</w:t>
            </w:r>
            <w:r w:rsidR="00853883">
              <w:rPr>
                <w:lang w:val="es-ES"/>
              </w:rPr>
              <w:t xml:space="preserve">; </w:t>
            </w:r>
            <w:proofErr w:type="spellStart"/>
            <w:r w:rsidRPr="00F30B05">
              <w:rPr>
                <w:lang w:val="es-ES"/>
              </w:rPr>
              <w:t>Subramani</w:t>
            </w:r>
            <w:proofErr w:type="spellEnd"/>
            <w:r w:rsidRPr="00F30B05">
              <w:rPr>
                <w:lang w:val="es-ES"/>
              </w:rPr>
              <w:t xml:space="preserve"> et al., 2017</w:t>
            </w:r>
            <w:r w:rsidR="00853883">
              <w:rPr>
                <w:lang w:val="es-ES"/>
              </w:rPr>
              <w:t xml:space="preserve">; </w:t>
            </w:r>
            <w:proofErr w:type="spellStart"/>
            <w:r w:rsidRPr="00F30B05">
              <w:rPr>
                <w:lang w:val="es-ES"/>
              </w:rPr>
              <w:t>Alnajjar</w:t>
            </w:r>
            <w:proofErr w:type="spellEnd"/>
            <w:r w:rsidRPr="00F30B05">
              <w:rPr>
                <w:lang w:val="es-ES"/>
              </w:rPr>
              <w:t xml:space="preserve"> et al., 2021</w:t>
            </w:r>
            <w:r w:rsidR="00853883">
              <w:rPr>
                <w:lang w:val="es-ES"/>
              </w:rPr>
              <w:t xml:space="preserve">; </w:t>
            </w:r>
            <w:proofErr w:type="spellStart"/>
            <w:r w:rsidRPr="00F30B05">
              <w:rPr>
                <w:lang w:val="es-ES"/>
              </w:rPr>
              <w:t>Hossain</w:t>
            </w:r>
            <w:proofErr w:type="spellEnd"/>
            <w:r w:rsidRPr="00F30B05">
              <w:rPr>
                <w:lang w:val="es-ES"/>
              </w:rPr>
              <w:t xml:space="preserve"> et al., 2020</w:t>
            </w:r>
            <w:r w:rsidR="00853883">
              <w:rPr>
                <w:lang w:val="es-ES"/>
              </w:rPr>
              <w:t xml:space="preserve">; </w:t>
            </w:r>
            <w:proofErr w:type="spellStart"/>
            <w:r w:rsidRPr="00F30B05">
              <w:rPr>
                <w:lang w:val="es-ES"/>
              </w:rPr>
              <w:t>Brivio</w:t>
            </w:r>
            <w:proofErr w:type="spellEnd"/>
            <w:r w:rsidRPr="00F30B05">
              <w:rPr>
                <w:lang w:val="es-ES"/>
              </w:rPr>
              <w:t xml:space="preserve">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2818CA2A" w:rsidR="008F2D01" w:rsidRDefault="1662EF3F" w:rsidP="008F2D01">
      <w:r w:rsidRPr="002669A6">
        <w:rPr>
          <w:lang w:val="es-CO"/>
        </w:rPr>
        <w:lastRenderedPageBreak/>
        <w:t xml:space="preserve"> </w:t>
      </w:r>
      <w:r w:rsidR="41709E59">
        <w:t xml:space="preserve">69 out of 96 papers (71.9%) reported using commercially available robots in their studies. The most frequently used commercial robot was the NAO humanoid robot by SoftBank Robotics, employed in 25 studies (Alnajjar et al., 2021; Cervera et al., n.d.; Charron et al., 2017; Conti et al., 2020; De Korte et al., 2020; among others). Other popular robots </w:t>
      </w:r>
      <w:r w:rsidR="3F233C0E">
        <w:t xml:space="preserve"> </w:t>
      </w:r>
      <w:r w:rsidR="29FFA163">
        <w:t xml:space="preserve"> </w:t>
      </w:r>
      <w:r w:rsidR="41709E59">
        <w:t>included the KASPAR robot (Costa et al., 2013; Wood et al., 2017, 2019), the Zeno/ZECA robot (</w:t>
      </w:r>
      <w:proofErr w:type="spellStart"/>
      <w:r w:rsidR="41709E59">
        <w:t>Bugnariu</w:t>
      </w:r>
      <w:proofErr w:type="spellEnd"/>
      <w:r w:rsidR="41709E59">
        <w:t xml:space="preserve"> et al., 2013; Costa et al., 2014; Li et al., 2020), LEGO robotics platforms (Lindsay, 2020; Marzano et al., 2021; Zamin et al., 2019), and specialize</w:t>
      </w:r>
      <w:r w:rsidR="563804BB">
        <w:t xml:space="preserve"> </w:t>
      </w:r>
      <w:r w:rsidR="41709E59">
        <w:t>d educational and therapeutic robots like the Bee-Bot (</w:t>
      </w:r>
      <w:proofErr w:type="spellStart"/>
      <w:r w:rsidR="41709E59">
        <w:t>Chaldi</w:t>
      </w:r>
      <w:proofErr w:type="spellEnd"/>
      <w:r w:rsidR="41709E59">
        <w:t xml:space="preserve"> &amp; </w:t>
      </w:r>
      <w:proofErr w:type="spellStart"/>
      <w:r w:rsidR="41709E59">
        <w:t>Mantzanidou</w:t>
      </w:r>
      <w:proofErr w:type="spellEnd"/>
      <w:r w:rsidR="41709E59">
        <w:t>, 2021; Pérez-Vazquez et al., 2022), POL (</w:t>
      </w:r>
      <w:proofErr w:type="spellStart"/>
      <w:r w:rsidR="41709E59">
        <w:t>Giannopulu</w:t>
      </w:r>
      <w:proofErr w:type="spellEnd"/>
      <w:r w:rsidR="41709E59">
        <w:t xml:space="preserve">, 2013; </w:t>
      </w:r>
      <w:proofErr w:type="spellStart"/>
      <w:r w:rsidR="41709E59">
        <w:t>Puyon</w:t>
      </w:r>
      <w:proofErr w:type="spellEnd"/>
      <w:r w:rsidR="41709E59">
        <w:t xml:space="preserve"> &amp; </w:t>
      </w:r>
      <w:proofErr w:type="spellStart"/>
      <w:r w:rsidR="41709E59">
        <w:t>Giannopulu</w:t>
      </w:r>
      <w:proofErr w:type="spellEnd"/>
      <w:r w:rsidR="41709E59">
        <w:t xml:space="preserve">, 2013), and </w:t>
      </w:r>
      <w:proofErr w:type="spellStart"/>
      <w:r w:rsidR="41709E59">
        <w:t>iRobiQ</w:t>
      </w:r>
      <w:proofErr w:type="spellEnd"/>
      <w:r w:rsidR="41709E59">
        <w:t xml:space="preserve"> (</w:t>
      </w:r>
      <w:r w:rsidR="355C4504">
        <w:t xml:space="preserve">  </w:t>
      </w:r>
      <w:r w:rsidR="41709E59">
        <w:t xml:space="preserve">Lee et al., 2013; Yun et al., 2014, 2016). Some studies used robotic arms and manipulation platforms, such as the OWI-535 Robotic Arm Edge kit (Moorthy &amp; Pugazhenthi, 2017) and the Phantom </w:t>
      </w:r>
      <w:r w:rsidR="4281FFF3">
        <w:t xml:space="preserve">  </w:t>
      </w:r>
      <w:r w:rsidR="41709E59">
        <w:t>Omni haptic device (</w:t>
      </w:r>
      <w:proofErr w:type="spellStart"/>
      <w:r w:rsidR="41709E59">
        <w:t>Casellato</w:t>
      </w:r>
      <w:proofErr w:type="spellEnd"/>
      <w:r w:rsidR="41709E59">
        <w:t xml:space="preserve"> et al., 2017).</w:t>
      </w:r>
      <w:r w:rsidR="693879D6">
        <w:t xml:space="preserve"> </w:t>
      </w:r>
    </w:p>
    <w:p w14:paraId="476D4C8C" w14:textId="03CD1703"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w:t>
      </w:r>
      <w:proofErr w:type="spellStart"/>
      <w:r>
        <w:t>Bonarini</w:t>
      </w:r>
      <w:proofErr w:type="spellEnd"/>
      <w:r>
        <w:t xml:space="preserve"> et al., 2014; </w:t>
      </w:r>
      <w:proofErr w:type="spellStart"/>
      <w:r>
        <w:t>Bonarini</w:t>
      </w:r>
      <w:proofErr w:type="spellEnd"/>
      <w:r>
        <w:t xml:space="preserve"> et al., 2016; Taheri et al., 2016; Taheri et al., 2019; Taheri et al., 2018; Yun et al., 2014; Yun et al., 2016). Various cameras were also used, including webcams (</w:t>
      </w:r>
      <w:proofErr w:type="spellStart"/>
      <w:r>
        <w:t>Sandygulova</w:t>
      </w:r>
      <w:proofErr w:type="spellEnd"/>
      <w:r>
        <w:t xml:space="preserve"> et al., 2019; Soleiman et al., 2014), HD cameras (</w:t>
      </w:r>
      <w:proofErr w:type="spellStart"/>
      <w:r>
        <w:t>Mavadati</w:t>
      </w:r>
      <w:proofErr w:type="spellEnd"/>
      <w:r>
        <w:t xml:space="preserve"> et al., 2014), and specialized cameras like the ASUS </w:t>
      </w:r>
      <w:proofErr w:type="spellStart"/>
      <w:r>
        <w:t>XtionPro</w:t>
      </w:r>
      <w:proofErr w:type="spellEnd"/>
      <w:r>
        <w:t xml:space="preserve"> (Lee et al., 2013). Motion capture and tracking systems were employed, such as PTI Phoenix Technologies Motion Capture Equipment (Subramani et al., 2017) and 12-camera motion analysis systems (</w:t>
      </w:r>
      <w:proofErr w:type="spellStart"/>
      <w:r>
        <w:t>Bugnariu</w:t>
      </w:r>
      <w:proofErr w:type="spellEnd"/>
      <w:r>
        <w:t xml:space="preserve"> et al., 2013). Eye tracking technology like the Tobii Eye Tracker T60 (</w:t>
      </w:r>
      <w:proofErr w:type="spellStart"/>
      <w:r>
        <w:t>Casellato</w:t>
      </w:r>
      <w:proofErr w:type="spellEnd"/>
      <w:r>
        <w:t xml:space="preserve"> et al., 2017), physiological monitoring devices like the </w:t>
      </w:r>
      <w:proofErr w:type="spellStart"/>
      <w:r>
        <w:t>Empatica</w:t>
      </w:r>
      <w:proofErr w:type="spellEnd"/>
      <w:r>
        <w:t xml:space="preserve"> E4 wristband (Welch et al., 2023) and Zephyr heart rate variability chest belt (</w:t>
      </w:r>
      <w:proofErr w:type="spellStart"/>
      <w:r>
        <w:t>Tartarisco</w:t>
      </w:r>
      <w:proofErr w:type="spellEnd"/>
      <w:r>
        <w:t xml:space="preserve"> et al., 2022), mobile devices, and other specialized equipment were also utilized.</w:t>
      </w:r>
    </w:p>
    <w:p w14:paraId="78462FA3" w14:textId="77777777" w:rsidR="008F2D01" w:rsidRDefault="008F2D01" w:rsidP="008F2D01"/>
    <w:p w14:paraId="379E6AFD" w14:textId="77777777" w:rsidR="008F2D01" w:rsidRDefault="008F2D01" w:rsidP="008F2D01">
      <w:r>
        <w:t xml:space="preserve">37 out of 96 papers (38.5%) reported using commercially available software. The most frequently employed was </w:t>
      </w:r>
      <w:proofErr w:type="spellStart"/>
      <w:r>
        <w:t>Choregraphe</w:t>
      </w:r>
      <w:proofErr w:type="spellEnd"/>
      <w:r>
        <w:t xml:space="preserve">, a robot programming platform for humanoid robots, used in multiple studies (Conti et al., 2020; Che Hamid et al., 2013; Hamzah et al., 2014; </w:t>
      </w:r>
      <w:proofErr w:type="spellStart"/>
      <w:r>
        <w:t>Marathaki</w:t>
      </w:r>
      <w:proofErr w:type="spellEnd"/>
      <w:r>
        <w:t xml:space="preserve"> et al., 2022; Park &amp; Kwon, 2016; Sakka &amp; Gaboriau, 2017; </w:t>
      </w:r>
      <w:proofErr w:type="spellStart"/>
      <w:r>
        <w:t>Sandygulova</w:t>
      </w:r>
      <w:proofErr w:type="spellEnd"/>
      <w:r>
        <w:t xml:space="preserve"> et al., 2019; Shah et al., 2023; She &amp; Ren, 2021; Silvera-Tawil et al., 2018; Taheri et al., 2016, 2018, 2019; Tuna, 2022; Shahriar et al., 2021). Robotics frameworks and computer vision libraries like ROS (Reardon et al., 2018; Scassellati et al., 2018) and OpenCV (Agel et al., 2020; Reardon et al., 2018) were also used. Specialized software solutions included </w:t>
      </w:r>
      <w:proofErr w:type="spellStart"/>
      <w:r>
        <w:t>AITalk</w:t>
      </w:r>
      <w:proofErr w:type="spellEnd"/>
      <w:r>
        <w:t xml:space="preserve"> for text-to-speech (Shimaya et al., 2016, 2019), The Observer XT for video analysis (Costa et al., 2014), development environments like Unity 3D (Abdelmohsen &amp; Arafa, 2021), </w:t>
      </w:r>
      <w:r>
        <w:lastRenderedPageBreak/>
        <w:t>LabVIEW (</w:t>
      </w:r>
      <w:proofErr w:type="spellStart"/>
      <w:r>
        <w:t>Bugnariu</w:t>
      </w:r>
      <w:proofErr w:type="spellEnd"/>
      <w:r>
        <w:t xml:space="preserve"> et al., 2013; Subramani et al., 2017), </w:t>
      </w:r>
      <w:proofErr w:type="spellStart"/>
      <w:r>
        <w:t>TiViPE</w:t>
      </w:r>
      <w:proofErr w:type="spellEnd"/>
      <w:r>
        <w:t xml:space="preserve"> (Kim et al., 2014), and educational robotics platforms (Nanou et al., 2021; Marzano et al., 2021).</w:t>
      </w:r>
    </w:p>
    <w:p w14:paraId="537B3F9B" w14:textId="77777777" w:rsidR="008F2D01" w:rsidRDefault="008F2D01" w:rsidP="008F2D01"/>
    <w:p w14:paraId="3A43F307" w14:textId="77777777" w:rsidR="008F2D01" w:rsidRDefault="008F2D01" w:rsidP="008F2D01">
      <w:r>
        <w:t xml:space="preserve">30 out of 96 papers (31.3%) reported using custom developed robots. These varied significantly in design, functionality, and therapeutic purposes. Specialized therapeutic robots included </w:t>
      </w:r>
      <w:proofErr w:type="spellStart"/>
      <w:r>
        <w:t>KiliRo</w:t>
      </w:r>
      <w:proofErr w:type="spellEnd"/>
      <w:r>
        <w:t xml:space="preserve"> (</w:t>
      </w:r>
      <w:proofErr w:type="spellStart"/>
      <w:r>
        <w:t>Bharatharaj</w:t>
      </w:r>
      <w:proofErr w:type="spellEnd"/>
      <w:r>
        <w:t xml:space="preserve"> et al., 2017, 2016, 2018) and </w:t>
      </w:r>
      <w:proofErr w:type="spellStart"/>
      <w:r>
        <w:t>RoboParrot</w:t>
      </w:r>
      <w:proofErr w:type="spellEnd"/>
      <w:r>
        <w:t xml:space="preserve"> (Soleiman et al., 2014) for improving learning and social interaction in children with autism, </w:t>
      </w:r>
      <w:proofErr w:type="spellStart"/>
      <w:r>
        <w:t>TeoG</w:t>
      </w:r>
      <w:proofErr w:type="spellEnd"/>
      <w:r>
        <w:t xml:space="preserve"> (Brivio et al., 2021) and Teo (</w:t>
      </w:r>
      <w:proofErr w:type="spellStart"/>
      <w:r>
        <w:t>Bonarini</w:t>
      </w:r>
      <w:proofErr w:type="spellEnd"/>
      <w:r>
        <w:t xml:space="preserve"> et al., 2016) for children with neurodevelopmental disorders. Humanoid or anthropomorphic platforms were developed, such as </w:t>
      </w:r>
      <w:proofErr w:type="spellStart"/>
      <w:r>
        <w:t>CommU</w:t>
      </w:r>
      <w:proofErr w:type="spellEnd"/>
      <w:r>
        <w:t xml:space="preserve"> (Shimaya et al., 2016, 2019), a custom humanoid robot by Hossain et al. (2020), and a 3D printed anthropomorphic robot (Robles-</w:t>
      </w:r>
      <w:proofErr w:type="spellStart"/>
      <w:r>
        <w:t>Bykbaev</w:t>
      </w:r>
      <w:proofErr w:type="spellEnd"/>
      <w:r>
        <w:t xml:space="preserve"> et al., 2018). Modular or adaptable platforms included KERO and a portable modular kit (Tobar et al., 2021), a modified robotic arm (Moorthy &amp; Pugazhenthi, 2017), and </w:t>
      </w:r>
      <w:proofErr w:type="spellStart"/>
      <w:r>
        <w:t>Jawi</w:t>
      </w:r>
      <w:proofErr w:type="spellEnd"/>
      <w:r>
        <w:t xml:space="preserve"> </w:t>
      </w:r>
      <w:proofErr w:type="spellStart"/>
      <w:r>
        <w:t>Alphabot</w:t>
      </w:r>
      <w:proofErr w:type="spellEnd"/>
      <w:r>
        <w:t xml:space="preserve"> using LEGO EV3 (Zamin et al., 2019). Mobile robots were also prevalent, such as MARIA (Valadao et al., 2016), N-MARIA (</w:t>
      </w:r>
      <w:proofErr w:type="spellStart"/>
      <w:r>
        <w:t>Binotte</w:t>
      </w:r>
      <w:proofErr w:type="spellEnd"/>
      <w:r>
        <w:t xml:space="preserve"> et al., 2017), BLISS (</w:t>
      </w:r>
      <w:proofErr w:type="spellStart"/>
      <w:r>
        <w:t>Wanglavan</w:t>
      </w:r>
      <w:proofErr w:type="spellEnd"/>
      <w:r>
        <w:t xml:space="preserve"> et al., 2019), and GIPY 1 and POL (</w:t>
      </w:r>
      <w:proofErr w:type="spellStart"/>
      <w:r>
        <w:t>Giannopulu</w:t>
      </w:r>
      <w:proofErr w:type="spellEnd"/>
      <w:r>
        <w:t>, 2013).</w:t>
      </w:r>
    </w:p>
    <w:p w14:paraId="5BCF2597" w14:textId="77777777" w:rsidR="008F2D01" w:rsidRDefault="008F2D01" w:rsidP="008F2D01"/>
    <w:p w14:paraId="34E1E7B9" w14:textId="77777777"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w:t>
      </w:r>
      <w:proofErr w:type="spellStart"/>
      <w:r>
        <w:t>Bykbaev</w:t>
      </w:r>
      <w:proofErr w:type="spellEnd"/>
      <w:r>
        <w:t xml:space="preserve"> et al., 2018), and a custom workstation for motor skills assessment (Subramani et al., 2017). Existing robotic platforms were enhanced with custom hardware additions, such as a chest mount for a NAO robot (Alnajjar et al., 2021), ultrasonic sensors (Hossain et al., 2020), and components for a soft, mobile autonomous robot (Brivio et al., 2021). Specialized systems were developed for specific goals, like a robot-mediated system for joint attention training (Nie et al., 2018).</w:t>
      </w:r>
    </w:p>
    <w:p w14:paraId="59838430" w14:textId="77777777" w:rsidR="008F2D01" w:rsidRDefault="008F2D01" w:rsidP="008F2D01"/>
    <w:p w14:paraId="23812DA1" w14:textId="1232C89D" w:rsidR="00080B45" w:rsidRPr="00D8023D" w:rsidRDefault="008F2D01" w:rsidP="00D8023D">
      <w:r>
        <w:t xml:space="preserve">81 out of 96 papers (84.4%) reported using custom developed software. The most common type was custom robot behavior control software, implemented in studies like Scassellati (2018), Valadao et al. (2016), and </w:t>
      </w:r>
      <w:proofErr w:type="spellStart"/>
      <w:r>
        <w:t>Bharatharaj</w:t>
      </w:r>
      <w:proofErr w:type="spellEnd"/>
      <w:r>
        <w:t xml:space="preserve"> et al. (2017) to program specific robot </w:t>
      </w:r>
      <w:r>
        <w:lastRenderedPageBreak/>
        <w:t>movements, responses, and interactions. Many studies developed custom interactive games and activities tailored to their therapeutic goals, such as a daily routine game (</w:t>
      </w:r>
      <w:proofErr w:type="spellStart"/>
      <w:r>
        <w:t>Attawibulkul</w:t>
      </w:r>
      <w:proofErr w:type="spellEnd"/>
      <w:r>
        <w:t xml:space="preserve"> et al., 2019) and motion-based touchless interactions (</w:t>
      </w:r>
      <w:proofErr w:type="spellStart"/>
      <w:r>
        <w:t>Bonarini</w:t>
      </w:r>
      <w:proofErr w:type="spellEnd"/>
      <w:r>
        <w:t xml:space="preserve"> et al., 2014). Custom algorithms were created for various analytical purposes, including machine learning for processing physiological signals (Welch et al., 2023), attention detection (</w:t>
      </w:r>
      <w:proofErr w:type="spellStart"/>
      <w:r>
        <w:t>Wanglavan</w:t>
      </w:r>
      <w:proofErr w:type="spellEnd"/>
      <w:r>
        <w:t xml:space="preserve"> et al., 2019), facial recognition (</w:t>
      </w:r>
      <w:proofErr w:type="spellStart"/>
      <w:r>
        <w:t>Bharatharaj</w:t>
      </w:r>
      <w:proofErr w:type="spellEnd"/>
      <w:r>
        <w:t xml:space="preserve">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w:t>
      </w:r>
      <w:proofErr w:type="spellStart"/>
      <w:r>
        <w:t>Jawi</w:t>
      </w:r>
      <w:proofErr w:type="spellEnd"/>
      <w:r>
        <w:t xml:space="preserve"> letters to children with autism (Zamin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503534" w14:textId="77777777" w:rsidR="00853883" w:rsidRDefault="00853883" w:rsidP="00DB3A5A"/>
    <w:tbl>
      <w:tblPr>
        <w:tblStyle w:val="Tabelacomgrade"/>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A14E32"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210778CA" w:rsidR="00D874D1" w:rsidRPr="00685A5D" w:rsidRDefault="00D874D1" w:rsidP="00D874D1">
            <w:r>
              <w:t xml:space="preserve">Alnajjar et al., 2021; Cervera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Nie et al., 2018; Papadopoulou et al., 2022; Park &amp; Kwon, 2016; Pennington et al., 2014; Pistoia et al., 2017; </w:t>
            </w:r>
            <w:proofErr w:type="spellStart"/>
            <w:r>
              <w:t>Qidwai</w:t>
            </w:r>
            <w:proofErr w:type="spellEnd"/>
            <w:r>
              <w:t xml:space="preserve"> et al., 2019; Sakka &amp; Gaboriau, 2017; </w:t>
            </w:r>
            <w:proofErr w:type="spellStart"/>
            <w:r>
              <w:t>Sandygulova</w:t>
            </w:r>
            <w:proofErr w:type="spellEnd"/>
            <w:r>
              <w:t xml:space="preserve"> et al., 2019; Shah et al., 2023; She &amp; Ren, 2021; Silvera-Tawil et al., 2018; Taheri et al., 2016, 2018, 2019; Talaei-</w:t>
            </w:r>
            <w:proofErr w:type="spellStart"/>
            <w:r>
              <w:t>Khoeli</w:t>
            </w:r>
            <w:proofErr w:type="spellEnd"/>
            <w:r>
              <w:t xml:space="preserve"> et al., 2017; Tuna, 2022; Welch et </w:t>
            </w:r>
            <w:r>
              <w:lastRenderedPageBreak/>
              <w:t xml:space="preserve">al., 2023; </w:t>
            </w:r>
            <w:proofErr w:type="spellStart"/>
            <w:r>
              <w:t>Zhanatkyzy</w:t>
            </w:r>
            <w:proofErr w:type="spellEnd"/>
            <w:r>
              <w:t xml:space="preserve"> et al., 2020; </w:t>
            </w:r>
            <w:proofErr w:type="spellStart"/>
            <w:r>
              <w:t>Simlesa</w:t>
            </w:r>
            <w:proofErr w:type="spellEnd"/>
            <w:r>
              <w:t xml:space="preserve"> et al., 2022</w:t>
            </w:r>
            <w:r w:rsidR="00685A5D">
              <w:t xml:space="preserve">; </w:t>
            </w:r>
            <w:r w:rsidRPr="00685A5D">
              <w:t>Costa et al., 2013; Wood et al., 2017, 2019</w:t>
            </w:r>
            <w:r w:rsidR="00685A5D">
              <w:t xml:space="preserve">; </w:t>
            </w:r>
            <w:proofErr w:type="spellStart"/>
            <w:r w:rsidRPr="00685A5D">
              <w:t>Bugnariu</w:t>
            </w:r>
            <w:proofErr w:type="spellEnd"/>
            <w:r w:rsidRPr="00685A5D">
              <w:t xml:space="preserve"> et al., 2013; Li et al., 2020</w:t>
            </w:r>
            <w:r w:rsidR="00685A5D">
              <w:t>;</w:t>
            </w:r>
          </w:p>
          <w:p w14:paraId="66D91A2D" w14:textId="3F83B7CA" w:rsidR="00853883" w:rsidRPr="00D874D1" w:rsidRDefault="00D874D1" w:rsidP="00685A5D">
            <w:pPr>
              <w:rPr>
                <w:lang w:val="es-ES"/>
              </w:rPr>
            </w:pPr>
            <w:r w:rsidRPr="00D874D1">
              <w:rPr>
                <w:lang w:val="es-ES"/>
              </w:rPr>
              <w:t>Costa et al., 2014; Silva et al., 2023</w:t>
            </w:r>
            <w:r w:rsidR="00685A5D">
              <w:rPr>
                <w:lang w:val="es-ES"/>
              </w:rPr>
              <w:t xml:space="preserve">; </w:t>
            </w:r>
            <w:proofErr w:type="spellStart"/>
            <w:r w:rsidRPr="00D874D1">
              <w:rPr>
                <w:lang w:val="es-ES"/>
              </w:rPr>
              <w:t>Lemaignan</w:t>
            </w:r>
            <w:proofErr w:type="spellEnd"/>
            <w:r w:rsidRPr="00D874D1">
              <w:rPr>
                <w:lang w:val="es-ES"/>
              </w:rPr>
              <w:t xml:space="preserve"> et al., 2022</w:t>
            </w:r>
            <w:r w:rsidR="00685A5D">
              <w:rPr>
                <w:lang w:val="es-ES"/>
              </w:rPr>
              <w:t xml:space="preserve">; </w:t>
            </w:r>
            <w:proofErr w:type="spellStart"/>
            <w:r w:rsidRPr="00D874D1">
              <w:rPr>
                <w:lang w:val="es-ES"/>
              </w:rPr>
              <w:t>Chevalier</w:t>
            </w:r>
            <w:proofErr w:type="spellEnd"/>
            <w:r w:rsidRPr="00D874D1">
              <w:rPr>
                <w:lang w:val="es-ES"/>
              </w:rPr>
              <w:t xml:space="preserve"> et al., </w:t>
            </w:r>
            <w:proofErr w:type="spellStart"/>
            <w:r w:rsidRPr="00D874D1">
              <w:rPr>
                <w:lang w:val="es-ES"/>
              </w:rPr>
              <w:t>n.d</w:t>
            </w:r>
            <w:proofErr w:type="spellEnd"/>
            <w:r w:rsidRPr="00D874D1">
              <w:rPr>
                <w:lang w:val="es-ES"/>
              </w:rPr>
              <w:t>.</w:t>
            </w:r>
            <w:r w:rsidR="00685A5D">
              <w:rPr>
                <w:lang w:val="es-ES"/>
              </w:rPr>
              <w:t xml:space="preserve">; </w:t>
            </w:r>
            <w:proofErr w:type="spellStart"/>
            <w:r w:rsidRPr="00D874D1">
              <w:rPr>
                <w:lang w:val="es-ES"/>
              </w:rPr>
              <w:t>Shimaya</w:t>
            </w:r>
            <w:proofErr w:type="spellEnd"/>
            <w:r w:rsidRPr="00D874D1">
              <w:rPr>
                <w:lang w:val="es-ES"/>
              </w:rPr>
              <w:t xml:space="preserve"> et al., 2016, 2019</w:t>
            </w:r>
            <w:r w:rsidR="00685A5D">
              <w:rPr>
                <w:lang w:val="es-ES"/>
              </w:rPr>
              <w:t xml:space="preserve">; </w:t>
            </w:r>
            <w:proofErr w:type="spellStart"/>
            <w:r w:rsidRPr="00D874D1">
              <w:rPr>
                <w:lang w:val="es-ES"/>
              </w:rPr>
              <w:t>Tartarisco</w:t>
            </w:r>
            <w:proofErr w:type="spellEnd"/>
            <w:r w:rsidRPr="00D874D1">
              <w:rPr>
                <w:lang w:val="es-ES"/>
              </w:rPr>
              <w:t xml:space="preserve"> et al., 2022</w:t>
            </w:r>
            <w:r w:rsidR="00685A5D">
              <w:rPr>
                <w:lang w:val="es-ES"/>
              </w:rPr>
              <w:t xml:space="preserve">; </w:t>
            </w:r>
            <w:proofErr w:type="spellStart"/>
            <w:r w:rsidRPr="00D874D1">
              <w:rPr>
                <w:lang w:val="es-ES"/>
              </w:rPr>
              <w:t>Peng</w:t>
            </w:r>
            <w:proofErr w:type="spellEnd"/>
            <w:r w:rsidRPr="00D874D1">
              <w:rPr>
                <w:lang w:val="es-ES"/>
              </w:rPr>
              <w:t xml:space="preserve"> et al., 2018</w:t>
            </w:r>
            <w:r w:rsidR="00685A5D">
              <w:rPr>
                <w:lang w:val="es-ES"/>
              </w:rPr>
              <w:t xml:space="preserve">; </w:t>
            </w:r>
            <w:r w:rsidRPr="00D874D1">
              <w:rPr>
                <w:lang w:val="es-ES"/>
              </w:rPr>
              <w:t>Tobar et al., 2021</w:t>
            </w:r>
            <w:r w:rsidR="00685A5D">
              <w:rPr>
                <w:lang w:val="es-ES"/>
              </w:rPr>
              <w:t xml:space="preserve">; </w:t>
            </w:r>
            <w:proofErr w:type="spellStart"/>
            <w:r w:rsidRPr="00D874D1">
              <w:rPr>
                <w:lang w:val="es-ES"/>
              </w:rPr>
              <w:t>Brivio</w:t>
            </w:r>
            <w:proofErr w:type="spellEnd"/>
            <w:r w:rsidRPr="00D874D1">
              <w:rPr>
                <w:lang w:val="es-ES"/>
              </w:rPr>
              <w:t xml:space="preserve"> et al., 2021</w:t>
            </w:r>
            <w:r w:rsidR="00685A5D">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2021</w:t>
            </w:r>
            <w:r w:rsidR="00685A5D">
              <w:rPr>
                <w:lang w:val="es-ES"/>
              </w:rPr>
              <w:t>.</w:t>
            </w:r>
          </w:p>
        </w:tc>
      </w:tr>
      <w:tr w:rsidR="00853883" w:rsidRPr="00A14E32" w14:paraId="27EB5987" w14:textId="77777777" w:rsidTr="00685A5D">
        <w:tc>
          <w:tcPr>
            <w:tcW w:w="2263" w:type="dxa"/>
          </w:tcPr>
          <w:p w14:paraId="4ACB09B1" w14:textId="5166C8A8" w:rsidR="00853883" w:rsidRDefault="00853883" w:rsidP="00DB3A5A">
            <w:r>
              <w:lastRenderedPageBreak/>
              <w:t>Communication feedback</w:t>
            </w:r>
          </w:p>
        </w:tc>
        <w:tc>
          <w:tcPr>
            <w:tcW w:w="7087" w:type="dxa"/>
          </w:tcPr>
          <w:p w14:paraId="6A3FAD61" w14:textId="6D1E2ABC" w:rsidR="00853883" w:rsidRPr="00731C3B" w:rsidRDefault="00685A5D" w:rsidP="00731C3B">
            <w:pPr>
              <w:rPr>
                <w:lang w:val="es-ES"/>
              </w:rPr>
            </w:pPr>
            <w:proofErr w:type="spellStart"/>
            <w:r w:rsidRPr="00685A5D">
              <w:rPr>
                <w:lang w:val="es-ES"/>
              </w:rPr>
              <w:t>Charron</w:t>
            </w:r>
            <w:proofErr w:type="spellEnd"/>
            <w:r w:rsidRPr="00685A5D">
              <w:rPr>
                <w:lang w:val="es-ES"/>
              </w:rPr>
              <w:t xml:space="preserve"> et al., 2017; Conti et al., 2020; Papadopoulou et al., 2022;</w:t>
            </w:r>
            <w:r>
              <w:rPr>
                <w:lang w:val="es-ES"/>
              </w:rPr>
              <w:t xml:space="preserve"> </w:t>
            </w:r>
            <w:r w:rsidRPr="00685A5D">
              <w:rPr>
                <w:lang w:val="es-ES"/>
              </w:rPr>
              <w:t>Pennington et al., 2014</w:t>
            </w:r>
            <w:r>
              <w:rPr>
                <w:lang w:val="es-ES"/>
              </w:rPr>
              <w:t xml:space="preserve">; </w:t>
            </w:r>
            <w:proofErr w:type="spellStart"/>
            <w:r w:rsidRPr="00685A5D">
              <w:rPr>
                <w:lang w:val="es-ES"/>
              </w:rPr>
              <w:t>Valadao</w:t>
            </w:r>
            <w:proofErr w:type="spellEnd"/>
            <w:r w:rsidRPr="00685A5D">
              <w:rPr>
                <w:lang w:val="es-ES"/>
              </w:rPr>
              <w:t xml:space="preserve"> et al., 2016</w:t>
            </w:r>
            <w:r w:rsidR="004E49ED">
              <w:rPr>
                <w:lang w:val="es-ES"/>
              </w:rPr>
              <w:t xml:space="preserve">; </w:t>
            </w:r>
            <w:proofErr w:type="spellStart"/>
            <w:r w:rsidRPr="00685A5D">
              <w:rPr>
                <w:lang w:val="es-ES"/>
              </w:rPr>
              <w:t>Bonarini</w:t>
            </w:r>
            <w:proofErr w:type="spellEnd"/>
            <w:r w:rsidRPr="00685A5D">
              <w:rPr>
                <w:lang w:val="es-ES"/>
              </w:rPr>
              <w:t xml:space="preserve"> et al., 2016</w:t>
            </w:r>
            <w:r w:rsidR="004E49ED">
              <w:rPr>
                <w:lang w:val="es-ES"/>
              </w:rPr>
              <w:t>;</w:t>
            </w:r>
            <w:r w:rsidR="00731C3B">
              <w:rPr>
                <w:lang w:val="es-ES"/>
              </w:rPr>
              <w:t xml:space="preserve"> </w:t>
            </w:r>
            <w:proofErr w:type="spellStart"/>
            <w:r w:rsidRPr="00685A5D">
              <w:rPr>
                <w:lang w:val="es-ES"/>
              </w:rPr>
              <w:t>Tartarisco</w:t>
            </w:r>
            <w:proofErr w:type="spellEnd"/>
            <w:r w:rsidRPr="00685A5D">
              <w:rPr>
                <w:lang w:val="es-ES"/>
              </w:rPr>
              <w:t xml:space="preserve"> et al., 2022</w:t>
            </w:r>
            <w:r w:rsidR="00731C3B">
              <w:rPr>
                <w:lang w:val="es-ES"/>
              </w:rPr>
              <w:t xml:space="preserve">; </w:t>
            </w:r>
            <w:proofErr w:type="spellStart"/>
            <w:r w:rsidRPr="00685A5D">
              <w:rPr>
                <w:lang w:val="es-ES"/>
              </w:rPr>
              <w:t>Bugnariu</w:t>
            </w:r>
            <w:proofErr w:type="spellEnd"/>
            <w:r w:rsidRPr="00685A5D">
              <w:rPr>
                <w:lang w:val="es-ES"/>
              </w:rPr>
              <w:t xml:space="preserve"> et al., 2013; Marino et al., 2020</w:t>
            </w:r>
            <w:r w:rsidR="00731C3B">
              <w:rPr>
                <w:lang w:val="es-ES"/>
              </w:rPr>
              <w:t xml:space="preserve">; </w:t>
            </w:r>
            <w:proofErr w:type="spellStart"/>
            <w:r w:rsidRPr="00731C3B">
              <w:rPr>
                <w:lang w:val="es-ES"/>
              </w:rPr>
              <w:t>Boccanfuso</w:t>
            </w:r>
            <w:proofErr w:type="spellEnd"/>
            <w:r w:rsidRPr="00731C3B">
              <w:rPr>
                <w:lang w:val="es-ES"/>
              </w:rPr>
              <w:t xml:space="preserve"> et al., 2016</w:t>
            </w:r>
            <w:r w:rsidR="00731C3B">
              <w:rPr>
                <w:lang w:val="es-ES"/>
              </w:rPr>
              <w:t xml:space="preserve">; </w:t>
            </w:r>
            <w:proofErr w:type="spellStart"/>
            <w:r w:rsidRPr="00731C3B">
              <w:rPr>
                <w:lang w:val="es-ES"/>
              </w:rPr>
              <w:t>She</w:t>
            </w:r>
            <w:proofErr w:type="spellEnd"/>
            <w:r w:rsidRPr="00731C3B">
              <w:rPr>
                <w:lang w:val="es-ES"/>
              </w:rPr>
              <w:t xml:space="preserv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A14E32"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5B1578D5" w:rsidR="00853883" w:rsidRPr="00731C3B" w:rsidRDefault="00D874D1" w:rsidP="00731C3B">
            <w:pPr>
              <w:rPr>
                <w:lang w:val="es-ES"/>
              </w:rPr>
            </w:pPr>
            <w:proofErr w:type="spellStart"/>
            <w:r w:rsidRPr="00D874D1">
              <w:rPr>
                <w:lang w:val="es-ES"/>
              </w:rPr>
              <w:t>Valadao</w:t>
            </w:r>
            <w:proofErr w:type="spellEnd"/>
            <w:r w:rsidRPr="00D874D1">
              <w:rPr>
                <w:lang w:val="es-ES"/>
              </w:rPr>
              <w:t xml:space="preserve"> et al., 2016; </w:t>
            </w:r>
            <w:proofErr w:type="spellStart"/>
            <w:r w:rsidRPr="00D874D1">
              <w:rPr>
                <w:lang w:val="es-ES"/>
              </w:rPr>
              <w:t>Bharatharaj</w:t>
            </w:r>
            <w:proofErr w:type="spellEnd"/>
            <w:r w:rsidRPr="00D874D1">
              <w:rPr>
                <w:lang w:val="es-ES"/>
              </w:rPr>
              <w:t xml:space="preserve"> et al., 2017; </w:t>
            </w:r>
            <w:proofErr w:type="spellStart"/>
            <w:r w:rsidRPr="00D874D1">
              <w:rPr>
                <w:lang w:val="es-ES"/>
              </w:rPr>
              <w:t>Boccanfuso</w:t>
            </w:r>
            <w:proofErr w:type="spellEnd"/>
            <w:r w:rsidRPr="00D874D1">
              <w:rPr>
                <w:lang w:val="es-ES"/>
              </w:rPr>
              <w:t xml:space="preserve"> et al., 2016</w:t>
            </w:r>
            <w:r w:rsidR="00731C3B">
              <w:rPr>
                <w:lang w:val="es-ES"/>
              </w:rPr>
              <w:t xml:space="preserve">; </w:t>
            </w:r>
            <w:proofErr w:type="spellStart"/>
            <w:r w:rsidRPr="00D874D1">
              <w:rPr>
                <w:lang w:val="es-ES"/>
              </w:rPr>
              <w:t>Brivio</w:t>
            </w:r>
            <w:proofErr w:type="spellEnd"/>
            <w:r w:rsidRPr="00D874D1">
              <w:rPr>
                <w:lang w:val="es-ES"/>
              </w:rPr>
              <w:t xml:space="preserve"> et al., 2021; Kim et al., 2021</w:t>
            </w:r>
            <w:r w:rsidR="00731C3B">
              <w:rPr>
                <w:lang w:val="es-ES"/>
              </w:rPr>
              <w:t xml:space="preserve">; </w:t>
            </w:r>
            <w:proofErr w:type="spellStart"/>
            <w:r w:rsidRPr="00D874D1">
              <w:rPr>
                <w:lang w:val="es-ES"/>
              </w:rPr>
              <w:t>Bonarini</w:t>
            </w:r>
            <w:proofErr w:type="spellEnd"/>
            <w:r w:rsidRPr="00D874D1">
              <w:rPr>
                <w:lang w:val="es-ES"/>
              </w:rPr>
              <w:t xml:space="preserve"> et al., 2014, 2016; </w:t>
            </w:r>
            <w:proofErr w:type="spellStart"/>
            <w:r w:rsidRPr="00D874D1">
              <w:rPr>
                <w:lang w:val="es-ES"/>
              </w:rPr>
              <w:t>Taheri</w:t>
            </w:r>
            <w:proofErr w:type="spellEnd"/>
            <w:r w:rsidRPr="00D874D1">
              <w:rPr>
                <w:lang w:val="es-ES"/>
              </w:rPr>
              <w:t xml:space="preserve"> et al., 2019</w:t>
            </w:r>
            <w:r w:rsidR="00731C3B">
              <w:rPr>
                <w:lang w:val="es-ES"/>
              </w:rPr>
              <w:t xml:space="preserve">; </w:t>
            </w:r>
            <w:proofErr w:type="spellStart"/>
            <w:r w:rsidRPr="00D874D1">
              <w:rPr>
                <w:lang w:val="es-ES"/>
              </w:rPr>
              <w:t>Alnajjar</w:t>
            </w:r>
            <w:proofErr w:type="spellEnd"/>
            <w:r w:rsidRPr="00D874D1">
              <w:rPr>
                <w:lang w:val="es-ES"/>
              </w:rPr>
              <w:t xml:space="preserve"> et al., 2021; Conti et al., 2020</w:t>
            </w:r>
            <w:r w:rsidR="00731C3B">
              <w:rPr>
                <w:lang w:val="es-ES"/>
              </w:rPr>
              <w:t xml:space="preserve">; </w:t>
            </w:r>
            <w:proofErr w:type="spellStart"/>
            <w:r w:rsidRPr="00D874D1">
              <w:rPr>
                <w:lang w:val="es-ES"/>
              </w:rPr>
              <w:t>Casellato</w:t>
            </w:r>
            <w:proofErr w:type="spellEnd"/>
            <w:r w:rsidRPr="00D874D1">
              <w:rPr>
                <w:lang w:val="es-ES"/>
              </w:rPr>
              <w:t xml:space="preserve"> et al., 2017; </w:t>
            </w:r>
            <w:proofErr w:type="spellStart"/>
            <w:r w:rsidRPr="00D874D1">
              <w:rPr>
                <w:lang w:val="es-ES"/>
              </w:rPr>
              <w:t>Mavadati</w:t>
            </w:r>
            <w:proofErr w:type="spellEnd"/>
            <w:r w:rsidRPr="00D874D1">
              <w:rPr>
                <w:lang w:val="es-ES"/>
              </w:rPr>
              <w:t xml:space="preserve"> et al., 2014</w:t>
            </w:r>
            <w:r w:rsidR="00731C3B">
              <w:rPr>
                <w:lang w:val="es-ES"/>
              </w:rPr>
              <w:t xml:space="preserve">; </w:t>
            </w:r>
            <w:proofErr w:type="spellStart"/>
            <w:r w:rsidRPr="00731C3B">
              <w:rPr>
                <w:lang w:val="es-ES"/>
              </w:rPr>
              <w:t>Tartarisco</w:t>
            </w:r>
            <w:proofErr w:type="spellEnd"/>
            <w:r w:rsidRPr="00731C3B">
              <w:rPr>
                <w:lang w:val="es-ES"/>
              </w:rPr>
              <w:t xml:space="preserve"> et al., 2022</w:t>
            </w:r>
            <w:r w:rsidR="00731C3B">
              <w:rPr>
                <w:lang w:val="es-ES"/>
              </w:rPr>
              <w:t>.</w:t>
            </w:r>
          </w:p>
        </w:tc>
      </w:tr>
      <w:tr w:rsidR="00853883" w:rsidRPr="00A14E32" w14:paraId="4BDB22FA" w14:textId="77777777" w:rsidTr="00685A5D">
        <w:tc>
          <w:tcPr>
            <w:tcW w:w="2263" w:type="dxa"/>
          </w:tcPr>
          <w:p w14:paraId="75F7070A" w14:textId="64D79ED1" w:rsidR="00853883" w:rsidRDefault="00853883" w:rsidP="00DB3A5A">
            <w:r>
              <w:t>Control systems</w:t>
            </w:r>
          </w:p>
        </w:tc>
        <w:tc>
          <w:tcPr>
            <w:tcW w:w="7087" w:type="dxa"/>
          </w:tcPr>
          <w:p w14:paraId="20D5F9C1" w14:textId="32AC03BE" w:rsidR="00853883" w:rsidRPr="00D874D1" w:rsidRDefault="00D874D1" w:rsidP="00DB3A5A">
            <w:pPr>
              <w:rPr>
                <w:lang w:val="es-ES"/>
              </w:rPr>
            </w:pPr>
            <w:proofErr w:type="spellStart"/>
            <w:r w:rsidRPr="00D874D1">
              <w:rPr>
                <w:lang w:val="es-ES"/>
              </w:rPr>
              <w:t>Bharatharaj</w:t>
            </w:r>
            <w:proofErr w:type="spellEnd"/>
            <w:r w:rsidRPr="00D874D1">
              <w:rPr>
                <w:lang w:val="es-ES"/>
              </w:rPr>
              <w:t xml:space="preserve"> et al., 201</w:t>
            </w:r>
            <w:r w:rsidR="00EA3249">
              <w:rPr>
                <w:lang w:val="es-ES"/>
              </w:rPr>
              <w:t>6, 2017</w:t>
            </w:r>
            <w:r w:rsidRPr="00D874D1">
              <w:rPr>
                <w:lang w:val="es-ES"/>
              </w:rPr>
              <w:t xml:space="preserve">; </w:t>
            </w:r>
            <w:proofErr w:type="spellStart"/>
            <w:r w:rsidRPr="00D874D1">
              <w:rPr>
                <w:lang w:val="es-ES"/>
              </w:rPr>
              <w:t>Bonarini</w:t>
            </w:r>
            <w:proofErr w:type="spellEnd"/>
            <w:r w:rsidRPr="00D874D1">
              <w:rPr>
                <w:lang w:val="es-ES"/>
              </w:rPr>
              <w:t xml:space="preserve"> et al., 2016; </w:t>
            </w:r>
            <w:proofErr w:type="spellStart"/>
            <w:r w:rsidRPr="00D874D1">
              <w:rPr>
                <w:lang w:val="es-ES"/>
              </w:rPr>
              <w:t>Brivio</w:t>
            </w:r>
            <w:proofErr w:type="spellEnd"/>
            <w:r w:rsidRPr="00D874D1">
              <w:rPr>
                <w:lang w:val="es-ES"/>
              </w:rPr>
              <w:t xml:space="preserve"> et al., 2021</w:t>
            </w:r>
            <w:r w:rsidR="00731C3B">
              <w:rPr>
                <w:lang w:val="es-ES"/>
              </w:rPr>
              <w:t xml:space="preserve">; </w:t>
            </w:r>
            <w:proofErr w:type="spellStart"/>
            <w:r w:rsidRPr="00D874D1">
              <w:rPr>
                <w:lang w:val="es-ES"/>
              </w:rPr>
              <w:t>Agel</w:t>
            </w:r>
            <w:proofErr w:type="spellEnd"/>
            <w:r w:rsidRPr="00D874D1">
              <w:rPr>
                <w:lang w:val="es-ES"/>
              </w:rPr>
              <w:t xml:space="preserve"> et al., 2020;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Chaldi</w:t>
            </w:r>
            <w:proofErr w:type="spellEnd"/>
            <w:r w:rsidRPr="00D874D1">
              <w:rPr>
                <w:lang w:val="es-ES"/>
              </w:rPr>
              <w:t xml:space="preserve"> &amp; </w:t>
            </w:r>
            <w:proofErr w:type="spellStart"/>
            <w:r w:rsidRPr="00D874D1">
              <w:rPr>
                <w:lang w:val="es-ES"/>
              </w:rPr>
              <w:t>Mantzanidou</w:t>
            </w:r>
            <w:proofErr w:type="spellEnd"/>
            <w:r w:rsidRPr="00D874D1">
              <w:rPr>
                <w:lang w:val="es-ES"/>
              </w:rPr>
              <w:t>, 2021; Pérez-</w:t>
            </w:r>
            <w:proofErr w:type="spellStart"/>
            <w:r w:rsidRPr="00D874D1">
              <w:rPr>
                <w:lang w:val="es-ES"/>
              </w:rPr>
              <w:t>Vazquez</w:t>
            </w:r>
            <w:proofErr w:type="spellEnd"/>
            <w:r w:rsidRPr="00D874D1">
              <w:rPr>
                <w:lang w:val="es-ES"/>
              </w:rPr>
              <w:t xml:space="preserve"> et al., 2022</w:t>
            </w:r>
            <w:r w:rsidR="00731C3B">
              <w:rPr>
                <w:lang w:val="es-ES"/>
              </w:rPr>
              <w:t xml:space="preserve">; </w:t>
            </w:r>
            <w:r w:rsidRPr="00D874D1">
              <w:rPr>
                <w:lang w:val="es-ES"/>
              </w:rPr>
              <w:t xml:space="preserve">Li et al., 2020; </w:t>
            </w:r>
            <w:proofErr w:type="spellStart"/>
            <w:r w:rsidRPr="00D874D1">
              <w:rPr>
                <w:lang w:val="es-ES"/>
              </w:rPr>
              <w:t>Tartarisco</w:t>
            </w:r>
            <w:proofErr w:type="spellEnd"/>
            <w:r w:rsidRPr="00D874D1">
              <w:rPr>
                <w:lang w:val="es-ES"/>
              </w:rPr>
              <w:t xml:space="preserve"> et al., 2022</w:t>
            </w:r>
            <w:r w:rsidR="00731C3B">
              <w:rPr>
                <w:lang w:val="es-ES"/>
              </w:rPr>
              <w:t>.</w:t>
            </w:r>
          </w:p>
        </w:tc>
      </w:tr>
      <w:tr w:rsidR="00853883" w:rsidRPr="00A14E32"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proofErr w:type="spellStart"/>
            <w:r w:rsidRPr="00D874D1">
              <w:rPr>
                <w:lang w:val="es-ES"/>
              </w:rPr>
              <w:t>Brivio</w:t>
            </w:r>
            <w:proofErr w:type="spellEnd"/>
            <w:r w:rsidRPr="00D874D1">
              <w:rPr>
                <w:lang w:val="es-ES"/>
              </w:rPr>
              <w:t xml:space="preserve"> et al., 2021; Li et al., 2020; Marino et al., 2020; </w:t>
            </w:r>
            <w:proofErr w:type="spellStart"/>
            <w:r w:rsidRPr="00D874D1">
              <w:rPr>
                <w:lang w:val="es-ES"/>
              </w:rPr>
              <w:t>Pliasa</w:t>
            </w:r>
            <w:proofErr w:type="spellEnd"/>
            <w:r w:rsidRPr="00D874D1">
              <w:rPr>
                <w:lang w:val="es-ES"/>
              </w:rPr>
              <w:t xml:space="preserve"> &amp; </w:t>
            </w:r>
            <w:proofErr w:type="spellStart"/>
            <w:r w:rsidRPr="00D874D1">
              <w:rPr>
                <w:lang w:val="es-ES"/>
              </w:rPr>
              <w:t>Fachantidis</w:t>
            </w:r>
            <w:proofErr w:type="spellEnd"/>
            <w:r w:rsidRPr="00D874D1">
              <w:rPr>
                <w:lang w:val="es-ES"/>
              </w:rPr>
              <w:t>, 2021</w:t>
            </w:r>
            <w:r w:rsidR="00731C3B">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xml:space="preserve">, 2021; </w:t>
            </w:r>
            <w:proofErr w:type="spellStart"/>
            <w:r w:rsidRPr="00D874D1">
              <w:rPr>
                <w:lang w:val="es-ES"/>
              </w:rPr>
              <w:t>Subramani</w:t>
            </w:r>
            <w:proofErr w:type="spellEnd"/>
            <w:r w:rsidRPr="00D874D1">
              <w:rPr>
                <w:lang w:val="es-ES"/>
              </w:rPr>
              <w:t xml:space="preserve"> et al., 2017</w:t>
            </w:r>
            <w:r w:rsidR="00731C3B">
              <w:rPr>
                <w:lang w:val="es-ES"/>
              </w:rPr>
              <w:t xml:space="preserve">;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Tartarisco</w:t>
            </w:r>
            <w:proofErr w:type="spellEnd"/>
            <w:r w:rsidRPr="00D874D1">
              <w:rPr>
                <w:lang w:val="es-ES"/>
              </w:rPr>
              <w:t xml:space="preserve">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w:t>
            </w:r>
            <w:proofErr w:type="spellStart"/>
            <w:r w:rsidRPr="00D874D1">
              <w:rPr>
                <w:lang w:val="es-ES"/>
              </w:rPr>
              <w:t>Tawil</w:t>
            </w:r>
            <w:proofErr w:type="spellEnd"/>
            <w:r w:rsidRPr="00D874D1">
              <w:rPr>
                <w:lang w:val="es-ES"/>
              </w:rPr>
              <w:t xml:space="preserve">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00853883" w:rsidRPr="00A14E32"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C43D3D0" w:rsidR="00853883" w:rsidRPr="00EA3249" w:rsidRDefault="00D874D1" w:rsidP="00731C3B">
            <w:pPr>
              <w:rPr>
                <w:lang w:val="es-ES"/>
              </w:rPr>
            </w:pPr>
            <w:proofErr w:type="spellStart"/>
            <w:r w:rsidRPr="00EA3249">
              <w:rPr>
                <w:lang w:val="es-ES"/>
              </w:rPr>
              <w:t>Bharatharaj</w:t>
            </w:r>
            <w:proofErr w:type="spellEnd"/>
            <w:r w:rsidRPr="00EA3249">
              <w:rPr>
                <w:lang w:val="es-ES"/>
              </w:rPr>
              <w:t xml:space="preserve"> et al., 2018; </w:t>
            </w:r>
            <w:proofErr w:type="spellStart"/>
            <w:r w:rsidRPr="00EA3249">
              <w:rPr>
                <w:lang w:val="es-ES"/>
              </w:rPr>
              <w:t>Bonarini</w:t>
            </w:r>
            <w:proofErr w:type="spellEnd"/>
            <w:r w:rsidRPr="00EA3249">
              <w:rPr>
                <w:lang w:val="es-ES"/>
              </w:rPr>
              <w:t xml:space="preserve"> et al., 2016; Costa et al., 2013;</w:t>
            </w:r>
            <w:r w:rsidR="00731C3B" w:rsidRPr="00EA3249">
              <w:rPr>
                <w:lang w:val="es-ES"/>
              </w:rPr>
              <w:t xml:space="preserve"> </w:t>
            </w:r>
            <w:proofErr w:type="spellStart"/>
            <w:r w:rsidRPr="00EA3249">
              <w:rPr>
                <w:lang w:val="es-ES"/>
              </w:rPr>
              <w:t>Sandygulova</w:t>
            </w:r>
            <w:proofErr w:type="spellEnd"/>
            <w:r w:rsidRPr="00EA3249">
              <w:rPr>
                <w:lang w:val="es-ES"/>
              </w:rPr>
              <w:t xml:space="preserve"> et al., 2019; Lee et al., 2014</w:t>
            </w:r>
            <w:r w:rsidR="00731C3B" w:rsidRPr="00EA3249">
              <w:rPr>
                <w:lang w:val="es-ES"/>
              </w:rPr>
              <w:t xml:space="preserve">; </w:t>
            </w:r>
            <w:proofErr w:type="spellStart"/>
            <w:r w:rsidRPr="00EA3249">
              <w:rPr>
                <w:lang w:val="es-ES"/>
              </w:rPr>
              <w:t>Boccanfuso</w:t>
            </w:r>
            <w:proofErr w:type="spellEnd"/>
            <w:r w:rsidRPr="00EA3249">
              <w:rPr>
                <w:lang w:val="es-ES"/>
              </w:rPr>
              <w:t xml:space="preserve"> et al., 2016; </w:t>
            </w:r>
            <w:proofErr w:type="spellStart"/>
            <w:r w:rsidRPr="00EA3249">
              <w:rPr>
                <w:lang w:val="es-ES"/>
              </w:rPr>
              <w:t>Brivio</w:t>
            </w:r>
            <w:proofErr w:type="spellEnd"/>
            <w:r w:rsidRPr="00EA3249">
              <w:rPr>
                <w:lang w:val="es-ES"/>
              </w:rPr>
              <w:t xml:space="preserve"> et al., 2021</w:t>
            </w:r>
            <w:r w:rsidR="00731C3B" w:rsidRPr="00EA3249">
              <w:rPr>
                <w:lang w:val="es-ES"/>
              </w:rPr>
              <w:t xml:space="preserve">; </w:t>
            </w:r>
            <w:proofErr w:type="spellStart"/>
            <w:r w:rsidRPr="00EA3249">
              <w:rPr>
                <w:lang w:val="es-ES"/>
              </w:rPr>
              <w:t>Tartarisco</w:t>
            </w:r>
            <w:proofErr w:type="spellEnd"/>
            <w:r w:rsidRPr="00EA3249">
              <w:rPr>
                <w:lang w:val="es-ES"/>
              </w:rPr>
              <w:t xml:space="preserve">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proofErr w:type="spellStart"/>
            <w:r w:rsidRPr="00EA3249">
              <w:rPr>
                <w:lang w:val="es-ES"/>
              </w:rPr>
              <w:t>Soleiman</w:t>
            </w:r>
            <w:proofErr w:type="spellEnd"/>
            <w:r w:rsidRPr="00EA3249">
              <w:rPr>
                <w:lang w:val="es-ES"/>
              </w:rPr>
              <w:t xml:space="preserve"> et al., 2014</w:t>
            </w:r>
            <w:r w:rsidR="00731C3B" w:rsidRPr="00EA3249">
              <w:rPr>
                <w:lang w:val="es-ES"/>
              </w:rPr>
              <w:t xml:space="preserve">; </w:t>
            </w:r>
            <w:proofErr w:type="spellStart"/>
            <w:r w:rsidRPr="00EA3249">
              <w:rPr>
                <w:lang w:val="es-ES"/>
              </w:rPr>
              <w:t>Peng</w:t>
            </w:r>
            <w:proofErr w:type="spellEnd"/>
            <w:r w:rsidRPr="00EA3249">
              <w:rPr>
                <w:lang w:val="es-ES"/>
              </w:rPr>
              <w:t xml:space="preserve"> et al., 2018; </w:t>
            </w:r>
            <w:proofErr w:type="spellStart"/>
            <w:r w:rsidRPr="00EA3249">
              <w:rPr>
                <w:lang w:val="es-ES"/>
              </w:rPr>
              <w:t>She</w:t>
            </w:r>
            <w:proofErr w:type="spellEnd"/>
            <w:r w:rsidRPr="00EA3249">
              <w:rPr>
                <w:lang w:val="es-ES"/>
              </w:rPr>
              <w:t xml:space="preserve"> &amp; Ren, 2021</w:t>
            </w:r>
            <w:r w:rsidR="00731C3B" w:rsidRPr="00EA3249">
              <w:rPr>
                <w:lang w:val="es-ES"/>
              </w:rPr>
              <w:t xml:space="preserve">; </w:t>
            </w:r>
            <w:proofErr w:type="spellStart"/>
            <w:r w:rsidRPr="00EA3249">
              <w:rPr>
                <w:lang w:val="es-ES"/>
              </w:rPr>
              <w:t>Subramani</w:t>
            </w:r>
            <w:proofErr w:type="spellEnd"/>
            <w:r w:rsidRPr="00EA3249">
              <w:rPr>
                <w:lang w:val="es-ES"/>
              </w:rPr>
              <w:t xml:space="preserve"> et al., 2017</w:t>
            </w:r>
            <w:r w:rsidR="00731C3B" w:rsidRPr="00EA3249">
              <w:rPr>
                <w:lang w:val="es-ES"/>
              </w:rPr>
              <w:t>.</w:t>
            </w:r>
          </w:p>
        </w:tc>
      </w:tr>
      <w:tr w:rsidR="00853883" w:rsidRPr="00A14E32"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D763C39" w:rsidR="00853883" w:rsidRPr="00731C3B" w:rsidRDefault="00685A5D" w:rsidP="00731C3B">
            <w:pPr>
              <w:rPr>
                <w:lang w:val="es-ES"/>
              </w:rPr>
            </w:pPr>
            <w:proofErr w:type="spellStart"/>
            <w:r w:rsidRPr="00685A5D">
              <w:rPr>
                <w:lang w:val="es-ES"/>
              </w:rPr>
              <w:t>Casellato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proofErr w:type="spellStart"/>
            <w:r w:rsidRPr="00685A5D">
              <w:rPr>
                <w:lang w:val="es-ES"/>
              </w:rPr>
              <w:t>Lemaignan</w:t>
            </w:r>
            <w:proofErr w:type="spellEnd"/>
            <w:r w:rsidRPr="00685A5D">
              <w:rPr>
                <w:lang w:val="es-ES"/>
              </w:rPr>
              <w:t xml:space="preserve"> et al.</w:t>
            </w:r>
            <w:r w:rsidR="00731C3B">
              <w:rPr>
                <w:lang w:val="es-ES"/>
              </w:rPr>
              <w:t xml:space="preserve">, </w:t>
            </w:r>
            <w:r w:rsidRPr="00685A5D">
              <w:rPr>
                <w:lang w:val="es-ES"/>
              </w:rPr>
              <w:t>2022</w:t>
            </w:r>
            <w:r w:rsidR="00731C3B">
              <w:rPr>
                <w:lang w:val="es-ES"/>
              </w:rPr>
              <w:t xml:space="preserve">; </w:t>
            </w:r>
            <w:proofErr w:type="spellStart"/>
            <w:r w:rsidRPr="00685A5D">
              <w:rPr>
                <w:lang w:val="es-ES"/>
              </w:rPr>
              <w:t>Sartorato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proofErr w:type="spellStart"/>
            <w:r w:rsidRPr="00685A5D">
              <w:rPr>
                <w:lang w:val="es-ES"/>
              </w:rPr>
              <w:t>Subramani</w:t>
            </w:r>
            <w:proofErr w:type="spellEnd"/>
            <w:r w:rsidRPr="00685A5D">
              <w:rPr>
                <w:lang w:val="es-ES"/>
              </w:rPr>
              <w:t xml:space="preserve"> et al</w:t>
            </w:r>
            <w:r w:rsidR="00731C3B">
              <w:rPr>
                <w:lang w:val="es-ES"/>
              </w:rPr>
              <w:t>.,</w:t>
            </w:r>
            <w:r w:rsidRPr="00685A5D">
              <w:rPr>
                <w:lang w:val="es-ES"/>
              </w:rPr>
              <w:t xml:space="preserve"> 2017</w:t>
            </w:r>
            <w:r w:rsidR="00731C3B">
              <w:rPr>
                <w:lang w:val="es-ES"/>
              </w:rPr>
              <w:t xml:space="preserve">; </w:t>
            </w:r>
            <w:proofErr w:type="spellStart"/>
            <w:r w:rsidRPr="00685A5D">
              <w:rPr>
                <w:lang w:val="es-ES"/>
              </w:rPr>
              <w:t>Taheri</w:t>
            </w:r>
            <w:proofErr w:type="spellEnd"/>
            <w:r w:rsidRPr="00685A5D">
              <w:rPr>
                <w:lang w:val="es-ES"/>
              </w:rPr>
              <w:t xml:space="preserve"> et al.</w:t>
            </w:r>
            <w:r w:rsidR="00731C3B">
              <w:rPr>
                <w:lang w:val="es-ES"/>
              </w:rPr>
              <w:t xml:space="preserve">, </w:t>
            </w:r>
            <w:r w:rsidRPr="00731C3B">
              <w:rPr>
                <w:lang w:val="es-ES"/>
              </w:rPr>
              <w:t>2018</w:t>
            </w:r>
            <w:r w:rsidR="00731C3B">
              <w:rPr>
                <w:lang w:val="es-ES"/>
              </w:rPr>
              <w:t>;</w:t>
            </w:r>
          </w:p>
        </w:tc>
      </w:tr>
      <w:tr w:rsidR="00853883" w:rsidRPr="00A14E32"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44A7B701" w:rsidR="00DB3A5A" w:rsidRDefault="00DB3A5A" w:rsidP="00DB3A5A">
      <w:r>
        <w:t xml:space="preserve">63 out of the 97 papers (64.9%) reported using humanoid robots in their studies. The most frequently used humanoid robot was NAO, appearing in 25 studies (Alnajjar et al., 2021; Cervera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Nie et al., 2018; Papadopoulou et al., 2022; Park &amp; Kwon, 2016; Pennington et al., 2014; Pistoia et al., 2017; </w:t>
      </w:r>
      <w:proofErr w:type="spellStart"/>
      <w:r>
        <w:t>Qidwai</w:t>
      </w:r>
      <w:proofErr w:type="spellEnd"/>
      <w:r>
        <w:t xml:space="preserve"> et al., 2019; Sakka &amp; Gaboriau, 2017; </w:t>
      </w:r>
      <w:proofErr w:type="spellStart"/>
      <w:r>
        <w:t>Sandygulova</w:t>
      </w:r>
      <w:proofErr w:type="spellEnd"/>
      <w:r>
        <w:t xml:space="preserve"> et al., 2019; Shah et al., 2023; She &amp; Ren, 2021; Silvera-Tawil et al., 2018; Taheri et al., 2016, 2018, 2019; Talaei-</w:t>
      </w:r>
      <w:proofErr w:type="spellStart"/>
      <w:r>
        <w:t>Khoeli</w:t>
      </w:r>
      <w:proofErr w:type="spellEnd"/>
      <w:r>
        <w:t xml:space="preserve"> et </w:t>
      </w:r>
      <w:r>
        <w:lastRenderedPageBreak/>
        <w:t xml:space="preserve">al., 2017; Tuna, 2022; Welch et al., 2023; </w:t>
      </w:r>
      <w:proofErr w:type="spellStart"/>
      <w:r>
        <w:t>Zhanatkyzy</w:t>
      </w:r>
      <w:proofErr w:type="spellEnd"/>
      <w:r>
        <w:t xml:space="preserve"> et al., 2020; </w:t>
      </w:r>
      <w:proofErr w:type="spellStart"/>
      <w:r>
        <w:t>Simlesa</w:t>
      </w:r>
      <w:proofErr w:type="spellEnd"/>
      <w:r>
        <w:t xml:space="preserve"> et al., 2022). Other humanoid robots used included KASPAR (Costa et al., 2013; Wood et al., 2017, 2019), Zeno (</w:t>
      </w:r>
      <w:proofErr w:type="spellStart"/>
      <w:r>
        <w:t>Bugnariu</w:t>
      </w:r>
      <w:proofErr w:type="spellEnd"/>
      <w:r>
        <w:t xml:space="preserve"> et al., 2013; Li et al., 2020), ZECA (Costa et al., 2014; Silva et al., 2023), and Pepper (</w:t>
      </w:r>
      <w:proofErr w:type="spellStart"/>
      <w:r>
        <w:t>Lemaignan</w:t>
      </w:r>
      <w:proofErr w:type="spellEnd"/>
      <w:r>
        <w:t xml:space="preserve"> et al., 2022). Some studies used specialized humanoid robots like </w:t>
      </w:r>
      <w:proofErr w:type="spellStart"/>
      <w:r>
        <w:t>iCub</w:t>
      </w:r>
      <w:proofErr w:type="spellEnd"/>
      <w:r>
        <w:t xml:space="preserve"> (Chevalier et al., n.d.), </w:t>
      </w:r>
      <w:proofErr w:type="spellStart"/>
      <w:r>
        <w:t>CommU</w:t>
      </w:r>
      <w:proofErr w:type="spellEnd"/>
      <w:r>
        <w:t xml:space="preserve"> (Shimaya et al., 2016, 2019), </w:t>
      </w:r>
      <w:proofErr w:type="spellStart"/>
      <w:r>
        <w:t>QTrobot</w:t>
      </w:r>
      <w:proofErr w:type="spellEnd"/>
      <w:r>
        <w:t xml:space="preserve"> (</w:t>
      </w:r>
      <w:proofErr w:type="spellStart"/>
      <w:r>
        <w:t>Tartarisco</w:t>
      </w:r>
      <w:proofErr w:type="spellEnd"/>
      <w:r>
        <w:t xml:space="preserve"> et al., 2022), and </w:t>
      </w:r>
      <w:proofErr w:type="spellStart"/>
      <w:r>
        <w:t>DARwIn</w:t>
      </w:r>
      <w:proofErr w:type="spellEnd"/>
      <w:r>
        <w:t xml:space="preserve">-OP (Peng et al., 2018). Additionally, some researchers developed custom humanoid robots like KERO (Tobar et al., 2021), </w:t>
      </w:r>
      <w:proofErr w:type="spellStart"/>
      <w:r>
        <w:t>TeoG</w:t>
      </w:r>
      <w:proofErr w:type="spellEnd"/>
      <w:r>
        <w:t xml:space="preserve"> (Brivio et al., 2021), and </w:t>
      </w:r>
      <w:proofErr w:type="spellStart"/>
      <w:r>
        <w:t>Jammo</w:t>
      </w:r>
      <w:proofErr w:type="spellEnd"/>
      <w:r>
        <w:t xml:space="preserve"> (Abdelmohsen &amp; Arafa, 2021).</w:t>
      </w:r>
    </w:p>
    <w:p w14:paraId="755571EA" w14:textId="712488B0" w:rsidR="00DB3A5A" w:rsidRDefault="00DB3A5A" w:rsidP="00DB3A5A">
      <w:r>
        <w:t>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capable of independent movement and interaction (</w:t>
      </w:r>
      <w:proofErr w:type="spellStart"/>
      <w:r>
        <w:t>Bharatharaj</w:t>
      </w:r>
      <w:proofErr w:type="spellEnd"/>
      <w:r>
        <w:t xml:space="preserve"> et al., 2017; </w:t>
      </w:r>
      <w:proofErr w:type="spellStart"/>
      <w:r>
        <w:t>Bonarini</w:t>
      </w:r>
      <w:proofErr w:type="spellEnd"/>
      <w:r>
        <w:t xml:space="preserve"> et al., 2016; Brivio et al., 2021). Mobile platforms were another common implementation (Agel et al., 2020; </w:t>
      </w:r>
      <w:proofErr w:type="spellStart"/>
      <w:r>
        <w:t>Attawibulkul</w:t>
      </w:r>
      <w:proofErr w:type="spellEnd"/>
      <w:r>
        <w:t xml:space="preserve"> et al., 2019). Programmable robots, such as the Bee-Bot, were employed in several studies (</w:t>
      </w:r>
      <w:proofErr w:type="spellStart"/>
      <w:r>
        <w:t>Chaldi</w:t>
      </w:r>
      <w:proofErr w:type="spellEnd"/>
      <w:r>
        <w:t xml:space="preserve"> &amp; </w:t>
      </w:r>
      <w:proofErr w:type="spellStart"/>
      <w:r>
        <w:t>Mantzanidou</w:t>
      </w:r>
      <w:proofErr w:type="spellEnd"/>
      <w:r>
        <w:t xml:space="preserve">, 2021; Pérez-Vazquez et al., 2022). Teleoperation and </w:t>
      </w:r>
      <w:proofErr w:type="gramStart"/>
      <w:r>
        <w:t>remote control</w:t>
      </w:r>
      <w:proofErr w:type="gramEnd"/>
      <w:r>
        <w:t xml:space="preserve"> systems were frequently utilized, allowing therapists or researchers to control </w:t>
      </w:r>
      <w:proofErr w:type="gramStart"/>
      <w:r>
        <w:t>the robots</w:t>
      </w:r>
      <w:proofErr w:type="gramEnd"/>
      <w:r>
        <w:t xml:space="preserve"> during interventions (Li et al., 2020; </w:t>
      </w:r>
      <w:proofErr w:type="spellStart"/>
      <w:r>
        <w:t>Bharatharaj</w:t>
      </w:r>
      <w:proofErr w:type="spellEnd"/>
      <w:r>
        <w:t xml:space="preserve"> et al., 2016; </w:t>
      </w:r>
      <w:proofErr w:type="spellStart"/>
      <w:r>
        <w:t>Tartarisco</w:t>
      </w:r>
      <w:proofErr w:type="spellEnd"/>
      <w:r>
        <w:t xml:space="preserve"> et al., 2022).</w:t>
      </w:r>
    </w:p>
    <w:p w14:paraId="7D7753DF" w14:textId="219CB449" w:rsidR="00DB3A5A" w:rsidRDefault="00DB3A5A" w:rsidP="00DB3A5A">
      <w:r>
        <w:t xml:space="preserve">55 out of the 97 papers (56.7%) incorporated visual sensors in their studies. The </w:t>
      </w:r>
      <w:proofErr w:type="gramStart"/>
      <w:r>
        <w:t>most commonly employed</w:t>
      </w:r>
      <w:proofErr w:type="gramEnd"/>
      <w:r>
        <w:t xml:space="preserve"> visual sensors were standard video cameras and webcams, used for behavior monitoring, interaction recording, and analysis (Valadao et al., 2016; </w:t>
      </w:r>
      <w:proofErr w:type="spellStart"/>
      <w:r>
        <w:t>Bharatharaj</w:t>
      </w:r>
      <w:proofErr w:type="spellEnd"/>
      <w:r>
        <w:t xml:space="preserve">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w:t>
      </w:r>
      <w:proofErr w:type="spellStart"/>
      <w:r>
        <w:t>Bonarini</w:t>
      </w:r>
      <w:proofErr w:type="spellEnd"/>
      <w:r>
        <w:t xml:space="preserve"> et al., 2014, 2016; Taheri et al., 2019). Advanced robotic platforms like the NAO robot, featuring built-in cameras, were utilized in multiple studies (Alnajjar et al., 2021; Conti et al., 2020). Eye tracking technologies were specifically implemented in studies focusing on gaze behavior and attention (</w:t>
      </w:r>
      <w:proofErr w:type="spellStart"/>
      <w:r>
        <w:t>Casellato</w:t>
      </w:r>
      <w:proofErr w:type="spellEnd"/>
      <w:r>
        <w:t xml:space="preserve"> et al., 2017; </w:t>
      </w:r>
      <w:proofErr w:type="spellStart"/>
      <w:r>
        <w:t>Mavadati</w:t>
      </w:r>
      <w:proofErr w:type="spellEnd"/>
      <w:r>
        <w:t xml:space="preserve"> et al., 2014). RGB-D sensors and depth cameras were also prominent, particularly in studies requiring precise motion tracking or gesture recognition (</w:t>
      </w:r>
      <w:proofErr w:type="spellStart"/>
      <w:r>
        <w:t>Tartarisco</w:t>
      </w:r>
      <w:proofErr w:type="spellEnd"/>
      <w:r>
        <w:t xml:space="preserve"> et al., 2022).</w:t>
      </w:r>
    </w:p>
    <w:p w14:paraId="2C666C36" w14:textId="13BD212D" w:rsidR="00DB3A5A" w:rsidRDefault="00DB3A5A" w:rsidP="00DB3A5A">
      <w:r>
        <w:t xml:space="preserve">18 out of the 97 papers (18.6%) reported using physical sensors in their studies. The physical sensors implemented can be categorized into tactile/touch sensors, motion sensors, physiological sensors, and other specialized sensors. Tactile and touch sensors were the </w:t>
      </w:r>
      <w:proofErr w:type="gramStart"/>
      <w:r>
        <w:t>most commonly implemented</w:t>
      </w:r>
      <w:proofErr w:type="gramEnd"/>
      <w:r>
        <w:t xml:space="preserve"> (</w:t>
      </w:r>
      <w:proofErr w:type="spellStart"/>
      <w:r>
        <w:t>Bharatharaj</w:t>
      </w:r>
      <w:proofErr w:type="spellEnd"/>
      <w:r>
        <w:t xml:space="preserve"> et al., 2018; </w:t>
      </w:r>
      <w:proofErr w:type="spellStart"/>
      <w:r>
        <w:t>Bonarini</w:t>
      </w:r>
      <w:proofErr w:type="spellEnd"/>
      <w:r>
        <w:t xml:space="preserve"> et al., 2016; </w:t>
      </w:r>
      <w:r>
        <w:lastRenderedPageBreak/>
        <w:t xml:space="preserve">Costa et al., 2013; </w:t>
      </w:r>
      <w:proofErr w:type="spellStart"/>
      <w:r>
        <w:t>Sandygulova</w:t>
      </w:r>
      <w:proofErr w:type="spellEnd"/>
      <w:r>
        <w:t xml:space="preserve"> et al., 2019; Lee et al., 2014). Motion-related sensors, including accelerometers and gyroscopes, were also frequently utilized (Boccanfuso et al., 2016; Brivio et al., 2021). Several studies incorporated physiological sensors for monitoring participant responses, such as heart rate variability monitoring (</w:t>
      </w:r>
      <w:proofErr w:type="spellStart"/>
      <w:r>
        <w:t>Tartarisco</w:t>
      </w:r>
      <w:proofErr w:type="spellEnd"/>
      <w:r>
        <w:t xml:space="preserve"> et al., 2022), electrodermal activity, skin temperature, and blood volume pulse (Welch et al., 2023), and EMG sensors for detecting facial muscle activity (Kim et al., 2021). Other specialized sensors included ultrasonic sensors (</w:t>
      </w:r>
      <w:proofErr w:type="spellStart"/>
      <w:r>
        <w:t>Bharatharaj</w:t>
      </w:r>
      <w:proofErr w:type="spellEnd"/>
      <w:r>
        <w:t xml:space="preserve"> et al., 2018; Pistoia et al., 2017), infrared sensors (Soleiman et al., 2014), microphones for sound recording (Peng et al., 2018; She &amp; Ren, 2021), and force-torque sensors and motion capture markers for detailed movement analysis (Subramani et al., 2017).</w:t>
      </w:r>
    </w:p>
    <w:p w14:paraId="522FB63F" w14:textId="59AE67DB" w:rsidR="00DB3A5A" w:rsidRDefault="00DB3A5A" w:rsidP="00DB3A5A">
      <w:r>
        <w:t xml:space="preserve">37 out of the 97 papers (38.5%) reported using display interfaces such as touchscreens, interactive displays, and graphical user interfaces (GUIs). Touchscreen interfaces, particularly through tablets and mobile devices, were prominently featured in multiple studies (Brivio et al., 2021; Li et al., 2020; Marino et al., 2020; </w:t>
      </w:r>
      <w:proofErr w:type="spellStart"/>
      <w:r>
        <w:t>Pliasa</w:t>
      </w:r>
      <w:proofErr w:type="spellEnd"/>
      <w:r>
        <w:t xml:space="preserve"> &amp; </w:t>
      </w:r>
      <w:proofErr w:type="spellStart"/>
      <w:r>
        <w:t>Fachantidis</w:t>
      </w:r>
      <w:proofErr w:type="spellEnd"/>
      <w:r>
        <w:t>, 2021). Desktop and larger display systems were also common (Abdelmohsen &amp; Arafa, 2021; Subramani et al., 2017). Several robotic platforms incorporated built-in display interfaces, such as the BLISS robot version 3 featuring an interactive touch screen (</w:t>
      </w:r>
      <w:proofErr w:type="spellStart"/>
      <w:r>
        <w:t>Attawibulkul</w:t>
      </w:r>
      <w:proofErr w:type="spellEnd"/>
      <w:r>
        <w:t xml:space="preserve"> et al., 2019) and </w:t>
      </w:r>
      <w:proofErr w:type="spellStart"/>
      <w:r>
        <w:t>QTrobot</w:t>
      </w:r>
      <w:proofErr w:type="spellEnd"/>
      <w:r>
        <w:t xml:space="preserve"> including a screen for presenting animated faces (</w:t>
      </w:r>
      <w:proofErr w:type="spellStart"/>
      <w:r>
        <w:t>Tartarisco</w:t>
      </w:r>
      <w:proofErr w:type="spellEnd"/>
      <w:r>
        <w:t xml:space="preserve">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(Tobar et al., 2021).</w:t>
      </w:r>
    </w:p>
    <w:p w14:paraId="04228069" w14:textId="12D3125B" w:rsidR="00DB3A5A" w:rsidRDefault="00DB3A5A" w:rsidP="00DB3A5A">
      <w:r>
        <w:t>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 xml:space="preserve">6 out of the 97 papers (6.2%) incorporated physical feedback mechanisms such as haptic interfaces or force-feedback systems. </w:t>
      </w:r>
      <w:proofErr w:type="spellStart"/>
      <w:r>
        <w:t>Casellato</w:t>
      </w:r>
      <w:proofErr w:type="spellEnd"/>
      <w:r>
        <w:t xml:space="preserve"> et al. (2017) utilized a robotic manipulandum that provided haptic force feedback for motor execution assessment. </w:t>
      </w:r>
      <w:proofErr w:type="spellStart"/>
      <w:r>
        <w:t>Lemaignan</w:t>
      </w:r>
      <w:proofErr w:type="spellEnd"/>
      <w:r>
        <w:t xml:space="preserve"> et al. (2022) implemented physical interaction through the social robot Pepper, specifically incorporating hugging activities as a form of physical feedback. </w:t>
      </w:r>
      <w:proofErr w:type="spellStart"/>
      <w:r>
        <w:t>Sartorato</w:t>
      </w:r>
      <w:proofErr w:type="spellEnd"/>
      <w:r>
        <w:t xml:space="preserve"> et al. (2017) developed touch-reactive response systems to enhance sensory processing capabilities. More sophisticated haptic implementations were observed in several studies, such as Silva et al. (2023) incorporating haptic feedback through an OPT device, </w:t>
      </w:r>
      <w:r>
        <w:lastRenderedPageBreak/>
        <w:t>Subramani et al. (2017) implementing force feedback mechanisms using force-torque sensors, and Taheri et al. (2018) employing the Phantom Omni device as a haptic interface.</w:t>
      </w:r>
    </w:p>
    <w:p w14:paraId="6D18881D" w14:textId="665A1ADD" w:rsidR="00080B45" w:rsidRDefault="00DB3A5A" w:rsidP="00731C3B">
      <w:r>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w:t>
      </w:r>
      <w:proofErr w:type="spellStart"/>
      <w:r>
        <w:t>Bonarini</w:t>
      </w:r>
      <w:proofErr w:type="spellEnd"/>
      <w:r>
        <w:t xml:space="preserve"> et al., 2016), and </w:t>
      </w:r>
      <w:proofErr w:type="spellStart"/>
      <w:r>
        <w:t>QTrobot</w:t>
      </w:r>
      <w:proofErr w:type="spellEnd"/>
      <w:r>
        <w:t xml:space="preserve"> (</w:t>
      </w:r>
      <w:proofErr w:type="spellStart"/>
      <w:r>
        <w:t>Tartarisco</w:t>
      </w:r>
      <w:proofErr w:type="spellEnd"/>
      <w:r>
        <w:t xml:space="preserve"> et al., 2022). The communication feedback systems served various purposes, such as providing instructions or verbal feedback during therapeutic interventions (</w:t>
      </w:r>
      <w:proofErr w:type="spellStart"/>
      <w:r>
        <w:t>Bugnariu</w:t>
      </w:r>
      <w:proofErr w:type="spellEnd"/>
      <w:r>
        <w:t xml:space="preserve"> et al., 2013; Marino et al., 2020), facilitating emotional expression through sound effects (Boccanfuso et al., 2016), and enabling language development (She &amp; Ren, 2021). Several studies implemented more complex 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elacomgrade"/>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t xml:space="preserve">Scassellati et al., 2018; </w:t>
            </w:r>
            <w:proofErr w:type="spellStart"/>
            <w:r>
              <w:t>Bharatharaj</w:t>
            </w:r>
            <w:proofErr w:type="spellEnd"/>
            <w:r>
              <w:t xml:space="preserve"> et al., 2017; Marino et al., 2020; Wood et al., 2019; </w:t>
            </w:r>
            <w:proofErr w:type="spellStart"/>
            <w:r>
              <w:t>Giannopulu</w:t>
            </w:r>
            <w:proofErr w:type="spellEnd"/>
            <w:r>
              <w:t xml:space="preserve">, 2013; Nie et al., 2018; She &amp; Ren, 2021; Silvera-Tawil et al., 2018; </w:t>
            </w:r>
            <w:r w:rsidRPr="005F4C8C">
              <w:t>Kim et al., 2021; Tobar et al., 2021</w:t>
            </w:r>
            <w:r>
              <w:t>.</w:t>
            </w:r>
          </w:p>
        </w:tc>
      </w:tr>
      <w:tr w:rsidR="00731C3B"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19B11380" w:rsidR="00731C3B" w:rsidRPr="00731C3B" w:rsidRDefault="00731C3B" w:rsidP="005F4C8C">
            <w:r w:rsidRPr="005F4C8C">
              <w:t>Alnajjar et al., 2021; Conti et al., 2020; Santos et al., 2023</w:t>
            </w:r>
            <w:r w:rsidR="005F4C8C" w:rsidRPr="005F4C8C">
              <w:t xml:space="preserve">; </w:t>
            </w:r>
            <w:r w:rsidRPr="005F4C8C">
              <w:t>Wood et al., 2017; Yun et al., 2016; Abdelmohsen &amp; Arafa, 2021</w:t>
            </w:r>
            <w:r w:rsidR="005F4C8C" w:rsidRPr="005F4C8C">
              <w:t xml:space="preserve">; </w:t>
            </w:r>
            <w:r w:rsidRPr="005F4C8C">
              <w:t>Silvera-Tawil et al., 2018; Yin &amp; Tung, 2013</w:t>
            </w:r>
            <w:r w:rsidR="005F4C8C" w:rsidRPr="005F4C8C">
              <w:t xml:space="preserve">; </w:t>
            </w:r>
            <w:r w:rsidRPr="005F4C8C">
              <w:t xml:space="preserve">Brivio et al., </w:t>
            </w:r>
            <w:r w:rsidRPr="005F4C8C">
              <w:lastRenderedPageBreak/>
              <w:t xml:space="preserve">2021; </w:t>
            </w:r>
            <w:proofErr w:type="spellStart"/>
            <w:r w:rsidRPr="005F4C8C">
              <w:t>Bonarini</w:t>
            </w:r>
            <w:proofErr w:type="spellEnd"/>
            <w:r w:rsidRPr="005F4C8C">
              <w:t xml:space="preserve"> et al., 2016</w:t>
            </w:r>
            <w:r w:rsidR="005F4C8C" w:rsidRPr="005F4C8C">
              <w:t xml:space="preserve">; </w:t>
            </w:r>
            <w:r w:rsidRPr="005F4C8C">
              <w:t>Sakka &amp; Gaboriau, 2017;</w:t>
            </w:r>
            <w:r w:rsidR="005F4C8C" w:rsidRPr="005F4C8C">
              <w:t xml:space="preserve"> </w:t>
            </w:r>
            <w:proofErr w:type="spellStart"/>
            <w:r w:rsidRPr="005F4C8C">
              <w:t>Tartarisco</w:t>
            </w:r>
            <w:proofErr w:type="spellEnd"/>
            <w:r w:rsidRPr="005F4C8C">
              <w:t xml:space="preserve"> et al., 2022</w:t>
            </w:r>
            <w:r w:rsidR="005F4C8C" w:rsidRPr="005F4C8C">
              <w:t xml:space="preserve">; </w:t>
            </w:r>
            <w:proofErr w:type="spellStart"/>
            <w:r>
              <w:t>Chaldi</w:t>
            </w:r>
            <w:proofErr w:type="spellEnd"/>
            <w:r>
              <w:t xml:space="preserve"> &amp; </w:t>
            </w:r>
            <w:proofErr w:type="spellStart"/>
            <w:r>
              <w:t>Mantzanidou</w:t>
            </w:r>
            <w:proofErr w:type="spellEnd"/>
            <w:r>
              <w:t>, 2021</w:t>
            </w:r>
            <w:r w:rsidR="005F4C8C">
              <w:t>.</w:t>
            </w:r>
            <w:r>
              <w:t xml:space="preserve"> </w:t>
            </w:r>
          </w:p>
        </w:tc>
      </w:tr>
      <w:tr w:rsidR="00731C3B" w:rsidRPr="00A14E32"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lastRenderedPageBreak/>
              <w:t>Signal processing</w:t>
            </w:r>
          </w:p>
        </w:tc>
        <w:tc>
          <w:tcPr>
            <w:tcW w:w="6520" w:type="dxa"/>
          </w:tcPr>
          <w:p w14:paraId="3D56FDF0" w14:textId="2625BBBF" w:rsidR="00731C3B" w:rsidRPr="005F4C8C" w:rsidRDefault="005F4C8C" w:rsidP="005F4C8C">
            <w:pPr>
              <w:rPr>
                <w:lang w:val="es-ES"/>
              </w:rPr>
            </w:pPr>
            <w:proofErr w:type="spellStart"/>
            <w:r w:rsidRPr="005F4C8C">
              <w:rPr>
                <w:lang w:val="es-ES"/>
              </w:rPr>
              <w:t>Alnajjar</w:t>
            </w:r>
            <w:proofErr w:type="spellEnd"/>
            <w:r w:rsidRPr="005F4C8C">
              <w:rPr>
                <w:lang w:val="es-ES"/>
              </w:rPr>
              <w:t xml:space="preserve"> et al., 2021; Kim et al., 2021; Marino et al., 2020</w:t>
            </w:r>
            <w:r>
              <w:rPr>
                <w:lang w:val="es-ES"/>
              </w:rPr>
              <w:t xml:space="preserve">; </w:t>
            </w:r>
            <w:r w:rsidRPr="005F4C8C">
              <w:rPr>
                <w:lang w:val="es-ES"/>
              </w:rPr>
              <w:t>Lee et al., 2013</w:t>
            </w:r>
            <w:r>
              <w:rPr>
                <w:lang w:val="es-ES"/>
              </w:rPr>
              <w:t xml:space="preserve">; </w:t>
            </w:r>
            <w:proofErr w:type="spellStart"/>
            <w:r w:rsidRPr="005F4C8C">
              <w:rPr>
                <w:lang w:val="es-ES"/>
              </w:rPr>
              <w:t>Bonarini</w:t>
            </w:r>
            <w:proofErr w:type="spellEnd"/>
            <w:r w:rsidRPr="005F4C8C">
              <w:rPr>
                <w:lang w:val="es-ES"/>
              </w:rPr>
              <w:t xml:space="preserve"> et al., 2014, 2016</w:t>
            </w:r>
            <w:r>
              <w:rPr>
                <w:lang w:val="es-ES"/>
              </w:rPr>
              <w:t xml:space="preserve">; </w:t>
            </w:r>
            <w:proofErr w:type="spellStart"/>
            <w:r w:rsidRPr="005F4C8C">
              <w:rPr>
                <w:lang w:val="es-ES"/>
              </w:rPr>
              <w:t>Bugnariu</w:t>
            </w:r>
            <w:proofErr w:type="spellEnd"/>
            <w:r w:rsidRPr="005F4C8C">
              <w:rPr>
                <w:lang w:val="es-ES"/>
              </w:rPr>
              <w:t xml:space="preserve"> et al., 2013; Conti et al., 2020</w:t>
            </w:r>
            <w:r>
              <w:rPr>
                <w:lang w:val="es-ES"/>
              </w:rPr>
              <w:t xml:space="preserve">; </w:t>
            </w:r>
            <w:r w:rsidRPr="005F4C8C">
              <w:rPr>
                <w:lang w:val="es-ES"/>
              </w:rPr>
              <w:t>Yun et al., 2014, 2016</w:t>
            </w:r>
            <w:r>
              <w:rPr>
                <w:lang w:val="es-ES"/>
              </w:rPr>
              <w:t xml:space="preserve">; </w:t>
            </w:r>
            <w:proofErr w:type="spellStart"/>
            <w:r w:rsidRPr="005F4C8C">
              <w:rPr>
                <w:lang w:val="es-ES"/>
              </w:rPr>
              <w:t>Peng</w:t>
            </w:r>
            <w:proofErr w:type="spellEnd"/>
            <w:r w:rsidRPr="005F4C8C">
              <w:rPr>
                <w:lang w:val="es-ES"/>
              </w:rPr>
              <w:t xml:space="preserve"> et al., 2018</w:t>
            </w:r>
            <w:r>
              <w:rPr>
                <w:lang w:val="es-ES"/>
              </w:rPr>
              <w:t xml:space="preserve">; </w:t>
            </w:r>
            <w:proofErr w:type="spellStart"/>
            <w:r w:rsidRPr="005F4C8C">
              <w:rPr>
                <w:lang w:val="es-ES"/>
              </w:rPr>
              <w:t>Tartarisco</w:t>
            </w:r>
            <w:proofErr w:type="spellEnd"/>
            <w:r w:rsidRPr="005F4C8C">
              <w:rPr>
                <w:lang w:val="es-ES"/>
              </w:rPr>
              <w:t xml:space="preserve"> et al., 2022</w:t>
            </w:r>
            <w:r>
              <w:rPr>
                <w:lang w:val="es-ES"/>
              </w:rPr>
              <w:t xml:space="preserve">; </w:t>
            </w:r>
            <w:r w:rsidRPr="005F4C8C">
              <w:rPr>
                <w:lang w:val="es-ES"/>
              </w:rPr>
              <w:t>Nie et al., 2018</w:t>
            </w:r>
            <w:r>
              <w:rPr>
                <w:lang w:val="es-ES"/>
              </w:rPr>
              <w:t>.</w:t>
            </w:r>
          </w:p>
        </w:tc>
      </w:tr>
      <w:tr w:rsidR="00731C3B" w:rsidRPr="005F4C8C"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50AC933D" w:rsidR="00731C3B" w:rsidRPr="005F4C8C" w:rsidRDefault="005F4C8C" w:rsidP="005F4C8C">
            <w:pPr>
              <w:rPr>
                <w:lang w:val="es-ES"/>
              </w:rPr>
            </w:pPr>
            <w:proofErr w:type="spellStart"/>
            <w:r w:rsidRPr="005F4C8C">
              <w:rPr>
                <w:lang w:val="es-ES"/>
              </w:rPr>
              <w:t>Scassellati</w:t>
            </w:r>
            <w:proofErr w:type="spellEnd"/>
            <w:r w:rsidRPr="005F4C8C">
              <w:rPr>
                <w:lang w:val="es-ES"/>
              </w:rPr>
              <w:t xml:space="preserve">, 2018; </w:t>
            </w:r>
            <w:proofErr w:type="spellStart"/>
            <w:r w:rsidRPr="005F4C8C">
              <w:rPr>
                <w:lang w:val="es-ES"/>
              </w:rPr>
              <w:t>Alnajjar</w:t>
            </w:r>
            <w:proofErr w:type="spellEnd"/>
            <w:r w:rsidRPr="005F4C8C">
              <w:rPr>
                <w:lang w:val="es-ES"/>
              </w:rPr>
              <w:t xml:space="preserve"> et al.,</w:t>
            </w:r>
            <w:r>
              <w:rPr>
                <w:lang w:val="es-ES"/>
              </w:rPr>
              <w:t xml:space="preserve"> </w:t>
            </w:r>
            <w:r w:rsidRPr="005F4C8C">
              <w:rPr>
                <w:lang w:val="es-ES"/>
              </w:rPr>
              <w:t xml:space="preserve">2021; De </w:t>
            </w:r>
            <w:proofErr w:type="spellStart"/>
            <w:r w:rsidRPr="005F4C8C">
              <w:rPr>
                <w:lang w:val="es-ES"/>
              </w:rPr>
              <w:t>Korte</w:t>
            </w:r>
            <w:proofErr w:type="spellEnd"/>
            <w:r w:rsidRPr="005F4C8C">
              <w:rPr>
                <w:lang w:val="es-ES"/>
              </w:rPr>
              <w:t xml:space="preserv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proofErr w:type="spellStart"/>
            <w:r w:rsidRPr="005F4C8C">
              <w:rPr>
                <w:lang w:val="es-ES"/>
              </w:rPr>
              <w:t>Brivio</w:t>
            </w:r>
            <w:proofErr w:type="spellEnd"/>
            <w:r w:rsidRPr="005F4C8C">
              <w:rPr>
                <w:lang w:val="es-ES"/>
              </w:rPr>
              <w:t xml:space="preserve"> et al., 2021</w:t>
            </w:r>
            <w:r>
              <w:rPr>
                <w:lang w:val="es-ES"/>
              </w:rPr>
              <w:t xml:space="preserve">; </w:t>
            </w:r>
            <w:proofErr w:type="spellStart"/>
            <w:r w:rsidRPr="005F4C8C">
              <w:rPr>
                <w:lang w:val="es-ES"/>
              </w:rPr>
              <w:t>Charron</w:t>
            </w:r>
            <w:proofErr w:type="spellEnd"/>
            <w:r w:rsidRPr="005F4C8C">
              <w:rPr>
                <w:lang w:val="es-ES"/>
              </w:rPr>
              <w:t xml:space="preserve"> et al., 2017</w:t>
            </w:r>
            <w:r>
              <w:rPr>
                <w:lang w:val="es-ES"/>
              </w:rPr>
              <w:t xml:space="preserve">; </w:t>
            </w:r>
            <w:proofErr w:type="spellStart"/>
            <w:r w:rsidRPr="005F4C8C">
              <w:rPr>
                <w:lang w:val="es-ES"/>
              </w:rPr>
              <w:t>Nanou</w:t>
            </w:r>
            <w:proofErr w:type="spellEnd"/>
            <w:r w:rsidRPr="005F4C8C">
              <w:rPr>
                <w:lang w:val="es-ES"/>
              </w:rPr>
              <w:t xml:space="preserve"> et al., 2021</w:t>
            </w:r>
            <w:r>
              <w:rPr>
                <w:lang w:val="es-ES"/>
              </w:rPr>
              <w:t xml:space="preserve">; </w:t>
            </w:r>
            <w:r w:rsidRPr="005F4C8C">
              <w:rPr>
                <w:lang w:val="es-ES"/>
              </w:rPr>
              <w:t>Santos et al. (2023)</w:t>
            </w:r>
          </w:p>
        </w:tc>
      </w:tr>
      <w:tr w:rsidR="00731C3B" w:rsidRPr="00A14E32"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proofErr w:type="spellStart"/>
            <w:r w:rsidRPr="005F4C8C">
              <w:rPr>
                <w:lang w:val="es-ES"/>
              </w:rPr>
              <w:t>Wanglavan</w:t>
            </w:r>
            <w:proofErr w:type="spellEnd"/>
            <w:r w:rsidRPr="005F4C8C">
              <w:rPr>
                <w:lang w:val="es-ES"/>
              </w:rPr>
              <w:t xml:space="preserve"> et al., 2019; Welch et al., 2023; Nie et al., 2018; Yun et al., 2016; </w:t>
            </w:r>
            <w:proofErr w:type="spellStart"/>
            <w:r w:rsidRPr="005F4C8C">
              <w:rPr>
                <w:lang w:val="es-ES"/>
              </w:rPr>
              <w:t>Bharatharaj</w:t>
            </w:r>
            <w:proofErr w:type="spellEnd"/>
            <w:r w:rsidRPr="005F4C8C">
              <w:rPr>
                <w:lang w:val="es-ES"/>
              </w:rPr>
              <w:t xml:space="preserve"> et al., 2016; </w:t>
            </w:r>
            <w:proofErr w:type="spellStart"/>
            <w:r w:rsidRPr="005F4C8C">
              <w:rPr>
                <w:lang w:val="es-ES"/>
              </w:rPr>
              <w:t>Agel</w:t>
            </w:r>
            <w:proofErr w:type="spellEnd"/>
            <w:r w:rsidRPr="005F4C8C">
              <w:rPr>
                <w:lang w:val="es-ES"/>
              </w:rPr>
              <w:t xml:space="preserve"> et al., 2020; Reardon et al., 2018; </w:t>
            </w:r>
            <w:proofErr w:type="spellStart"/>
            <w:r w:rsidRPr="005F4C8C">
              <w:rPr>
                <w:lang w:val="es-ES"/>
              </w:rPr>
              <w:t>She</w:t>
            </w:r>
            <w:proofErr w:type="spellEnd"/>
            <w:r w:rsidRPr="005F4C8C">
              <w:rPr>
                <w:lang w:val="es-ES"/>
              </w:rPr>
              <w:t xml:space="preserve"> &amp; Ren, 2021; </w:t>
            </w:r>
            <w:proofErr w:type="spellStart"/>
            <w:r w:rsidRPr="005F4C8C">
              <w:rPr>
                <w:lang w:val="es-ES"/>
              </w:rPr>
              <w:t>Mavadati</w:t>
            </w:r>
            <w:proofErr w:type="spellEnd"/>
            <w:r w:rsidRPr="005F4C8C">
              <w:rPr>
                <w:lang w:val="es-ES"/>
              </w:rPr>
              <w:t xml:space="preserve"> et al., 2014; </w:t>
            </w:r>
            <w:proofErr w:type="spellStart"/>
            <w:r w:rsidRPr="005F4C8C">
              <w:rPr>
                <w:lang w:val="es-ES"/>
              </w:rPr>
              <w:t>Rakhymbayeva</w:t>
            </w:r>
            <w:proofErr w:type="spellEnd"/>
            <w:r w:rsidRPr="005F4C8C">
              <w:rPr>
                <w:lang w:val="es-ES"/>
              </w:rPr>
              <w:t xml:space="preserve"> &amp; </w:t>
            </w:r>
            <w:proofErr w:type="spellStart"/>
            <w:r w:rsidRPr="005F4C8C">
              <w:rPr>
                <w:lang w:val="es-ES"/>
              </w:rPr>
              <w:t>Sandygulova</w:t>
            </w:r>
            <w:proofErr w:type="spellEnd"/>
            <w:r w:rsidRPr="005F4C8C">
              <w:rPr>
                <w:lang w:val="es-ES"/>
              </w:rPr>
              <w:t>,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77777777" w:rsidR="0032190A" w:rsidRDefault="0032190A" w:rsidP="0032190A">
      <w:r>
        <w:t xml:space="preserve">81 out of 96 papers (84.4%) incorporated robot control systems in their studies. The </w:t>
      </w:r>
      <w:proofErr w:type="gramStart"/>
      <w:r>
        <w:t>most commonly implemented</w:t>
      </w:r>
      <w:proofErr w:type="gramEnd"/>
      <w:r>
        <w:t xml:space="preserve"> control systems were expressive body movement control and movement capability control, often utilizing humanoid robots like the NAO robot (Alnajjar et al., 2021;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2021; </w:t>
      </w:r>
      <w:proofErr w:type="spellStart"/>
      <w:r>
        <w:t>Bonarini</w:t>
      </w:r>
      <w:proofErr w:type="spellEnd"/>
      <w:r>
        <w:t xml:space="preserve"> et al., 2016). Life-like expression generation was achieved through combinations of movement, sound, and visual feedback systems (Sakka &amp; Gaboriau, 2017; </w:t>
      </w:r>
      <w:proofErr w:type="spellStart"/>
      <w:r>
        <w:t>Tartarisco</w:t>
      </w:r>
      <w:proofErr w:type="spellEnd"/>
      <w:r>
        <w:t xml:space="preserve"> et al., 2022). The sophistication of control systems varied significantly, from basic movement controls in simpler robots like the Bee-Bot (</w:t>
      </w:r>
      <w:proofErr w:type="spellStart"/>
      <w:r>
        <w:t>Chaldi</w:t>
      </w:r>
      <w:proofErr w:type="spellEnd"/>
      <w:r>
        <w:t xml:space="preserve"> &amp; </w:t>
      </w:r>
      <w:proofErr w:type="spellStart"/>
      <w:r>
        <w:t>Mantzanidou</w:t>
      </w:r>
      <w:proofErr w:type="spellEnd"/>
      <w:r>
        <w:t>, 2021) to complex, multi-modal systems in advanced humanoid robots.</w:t>
      </w:r>
    </w:p>
    <w:p w14:paraId="2ECC8CDD" w14:textId="77777777" w:rsidR="0032190A" w:rsidRDefault="0032190A" w:rsidP="0032190A"/>
    <w:p w14:paraId="7844C715" w14:textId="77777777" w:rsidR="0032190A" w:rsidRDefault="0032190A" w:rsidP="0032190A">
      <w:r>
        <w:t xml:space="preserve">86 out of 96 papers (89.6%) implemented Interactive AI Systems. Human-robot communication systems were the most common, facilitating both verbal and non-verbal interactions (Scassellati et al., 2018; </w:t>
      </w:r>
      <w:proofErr w:type="spellStart"/>
      <w:r>
        <w:t>Bharatharaj</w:t>
      </w:r>
      <w:proofErr w:type="spellEnd"/>
      <w:r>
        <w:t xml:space="preserve"> et al., 2017). Social behavior promotion systems were designed to enhance social skills and interactions through structured activities and games (Marino et al., 2020; Wood et al., 2019). Dyadic interaction systems focused on one-on-one interactions for personalized interventions (</w:t>
      </w:r>
      <w:proofErr w:type="spellStart"/>
      <w:r>
        <w:t>Giannopulu</w:t>
      </w:r>
      <w:proofErr w:type="spellEnd"/>
      <w:r>
        <w:t xml:space="preserve">, 2013; Nie et al., 2018). Verbal interaction systems incorporated speech recognition and generation capabilities (She &amp; Ren, 2021; Silvera-Tawil et al., 2018), while non-verbal interaction </w:t>
      </w:r>
      <w:r>
        <w:lastRenderedPageBreak/>
        <w:t>systems focused on gesture recognition and emotional expression through robotic movements (Kim et al., 2021; Tobar et al., 2021).</w:t>
      </w:r>
    </w:p>
    <w:p w14:paraId="019677CE" w14:textId="77777777" w:rsidR="0032190A" w:rsidRDefault="0032190A" w:rsidP="0032190A"/>
    <w:p w14:paraId="047EC107" w14:textId="77777777" w:rsidR="0032190A" w:rsidRDefault="0032190A" w:rsidP="0032190A">
      <w:r>
        <w:t>14 out of 97 papers (14.4%) implemented Adaptive Learning Systems. Difficulty adaptation algorithms were used to personalize interactions based on performance (Scassellati, 2018; Scassellati et al., 2018; Alnajjar et al., 2021;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difficulty and prompting systems (Brivio et al., 2021), prompting systems with adaptive difficulty levels (Charron et al., 2017), and the SAS strategy incorporating visual prompts and scaffolding techniques (Nanou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t>
      </w:r>
      <w:proofErr w:type="spellStart"/>
      <w:r>
        <w:t>Wanglavan</w:t>
      </w:r>
      <w:proofErr w:type="spellEnd"/>
      <w:r>
        <w:t xml:space="preserve"> et al., 2019; Welch et al., 2023; Nie et al., 2018). Computer vision and recognition systems employed Haar-cascade classifiers for face detection (Yun et al., 2016), face recognition techniques (</w:t>
      </w:r>
      <w:proofErr w:type="spellStart"/>
      <w:r>
        <w:t>Bharatharaj</w:t>
      </w:r>
      <w:proofErr w:type="spellEnd"/>
      <w:r>
        <w:t xml:space="preserve"> et al., 2016), color detection and object tracking algorithms (Agel et al., 2020), and support vector machines for image classification (Reardon et al., 2018). Advanced interaction capabilities were achieved through neural networks for dialogue generation (She &amp; Ren, 2021), Variable-order Markov Models for gaze pattern analysis (</w:t>
      </w:r>
      <w:proofErr w:type="spellStart"/>
      <w:r>
        <w:t>Mavadati</w:t>
      </w:r>
      <w:proofErr w:type="spellEnd"/>
      <w:r>
        <w:t xml:space="preserve"> et al., 2014), engagement classification models (</w:t>
      </w:r>
      <w:proofErr w:type="spellStart"/>
      <w:r>
        <w:t>Rakhymbayeva</w:t>
      </w:r>
      <w:proofErr w:type="spellEnd"/>
      <w:r>
        <w:t xml:space="preserve"> &amp; </w:t>
      </w:r>
      <w:proofErr w:type="spellStart"/>
      <w:r>
        <w:t>Sandygulova</w:t>
      </w:r>
      <w:proofErr w:type="spellEnd"/>
      <w:r>
        <w:t>,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77777777" w:rsidR="0032190A" w:rsidRDefault="0032190A" w:rsidP="0032190A">
      <w:r>
        <w:t>30 out of 96 papers (31.3%) incorporated signal processing systems. Facial feature recognition systems were used to analyze participants' expressions and responses (Alnajjar et al., 2021; Kim et al., 2021; Marino et al., 2020) and for eye contact training (Lee et al., 2013). Gesture and movement recognition systems were implemented for motion-based interaction (</w:t>
      </w:r>
      <w:proofErr w:type="spellStart"/>
      <w:r>
        <w:t>Bonarini</w:t>
      </w:r>
      <w:proofErr w:type="spellEnd"/>
      <w:r>
        <w:t xml:space="preserve"> et al., 2014, 2016) and motor imitation behavior analysis (</w:t>
      </w:r>
      <w:proofErr w:type="spellStart"/>
      <w:r>
        <w:t>Bugnariu</w:t>
      </w:r>
      <w:proofErr w:type="spellEnd"/>
      <w:r>
        <w:t xml:space="preserve"> et al., 2013; Conti et al., 2020). Some studies combined multiple signal </w:t>
      </w:r>
      <w:r>
        <w:lastRenderedPageBreak/>
        <w:t>processing systems, such as facial feature recognition with non-verbal cue interpretation (Marino et al., 2020) or movement recognition (Yun et al., 2014, 2016). Specialized applications included sound analysis for music-based interaction (Peng et al., 2018), physiological signal processing (</w:t>
      </w:r>
      <w:proofErr w:type="spellStart"/>
      <w:r>
        <w:t>Tartarisco</w:t>
      </w:r>
      <w:proofErr w:type="spellEnd"/>
      <w:r>
        <w:t xml:space="preserve"> et al., 2022), and head pose recognition for joint attention analysis (Nie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elacomgrade"/>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69E8FD56" w:rsidR="005F4C8C" w:rsidRDefault="000B2447" w:rsidP="000B2447">
            <w:r w:rsidRPr="000B2447">
              <w:t xml:space="preserve">Scassellati, 2018; Alnajjar et al., 2021; Lee et al., 2013; </w:t>
            </w:r>
            <w:proofErr w:type="spellStart"/>
            <w:r w:rsidRPr="000B2447">
              <w:t>Bharatharaj</w:t>
            </w:r>
            <w:proofErr w:type="spellEnd"/>
            <w:r w:rsidRPr="000B2447">
              <w:t xml:space="preserve"> et al., 2017; Lee et al., 2014; </w:t>
            </w:r>
            <w:proofErr w:type="spellStart"/>
            <w:r w:rsidRPr="000B2447">
              <w:t>Giannopulu</w:t>
            </w:r>
            <w:proofErr w:type="spellEnd"/>
            <w:r w:rsidRPr="000B2447">
              <w:t xml:space="preserve">, 2013; Shah et al., 2023; Silvera-Tawil et al., 2018; Shimaya et al., 2019; Subramani et al., 2017; </w:t>
            </w:r>
            <w:proofErr w:type="spellStart"/>
            <w:r w:rsidRPr="000B2447">
              <w:t>Tartarisco</w:t>
            </w:r>
            <w:proofErr w:type="spellEnd"/>
            <w:r w:rsidRPr="000B2447">
              <w:t xml:space="preserve"> et al., 2022;</w:t>
            </w:r>
            <w:r>
              <w:t xml:space="preserve"> </w:t>
            </w:r>
            <w:proofErr w:type="spellStart"/>
            <w:r w:rsidRPr="000B2447">
              <w:t>Bugnariu</w:t>
            </w:r>
            <w:proofErr w:type="spellEnd"/>
            <w:r w:rsidRPr="000B2447">
              <w:t xml:space="preserve"> et al., 2013; </w:t>
            </w:r>
            <w:proofErr w:type="spellStart"/>
            <w:r w:rsidRPr="000B2447">
              <w:t>Marathaki</w:t>
            </w:r>
            <w:proofErr w:type="spellEnd"/>
            <w:r w:rsidRPr="000B2447">
              <w:t xml:space="preserve"> et al., 2022</w:t>
            </w:r>
            <w:r>
              <w:t xml:space="preserve">; </w:t>
            </w:r>
            <w:proofErr w:type="spellStart"/>
            <w:r>
              <w:t>Rakhymbayeva</w:t>
            </w:r>
            <w:proofErr w:type="spellEnd"/>
            <w:r>
              <w:t xml:space="preserve"> &amp; </w:t>
            </w:r>
            <w:proofErr w:type="spellStart"/>
            <w:r>
              <w:t>Sandygulova</w:t>
            </w:r>
            <w:proofErr w:type="spellEnd"/>
            <w:r>
              <w:t xml:space="preserve">, 2021. </w:t>
            </w:r>
          </w:p>
        </w:tc>
      </w:tr>
      <w:tr w:rsidR="005F4C8C" w:rsidRPr="00A14E32"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359C6C86" w:rsidR="005F4C8C" w:rsidRPr="005F4C8C" w:rsidRDefault="005F4C8C" w:rsidP="000B2447">
            <w:pPr>
              <w:rPr>
                <w:lang w:val="es-ES"/>
              </w:rPr>
            </w:pPr>
            <w:proofErr w:type="spellStart"/>
            <w:r w:rsidRPr="000B2447">
              <w:rPr>
                <w:lang w:val="es-ES"/>
              </w:rPr>
              <w:t>Puyon</w:t>
            </w:r>
            <w:proofErr w:type="spellEnd"/>
            <w:r w:rsidRPr="000B2447">
              <w:rPr>
                <w:lang w:val="es-ES"/>
              </w:rPr>
              <w:t xml:space="preserve"> &amp; </w:t>
            </w:r>
            <w:proofErr w:type="spellStart"/>
            <w:r w:rsidRPr="000B2447">
              <w:rPr>
                <w:lang w:val="es-ES"/>
              </w:rPr>
              <w:t>Giannopulu</w:t>
            </w:r>
            <w:proofErr w:type="spellEnd"/>
            <w:r w:rsidRPr="000B2447">
              <w:rPr>
                <w:lang w:val="es-ES"/>
              </w:rPr>
              <w:t xml:space="preserve">, 2013; </w:t>
            </w:r>
            <w:proofErr w:type="spellStart"/>
            <w:r w:rsidRPr="000B2447">
              <w:rPr>
                <w:lang w:val="es-ES"/>
              </w:rPr>
              <w:t>Zhanatkyzy</w:t>
            </w:r>
            <w:proofErr w:type="spellEnd"/>
            <w:r w:rsidRPr="000B2447">
              <w:rPr>
                <w:lang w:val="es-ES"/>
              </w:rPr>
              <w:t xml:space="preserve"> et al., 2020</w:t>
            </w:r>
            <w:r w:rsidR="000B2447" w:rsidRPr="000B2447">
              <w:rPr>
                <w:lang w:val="es-ES"/>
              </w:rPr>
              <w:t xml:space="preserve">; </w:t>
            </w:r>
            <w:r w:rsidRPr="000B2447">
              <w:rPr>
                <w:lang w:val="es-ES"/>
              </w:rPr>
              <w:t>Hong et al., 2022</w:t>
            </w:r>
            <w:r w:rsidR="000B2447" w:rsidRPr="000B2447">
              <w:rPr>
                <w:lang w:val="es-ES"/>
              </w:rPr>
              <w:t xml:space="preserve">; </w:t>
            </w:r>
            <w:proofErr w:type="spellStart"/>
            <w:r w:rsidRPr="000B2447">
              <w:rPr>
                <w:lang w:val="es-ES"/>
              </w:rPr>
              <w:t>Chaldi</w:t>
            </w:r>
            <w:proofErr w:type="spellEnd"/>
            <w:r w:rsidRPr="000B2447">
              <w:rPr>
                <w:lang w:val="es-ES"/>
              </w:rPr>
              <w:t xml:space="preserve"> &amp; </w:t>
            </w:r>
            <w:proofErr w:type="spellStart"/>
            <w:r w:rsidRPr="000B2447">
              <w:rPr>
                <w:lang w:val="es-ES"/>
              </w:rPr>
              <w:t>Mantzanidou</w:t>
            </w:r>
            <w:proofErr w:type="spellEnd"/>
            <w:r w:rsidRPr="000B2447">
              <w:rPr>
                <w:lang w:val="es-ES"/>
              </w:rPr>
              <w:t>, 2021; Pérez-</w:t>
            </w:r>
            <w:proofErr w:type="spellStart"/>
            <w:r w:rsidRPr="000B2447">
              <w:rPr>
                <w:lang w:val="es-ES"/>
              </w:rPr>
              <w:t>Vazquez</w:t>
            </w:r>
            <w:proofErr w:type="spellEnd"/>
            <w:r w:rsidRPr="000B2447">
              <w:rPr>
                <w:lang w:val="es-ES"/>
              </w:rPr>
              <w:t xml:space="preserve"> et al., 2022</w:t>
            </w:r>
            <w:r w:rsidR="000B2447" w:rsidRPr="000B2447">
              <w:rPr>
                <w:lang w:val="es-ES"/>
              </w:rPr>
              <w:t xml:space="preserve">; </w:t>
            </w:r>
            <w:r w:rsidRPr="000B2447">
              <w:rPr>
                <w:lang w:val="es-ES"/>
              </w:rPr>
              <w:t>Silva et al., 2023</w:t>
            </w:r>
            <w:r w:rsidR="000B2447" w:rsidRPr="000B2447">
              <w:rPr>
                <w:lang w:val="es-ES"/>
              </w:rPr>
              <w:t>;</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 xml:space="preserve">; </w:t>
            </w:r>
            <w:r w:rsidRPr="005F4C8C">
              <w:rPr>
                <w:lang w:val="es-ES"/>
              </w:rPr>
              <w:t>Silvera-</w:t>
            </w:r>
            <w:proofErr w:type="spellStart"/>
            <w:r w:rsidRPr="005F4C8C">
              <w:rPr>
                <w:lang w:val="es-ES"/>
              </w:rPr>
              <w:t>Tawil</w:t>
            </w:r>
            <w:proofErr w:type="spellEnd"/>
            <w:r w:rsidRPr="005F4C8C">
              <w:rPr>
                <w:lang w:val="es-ES"/>
              </w:rPr>
              <w:t xml:space="preserve"> et al., 2018</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w:t>
            </w:r>
          </w:p>
        </w:tc>
      </w:tr>
      <w:tr w:rsidR="005F4C8C" w:rsidRPr="000B2447"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0B2447" w:rsidRDefault="005F4C8C" w:rsidP="000B2447">
            <w:r>
              <w:t xml:space="preserve">Scassellati, 2018; Abdelmohsen &amp; Arafa, 2021; </w:t>
            </w:r>
            <w:proofErr w:type="spellStart"/>
            <w:r>
              <w:t>Attawibulkul</w:t>
            </w:r>
            <w:proofErr w:type="spellEnd"/>
            <w:r>
              <w:t xml:space="preserve"> et al., 2019</w:t>
            </w:r>
            <w:r w:rsidR="000B2447">
              <w:t xml:space="preserve">; </w:t>
            </w:r>
            <w:proofErr w:type="spellStart"/>
            <w:r w:rsidRPr="000B2447">
              <w:t>Bharatharaj</w:t>
            </w:r>
            <w:proofErr w:type="spellEnd"/>
            <w:r w:rsidRPr="000B2447">
              <w:t xml:space="preserve"> et al., 2017; </w:t>
            </w:r>
            <w:proofErr w:type="spellStart"/>
            <w:r w:rsidRPr="000B2447">
              <w:t>Bonarini</w:t>
            </w:r>
            <w:proofErr w:type="spellEnd"/>
            <w:r w:rsidRPr="000B2447">
              <w:t xml:space="preserve"> et al., 2016; Conti et al., 2020</w:t>
            </w:r>
            <w:r w:rsidR="000B2447" w:rsidRPr="000B2447">
              <w:t>;</w:t>
            </w:r>
            <w:r w:rsidR="000B2447">
              <w:t xml:space="preserve"> </w:t>
            </w:r>
            <w:r w:rsidRPr="000B2447">
              <w:t xml:space="preserve">Costa et al., 2013; Hamzah et al., 2014; </w:t>
            </w:r>
            <w:proofErr w:type="spellStart"/>
            <w:r w:rsidRPr="000B2447">
              <w:t>Lemaignan</w:t>
            </w:r>
            <w:proofErr w:type="spellEnd"/>
            <w:r w:rsidRPr="000B2447">
              <w:t xml:space="preserve"> et al., 2022; Charron et al., 2017; De Korte et al., 2020</w:t>
            </w:r>
            <w:r w:rsidR="000B2447">
              <w:t xml:space="preserve">; </w:t>
            </w:r>
            <w:proofErr w:type="spellStart"/>
            <w:r w:rsidRPr="000B2447">
              <w:t>Sandygulova</w:t>
            </w:r>
            <w:proofErr w:type="spellEnd"/>
            <w:r w:rsidRPr="000B2447">
              <w:t xml:space="preserve"> et al., 2019</w:t>
            </w:r>
            <w:r w:rsidR="000B2447">
              <w:t xml:space="preserve">; </w:t>
            </w:r>
            <w:r w:rsidRPr="000B2447">
              <w:t>Papadopoulou et al., 2022</w:t>
            </w:r>
            <w:r w:rsidR="000B2447">
              <w:t xml:space="preserve">; </w:t>
            </w:r>
            <w:r w:rsidRPr="000B2447">
              <w:t>Shimaya et al., 2016</w:t>
            </w:r>
            <w:r w:rsidR="000B2447">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r w:rsidRPr="000B2447">
              <w:t xml:space="preserve">Papadopoulou et al., 2022; Hong et al., 2022; De Korte et al., 2020; Kim et al., 2021; </w:t>
            </w:r>
            <w:proofErr w:type="spellStart"/>
            <w:r w:rsidRPr="000B2447">
              <w:t>Giannopulu</w:t>
            </w:r>
            <w:proofErr w:type="spellEnd"/>
            <w:r w:rsidRPr="000B2447">
              <w:t>, 2013;</w:t>
            </w:r>
            <w:r>
              <w:t xml:space="preserve"> </w:t>
            </w:r>
            <w:proofErr w:type="spellStart"/>
            <w:r>
              <w:t>Wanglavan</w:t>
            </w:r>
            <w:proofErr w:type="spellEnd"/>
            <w:r>
              <w:t xml:space="preserve"> et al., 2019; Welch et al., 2023.</w:t>
            </w:r>
          </w:p>
        </w:tc>
      </w:tr>
      <w:tr w:rsidR="005F4C8C" w14:paraId="52F97FAD" w14:textId="77777777" w:rsidTr="000B2447">
        <w:tc>
          <w:tcPr>
            <w:tcW w:w="2830" w:type="dxa"/>
          </w:tcPr>
          <w:p w14:paraId="4CC84510" w14:textId="453FC5D3" w:rsidR="005F4C8C" w:rsidRDefault="005F4C8C" w:rsidP="00874342">
            <w:r>
              <w:lastRenderedPageBreak/>
              <w:t>Standardized assessment</w:t>
            </w:r>
          </w:p>
        </w:tc>
        <w:tc>
          <w:tcPr>
            <w:tcW w:w="6520" w:type="dxa"/>
          </w:tcPr>
          <w:p w14:paraId="3A0E55AC" w14:textId="5EEE3C86" w:rsidR="005F4C8C" w:rsidRDefault="000B2447" w:rsidP="000B2447">
            <w:r>
              <w:t xml:space="preserve">Alnajjar et al., 2021; </w:t>
            </w:r>
            <w:proofErr w:type="spellStart"/>
            <w:r>
              <w:t>Giannopulu</w:t>
            </w:r>
            <w:proofErr w:type="spellEnd"/>
            <w:r>
              <w:t xml:space="preserve">, 2013; </w:t>
            </w:r>
            <w:proofErr w:type="spellStart"/>
            <w:r>
              <w:t>Marathaki</w:t>
            </w:r>
            <w:proofErr w:type="spellEnd"/>
            <w:r>
              <w:t xml:space="preserve"> et al., 2022; </w:t>
            </w:r>
            <w:proofErr w:type="spellStart"/>
            <w:r>
              <w:t>Bharatharaj</w:t>
            </w:r>
            <w:proofErr w:type="spellEnd"/>
            <w:r>
              <w:t xml:space="preserve"> et al., 2017, 2016, 2018; Che Hamid et al., 2013; </w:t>
            </w:r>
            <w:proofErr w:type="spellStart"/>
            <w:r>
              <w:t>Miskam</w:t>
            </w:r>
            <w:proofErr w:type="spellEnd"/>
            <w:r>
              <w:t xml:space="preserve"> et al., 2013; Taheri et al., 2016, 2018, 2019; </w:t>
            </w:r>
            <w:r w:rsidRPr="000B2447">
              <w:t xml:space="preserve">Boccanfuso et al., 2016; Wood et al., 2019; </w:t>
            </w:r>
            <w:proofErr w:type="spellStart"/>
            <w:r w:rsidRPr="000B2447">
              <w:t>Zhanatkyzy</w:t>
            </w:r>
            <w:proofErr w:type="spellEnd"/>
            <w:r w:rsidRPr="000B2447">
              <w:t xml:space="preserve"> et al., 2020</w:t>
            </w:r>
            <w:r>
              <w:t xml:space="preserve">; </w:t>
            </w:r>
            <w:r w:rsidRPr="000B2447">
              <w:t>De Korte et al., 2020; Lee et al., 2014; Santos et al., 2023</w:t>
            </w:r>
            <w:r>
              <w:t xml:space="preserve">; </w:t>
            </w:r>
            <w:r w:rsidRPr="000B2447">
              <w:t xml:space="preserve">Marino et al., 2020; </w:t>
            </w:r>
            <w:proofErr w:type="spellStart"/>
            <w:r w:rsidRPr="000B2447">
              <w:t>Tartarisco</w:t>
            </w:r>
            <w:proofErr w:type="spellEnd"/>
            <w:r w:rsidRPr="000B2447">
              <w:t xml:space="preserve"> et al., 2022</w:t>
            </w:r>
            <w:r>
              <w:t xml:space="preserve">; </w:t>
            </w:r>
            <w:r w:rsidRPr="000B2447">
              <w:t xml:space="preserve">Carlson et al., 2018; </w:t>
            </w:r>
            <w:proofErr w:type="spellStart"/>
            <w:r w:rsidRPr="000B2447">
              <w:t>Kajopoulos</w:t>
            </w:r>
            <w:proofErr w:type="spellEnd"/>
            <w:r w:rsidRPr="000B2447">
              <w:t xml:space="preserve"> et al., 2015; Nie et al., 2018</w:t>
            </w:r>
            <w:r>
              <w:t xml:space="preserve">; </w:t>
            </w:r>
            <w:r w:rsidRPr="000B2447">
              <w:t>Cervera et al., n.d.</w:t>
            </w:r>
            <w:r>
              <w:t xml:space="preserve">; </w:t>
            </w:r>
            <w:r w:rsidRPr="000B2447">
              <w:t>Conti et al.,</w:t>
            </w:r>
            <w:r>
              <w:t xml:space="preserve"> </w:t>
            </w:r>
            <w:r w:rsidRPr="000B2447">
              <w:t>2020</w:t>
            </w:r>
            <w:r>
              <w:t>.</w:t>
            </w:r>
            <w:r w:rsidRPr="000B2447">
              <w:t xml:space="preserve"> </w:t>
            </w:r>
          </w:p>
        </w:tc>
      </w:tr>
      <w:tr w:rsidR="005F4C8C" w:rsidRPr="00A14E32" w14:paraId="14EFB5C3" w14:textId="77777777" w:rsidTr="000B2447">
        <w:tc>
          <w:tcPr>
            <w:tcW w:w="2830" w:type="dxa"/>
          </w:tcPr>
          <w:p w14:paraId="48A3E1AB" w14:textId="5CD5D631" w:rsidR="005F4C8C" w:rsidRDefault="005F4C8C" w:rsidP="00874342">
            <w:r>
              <w:t>Physiological measurements</w:t>
            </w:r>
          </w:p>
        </w:tc>
        <w:tc>
          <w:tcPr>
            <w:tcW w:w="6520" w:type="dxa"/>
          </w:tcPr>
          <w:p w14:paraId="52154472" w14:textId="5DE6E664" w:rsidR="005F4C8C" w:rsidRPr="000B2447" w:rsidRDefault="000B2447" w:rsidP="000B2447">
            <w:pPr>
              <w:rPr>
                <w:lang w:val="es-ES"/>
              </w:rPr>
            </w:pPr>
            <w:proofErr w:type="spellStart"/>
            <w:r w:rsidRPr="000B2447">
              <w:rPr>
                <w:lang w:val="es-ES"/>
              </w:rPr>
              <w:t>Tartarisco</w:t>
            </w:r>
            <w:proofErr w:type="spellEnd"/>
            <w:r w:rsidRPr="000B2447">
              <w:rPr>
                <w:lang w:val="es-ES"/>
              </w:rPr>
              <w:t xml:space="preserve"> et al., 2022; Welch et al., 2023</w:t>
            </w:r>
            <w:r>
              <w:rPr>
                <w:lang w:val="es-ES"/>
              </w:rPr>
              <w:t xml:space="preserve">; </w:t>
            </w:r>
            <w:proofErr w:type="spellStart"/>
            <w:r w:rsidRPr="000B2447">
              <w:rPr>
                <w:lang w:val="es-ES"/>
              </w:rPr>
              <w:t>Subramani</w:t>
            </w:r>
            <w:proofErr w:type="spellEnd"/>
            <w:r w:rsidRPr="000B2447">
              <w:rPr>
                <w:lang w:val="es-ES"/>
              </w:rPr>
              <w:t xml:space="preserve"> et al.</w:t>
            </w:r>
            <w:r>
              <w:rPr>
                <w:lang w:val="es-ES"/>
              </w:rPr>
              <w:t xml:space="preserve">, </w:t>
            </w:r>
            <w:r w:rsidRPr="000B2447">
              <w:rPr>
                <w:lang w:val="es-ES"/>
              </w:rPr>
              <w:t>2017</w:t>
            </w:r>
            <w:r>
              <w:rPr>
                <w:lang w:val="es-ES"/>
              </w:rPr>
              <w:t xml:space="preserve">; </w:t>
            </w:r>
            <w:proofErr w:type="spellStart"/>
            <w:r w:rsidRPr="000B2447">
              <w:rPr>
                <w:lang w:val="es-ES"/>
              </w:rPr>
              <w:t>Boccanfuso</w:t>
            </w:r>
            <w:proofErr w:type="spellEnd"/>
            <w:r w:rsidRPr="000B2447">
              <w:rPr>
                <w:lang w:val="es-ES"/>
              </w:rPr>
              <w:t xml:space="preserve">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w:t>
      </w:r>
      <w:proofErr w:type="spellStart"/>
      <w:r>
        <w:t>Puyon</w:t>
      </w:r>
      <w:proofErr w:type="spellEnd"/>
      <w:r>
        <w:t xml:space="preserve"> &amp; </w:t>
      </w:r>
      <w:proofErr w:type="spellStart"/>
      <w:r>
        <w:t>Giannopulu</w:t>
      </w:r>
      <w:proofErr w:type="spellEnd"/>
      <w:r>
        <w:t xml:space="preserve">, 2013; </w:t>
      </w:r>
      <w:proofErr w:type="spellStart"/>
      <w:r>
        <w:t>Zhanatkyzy</w:t>
      </w:r>
      <w:proofErr w:type="spellEnd"/>
      <w:r>
        <w:t xml:space="preserve"> et al., 2020), audio recording analysis (Hong et al., 2022), structured protocols with observation sheets and trial-by-trial data collection forms (</w:t>
      </w:r>
      <w:proofErr w:type="spellStart"/>
      <w:r>
        <w:t>Chaldi</w:t>
      </w:r>
      <w:proofErr w:type="spellEnd"/>
      <w:r>
        <w:t xml:space="preserve"> &amp; </w:t>
      </w:r>
      <w:proofErr w:type="spellStart"/>
      <w:r>
        <w:t>Mantzanidou</w:t>
      </w:r>
      <w:proofErr w:type="spellEnd"/>
      <w:r>
        <w:t>, 2021; Pérez-Vazquez et al., 2022), multiple camera angles (Silva et al., 2023), and quantitative measurements like interaction logs or performance metrics (Subramani et al., 2017). Some studies also used focus groups and interviews (Silvera-Tawil et al., 2018), position and force data analysis from robotic systems (Subramani et al., 2017),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 xml:space="preserve">44 papers (approximately 46%) incorporated stakeholder feedback methods in their research methodology, while 52 papers did not include such methods. The stakeholder feedback was primarily collected through parent/caregiver surveys and questionnaires (Scassellati, 2018; Abdelmohsen &amp; Arafa, 2021; </w:t>
      </w:r>
      <w:proofErr w:type="spellStart"/>
      <w:r>
        <w:t>Attawibulkul</w:t>
      </w:r>
      <w:proofErr w:type="spellEnd"/>
      <w:r>
        <w:t xml:space="preserve"> et al., 2019), professional clinical feedback from therapists, psychologists, and medical professionals (</w:t>
      </w:r>
      <w:proofErr w:type="spellStart"/>
      <w:r>
        <w:t>Bharatharaj</w:t>
      </w:r>
      <w:proofErr w:type="spellEnd"/>
      <w:r>
        <w:t xml:space="preserve"> et al., 2017; </w:t>
      </w:r>
      <w:proofErr w:type="spellStart"/>
      <w:r>
        <w:t>Bonarini</w:t>
      </w:r>
      <w:proofErr w:type="spellEnd"/>
      <w:r>
        <w:t xml:space="preserve"> et al., 2016; Conti et al., 2020), and educational stakeholder feedback from teachers and special education professionals (Costa et al., 2013; Hamzah et al., 2014; </w:t>
      </w:r>
      <w:proofErr w:type="spellStart"/>
      <w:r>
        <w:t>Lemaignan</w:t>
      </w:r>
      <w:proofErr w:type="spellEnd"/>
      <w:r>
        <w:t xml:space="preserve"> et al., 2022). Some studies employed a comprehensive multi-stakeholder approach, gathering feedback from multiple sources simultaneously (</w:t>
      </w:r>
      <w:proofErr w:type="spellStart"/>
      <w:r>
        <w:t>Bharatharaj</w:t>
      </w:r>
      <w:proofErr w:type="spellEnd"/>
      <w:r>
        <w:t xml:space="preserve"> et al., 2017; Charron et al., 2017; De Korte et al., 2020). The feedback collection methods varied across studies, including structured interviews (</w:t>
      </w:r>
      <w:proofErr w:type="spellStart"/>
      <w:r>
        <w:t>Sandygulova</w:t>
      </w:r>
      <w:proofErr w:type="spellEnd"/>
      <w:r>
        <w:t xml:space="preserve"> et </w:t>
      </w:r>
      <w:r>
        <w:lastRenderedPageBreak/>
        <w:t>al., 2019), satisfaction questionnaires (Papadopoulou et al., 2022), observational assessments (Shimaya et al., 2016), and standardized evaluation forms.</w:t>
      </w:r>
    </w:p>
    <w:p w14:paraId="75D4414B" w14:textId="77777777" w:rsidR="00874342" w:rsidRDefault="00874342" w:rsidP="00874342"/>
    <w:p w14:paraId="737706AB" w14:textId="77777777" w:rsidR="00874342" w:rsidRDefault="00874342" w:rsidP="00874342">
      <w:r>
        <w:t xml:space="preserve">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(Alnajjar et al., 2021; </w:t>
      </w:r>
      <w:proofErr w:type="spellStart"/>
      <w:r>
        <w:t>Giannopulu</w:t>
      </w:r>
      <w:proofErr w:type="spellEnd"/>
      <w:r>
        <w:t xml:space="preserve">, 2013; </w:t>
      </w:r>
      <w:proofErr w:type="spellStart"/>
      <w:r>
        <w:t>Marathaki</w:t>
      </w:r>
      <w:proofErr w:type="spellEnd"/>
      <w:r>
        <w:t xml:space="preserve"> et al., 2022), the Childhood Autism Spectrum Test (CAST) (</w:t>
      </w:r>
      <w:proofErr w:type="spellStart"/>
      <w:r>
        <w:t>Bharatharaj</w:t>
      </w:r>
      <w:proofErr w:type="spellEnd"/>
      <w:r>
        <w:t xml:space="preserve"> et al., 2017, 2016, 2018), the Gilliam Autism Rating Scale (GARS-2) (Che Hamid et al., 2013; </w:t>
      </w:r>
      <w:proofErr w:type="spellStart"/>
      <w:r>
        <w:t>Miskam</w:t>
      </w:r>
      <w:proofErr w:type="spellEnd"/>
      <w:r>
        <w:t xml:space="preserve"> et al., 2013; Taheri et al., 2016, 2018, 2019), and the Autism Diagnostic Observation Schedule (ADOS-2) (Boccanfuso et al., 2016; Wood et al., 2019; </w:t>
      </w:r>
      <w:proofErr w:type="spellStart"/>
      <w:r>
        <w:t>Zhanatkyzy</w:t>
      </w:r>
      <w:proofErr w:type="spellEnd"/>
      <w:r>
        <w:t xml:space="preserve"> et al., 2020); social-emotional evaluations like the Social Responsiveness Scale (SRS) (De Korte et al., 2020; Lee et al., 2014; Santos et al., 2023), the Test of Emotional Comprehension (TEC), the Emotional Lexicon Test (ELT) (Marino et al., 2020; </w:t>
      </w:r>
      <w:proofErr w:type="spellStart"/>
      <w:r>
        <w:t>Tartarisco</w:t>
      </w:r>
      <w:proofErr w:type="spellEnd"/>
      <w:r>
        <w:t xml:space="preserve"> et al., 2022), and the Early Social Communication Scale (ESCS) (Carlson et al., 2018; </w:t>
      </w:r>
      <w:proofErr w:type="spellStart"/>
      <w:r>
        <w:t>Kajopoulos</w:t>
      </w:r>
      <w:proofErr w:type="spellEnd"/>
      <w:r>
        <w:t xml:space="preserve"> et al., 2015; Nie et al., 2018); developmental scales like the Mullen Scales of Early Learning (Boccanfuso et al., 2016) and the Battelle Developmental Inventory (Cervera et al., n.d.); and learning assessments like the VB-MAPP assessment tool (Conti et al., 2020).</w:t>
      </w:r>
    </w:p>
    <w:p w14:paraId="3847D571" w14:textId="77777777" w:rsidR="00874342" w:rsidRDefault="00874342" w:rsidP="00874342"/>
    <w:p w14:paraId="110CB245" w14:textId="77777777" w:rsidR="00874342" w:rsidRDefault="00874342" w:rsidP="00874342">
      <w:r>
        <w:t>87 papers incorporated behavioral indicators in their methodology to measure and evaluate participant responses and interactions, while 9 papers did not include such measurements. The most commonly measured indicators were eye contact and gaze behavior (Scassellati, 2018; Alnajjar et al., 2021; Lee et al., 2013), touch interaction and manipulation skills (</w:t>
      </w:r>
      <w:proofErr w:type="spellStart"/>
      <w:r>
        <w:t>Bharatharaj</w:t>
      </w:r>
      <w:proofErr w:type="spellEnd"/>
      <w:r>
        <w:t xml:space="preserve"> et al., 2017; Lee et al., 2014; </w:t>
      </w:r>
      <w:proofErr w:type="spellStart"/>
      <w:r>
        <w:t>Giannopulu</w:t>
      </w:r>
      <w:proofErr w:type="spellEnd"/>
      <w:r>
        <w:t xml:space="preserve">, 2013), verbal output measurements like Mean Length of Utterance (MLU) and Type-Token Ratio (TTR) (Shah et al., 2023; Silvera-Tawil et al., 2018; Shimaya et al., 2019), task completion rates and accuracy (Subramani et al., 2017; </w:t>
      </w:r>
      <w:proofErr w:type="spellStart"/>
      <w:r>
        <w:t>Tartarisco</w:t>
      </w:r>
      <w:proofErr w:type="spellEnd"/>
      <w:r>
        <w:t xml:space="preserve"> et al., 2022), imitation skills assessment (</w:t>
      </w:r>
      <w:proofErr w:type="spellStart"/>
      <w:r>
        <w:t>Bugnariu</w:t>
      </w:r>
      <w:proofErr w:type="spellEnd"/>
      <w:r>
        <w:t xml:space="preserve"> et al., 2013; </w:t>
      </w:r>
      <w:proofErr w:type="spellStart"/>
      <w:r>
        <w:t>Marathaki</w:t>
      </w:r>
      <w:proofErr w:type="spellEnd"/>
      <w:r>
        <w:t xml:space="preserve"> et al., 2022), and posture analysis and body language (</w:t>
      </w:r>
      <w:proofErr w:type="spellStart"/>
      <w:r>
        <w:t>Rakhymbayeva</w:t>
      </w:r>
      <w:proofErr w:type="spellEnd"/>
      <w:r>
        <w:t xml:space="preserve"> &amp; </w:t>
      </w:r>
      <w:proofErr w:type="spellStart"/>
      <w:r>
        <w:t>Sandygulova</w:t>
      </w:r>
      <w:proofErr w:type="spellEnd"/>
      <w:r>
        <w:t>,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w:t>
      </w:r>
      <w:r>
        <w:lastRenderedPageBreak/>
        <w:t xml:space="preserve">encompassing different physiological parameters and measurement techniques. </w:t>
      </w:r>
      <w:proofErr w:type="spellStart"/>
      <w:r>
        <w:t>Tartarisco</w:t>
      </w:r>
      <w:proofErr w:type="spellEnd"/>
      <w:r>
        <w:t xml:space="preserve">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 xml:space="preserve">43 papers (approximately 45%) reported using statistical analysis in their methodology, while 53 papers did not include statistical analysis in their results. The </w:t>
      </w:r>
      <w:proofErr w:type="gramStart"/>
      <w:r>
        <w:t>most commonly used</w:t>
      </w:r>
      <w:proofErr w:type="gramEnd"/>
      <w:r>
        <w:t xml:space="preserve">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w:t>
      </w:r>
      <w:proofErr w:type="spellStart"/>
      <w:r>
        <w:t>Giannopulu</w:t>
      </w:r>
      <w:proofErr w:type="spellEnd"/>
      <w:r>
        <w:t>, 2013). Classification accuracy metrics were reported in studies focusing on machine learning applications, such as AUC and F1-scores (</w:t>
      </w:r>
      <w:proofErr w:type="spellStart"/>
      <w:r>
        <w:t>Wanglavan</w:t>
      </w:r>
      <w:proofErr w:type="spellEnd"/>
      <w:r>
        <w:t xml:space="preserve">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elacomgrade"/>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700ABE"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0B12907A" w:rsidR="000B2447" w:rsidRPr="00700ABE" w:rsidRDefault="000B2447" w:rsidP="00206AB6">
            <w:r w:rsidRPr="00700ABE">
              <w:t>Scassellati, 2018; Valadao et al., 2016; Alnajjar et al., 2021</w:t>
            </w:r>
            <w:r w:rsidR="00700ABE" w:rsidRPr="00700ABE">
              <w:t xml:space="preserve">; </w:t>
            </w:r>
            <w:r w:rsidRPr="00700ABE">
              <w:t xml:space="preserve">Carlson et al., 2018; </w:t>
            </w:r>
            <w:proofErr w:type="spellStart"/>
            <w:r w:rsidRPr="00700ABE">
              <w:t>Kajopoulos</w:t>
            </w:r>
            <w:proofErr w:type="spellEnd"/>
            <w:r w:rsidRPr="00700ABE">
              <w:t xml:space="preserve"> et al., 2015; Wood et al., 2019</w:t>
            </w:r>
            <w:r w:rsidR="00700ABE" w:rsidRPr="00700ABE">
              <w:t xml:space="preserve">; </w:t>
            </w:r>
            <w:r w:rsidRPr="00700ABE">
              <w:t>Charron et al.</w:t>
            </w:r>
            <w:r w:rsidR="00700ABE" w:rsidRPr="00700ABE">
              <w:t xml:space="preserve">, </w:t>
            </w:r>
            <w:r w:rsidRPr="00700ABE">
              <w:t>2017</w:t>
            </w:r>
            <w:r w:rsidR="00700ABE" w:rsidRPr="00700ABE">
              <w:t xml:space="preserve">; </w:t>
            </w:r>
            <w:proofErr w:type="spellStart"/>
            <w:r w:rsidRPr="00700ABE">
              <w:t>Bharatharaj</w:t>
            </w:r>
            <w:proofErr w:type="spellEnd"/>
            <w:r w:rsidRPr="00700ABE">
              <w:t xml:space="preserve"> et al.</w:t>
            </w:r>
            <w:r w:rsidR="00700ABE" w:rsidRPr="00700ABE">
              <w:t xml:space="preserve">, </w:t>
            </w:r>
            <w:r w:rsidRPr="00700ABE">
              <w:t>2018</w:t>
            </w:r>
            <w:r w:rsidR="00700ABE" w:rsidRPr="00700ABE">
              <w:t>;</w:t>
            </w:r>
            <w:r w:rsidRPr="00700ABE">
              <w:t xml:space="preserve"> Brivio et al.</w:t>
            </w:r>
            <w:r w:rsidR="00700ABE" w:rsidRPr="00700ABE">
              <w:t xml:space="preserve">, </w:t>
            </w:r>
            <w:r w:rsidRPr="00700ABE">
              <w:t>2021</w:t>
            </w:r>
            <w:r w:rsidR="00700ABE" w:rsidRPr="00700ABE">
              <w:t xml:space="preserve">; </w:t>
            </w:r>
            <w:proofErr w:type="spellStart"/>
            <w:r w:rsidRPr="00700ABE">
              <w:t>Bonarini</w:t>
            </w:r>
            <w:proofErr w:type="spellEnd"/>
            <w:r w:rsidRPr="00700ABE">
              <w:t xml:space="preserve"> et al.</w:t>
            </w:r>
            <w:r w:rsidR="00700ABE" w:rsidRPr="00700ABE">
              <w:t xml:space="preserve">, </w:t>
            </w:r>
            <w:r w:rsidRPr="00700ABE">
              <w:t>2016</w:t>
            </w:r>
            <w:r w:rsidR="00700ABE" w:rsidRPr="00700ABE">
              <w:t xml:space="preserve">; </w:t>
            </w:r>
            <w:r w:rsidRPr="00700ABE">
              <w:t>Conti et al.</w:t>
            </w:r>
            <w:r w:rsidR="00700ABE" w:rsidRPr="00700ABE">
              <w:t xml:space="preserve">, </w:t>
            </w:r>
            <w:r w:rsidRPr="00700ABE">
              <w:t>2020</w:t>
            </w:r>
            <w:r w:rsidR="00700ABE" w:rsidRPr="00700ABE">
              <w:t xml:space="preserve">; </w:t>
            </w:r>
            <w:proofErr w:type="spellStart"/>
            <w:r w:rsidRPr="00700ABE">
              <w:t>Giannopulu</w:t>
            </w:r>
            <w:proofErr w:type="spellEnd"/>
            <w:r w:rsidR="00700ABE" w:rsidRPr="00700ABE">
              <w:t xml:space="preserve">, </w:t>
            </w:r>
            <w:r w:rsidRPr="00700ABE">
              <w:t>2013</w:t>
            </w:r>
            <w:r w:rsidR="00700ABE" w:rsidRPr="00700ABE">
              <w:t xml:space="preserve">; </w:t>
            </w:r>
            <w:r w:rsidRPr="00700ABE">
              <w:t>De Korte et al.</w:t>
            </w:r>
            <w:r w:rsidR="00700ABE" w:rsidRPr="00700ABE">
              <w:t xml:space="preserve">, </w:t>
            </w:r>
            <w:r w:rsidRPr="00700ABE">
              <w:t>2020</w:t>
            </w:r>
            <w:r w:rsidR="00700ABE" w:rsidRPr="00700ABE">
              <w:t>;</w:t>
            </w:r>
            <w:r w:rsidR="00700ABE">
              <w:t xml:space="preserve"> </w:t>
            </w:r>
            <w:proofErr w:type="spellStart"/>
            <w:r w:rsidRPr="00700ABE">
              <w:t>Lebersfeld</w:t>
            </w:r>
            <w:proofErr w:type="spellEnd"/>
            <w:r w:rsidRPr="00700ABE">
              <w:t xml:space="preserve"> et al., 2018</w:t>
            </w:r>
            <w:r w:rsidR="00700ABE">
              <w:t xml:space="preserve">; </w:t>
            </w:r>
            <w:proofErr w:type="spellStart"/>
            <w:r w:rsidRPr="00700ABE">
              <w:t>Lemaignan</w:t>
            </w:r>
            <w:proofErr w:type="spellEnd"/>
            <w:r w:rsidRPr="00700ABE">
              <w:t xml:space="preserve"> et al., 2022</w:t>
            </w:r>
            <w:r w:rsidR="00700ABE">
              <w:t xml:space="preserve">; </w:t>
            </w:r>
            <w:r w:rsidRPr="00700ABE">
              <w:t xml:space="preserve">Marzano et al., 2021; </w:t>
            </w:r>
            <w:proofErr w:type="spellStart"/>
            <w:r w:rsidRPr="00700ABE">
              <w:t>Pliasa</w:t>
            </w:r>
            <w:proofErr w:type="spellEnd"/>
            <w:r w:rsidRPr="00700ABE">
              <w:t xml:space="preserve"> &amp; </w:t>
            </w:r>
            <w:proofErr w:type="spellStart"/>
            <w:r w:rsidRPr="00700ABE">
              <w:t>Fachantidis</w:t>
            </w:r>
            <w:proofErr w:type="spellEnd"/>
            <w:r w:rsidRPr="00700ABE">
              <w:t>, 2021</w:t>
            </w:r>
            <w:r w:rsidR="00700ABE">
              <w:t>.</w:t>
            </w:r>
            <w:r w:rsidRPr="00700ABE">
              <w:t xml:space="preserve"> </w:t>
            </w:r>
          </w:p>
        </w:tc>
      </w:tr>
      <w:tr w:rsidR="000B2447" w14:paraId="0314FD99" w14:textId="77777777" w:rsidTr="000B2447">
        <w:tc>
          <w:tcPr>
            <w:tcW w:w="2830" w:type="dxa"/>
          </w:tcPr>
          <w:p w14:paraId="5A8E12D3" w14:textId="26420022" w:rsidR="000B2447" w:rsidRDefault="000B2447" w:rsidP="00206AB6">
            <w:r>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w:t>
            </w:r>
            <w:proofErr w:type="spellStart"/>
            <w:r w:rsidRPr="00086C59">
              <w:t>Bharatharaj</w:t>
            </w:r>
            <w:proofErr w:type="spellEnd"/>
            <w:r w:rsidRPr="00086C59">
              <w:t xml:space="preserve"> et al.</w:t>
            </w:r>
            <w:r w:rsidR="00086C59" w:rsidRPr="00086C59">
              <w:t xml:space="preserve">, </w:t>
            </w:r>
            <w:r w:rsidRPr="00086C59">
              <w:t>2017</w:t>
            </w:r>
            <w:r w:rsidR="00086C59" w:rsidRPr="00086C59">
              <w:t xml:space="preserve">; </w:t>
            </w:r>
            <w:proofErr w:type="spellStart"/>
            <w:r w:rsidRPr="00086C59">
              <w:t>Giannopulu</w:t>
            </w:r>
            <w:proofErr w:type="spellEnd"/>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086C59">
              <w:t>Tobar et al.</w:t>
            </w:r>
            <w:r w:rsidR="00086C59" w:rsidRPr="00086C59">
              <w:t xml:space="preserve">, </w:t>
            </w:r>
            <w:r w:rsidRPr="00086C59">
              <w:t>2021</w:t>
            </w:r>
            <w:r w:rsidR="00086C59" w:rsidRPr="00086C59">
              <w:t xml:space="preserve">; </w:t>
            </w:r>
            <w:r w:rsidRPr="00086C59">
              <w:t>Sakka &amp; Gaboriau</w:t>
            </w:r>
            <w:r w:rsidR="00086C59" w:rsidRPr="00086C59">
              <w:t xml:space="preserve">, </w:t>
            </w:r>
            <w:r w:rsidRPr="00086C59">
              <w:t>2017</w:t>
            </w:r>
            <w:r w:rsidR="00086C59" w:rsidRPr="00086C59">
              <w:t xml:space="preserve">; </w:t>
            </w:r>
            <w:proofErr w:type="spellStart"/>
            <w:r w:rsidRPr="00086C59">
              <w:t>Miskam</w:t>
            </w:r>
            <w:proofErr w:type="spellEnd"/>
            <w:r w:rsidRPr="00086C59">
              <w:t xml:space="preserve"> et al.</w:t>
            </w:r>
            <w:r w:rsidR="00086C59" w:rsidRPr="00086C59">
              <w:t xml:space="preserve">, </w:t>
            </w:r>
            <w:r w:rsidRPr="00086C59">
              <w:t>2013</w:t>
            </w:r>
            <w:r w:rsidR="00086C59" w:rsidRPr="00086C59">
              <w:t xml:space="preserve">; </w:t>
            </w:r>
            <w:r w:rsidRPr="00086C59">
              <w:t>Shimaya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proofErr w:type="spellStart"/>
            <w:r>
              <w:t>Lemaignan</w:t>
            </w:r>
            <w:proofErr w:type="spellEnd"/>
            <w:r>
              <w:t xml:space="preserve"> et al.</w:t>
            </w:r>
            <w:r w:rsidR="00086C59">
              <w:t xml:space="preserve">, </w:t>
            </w:r>
            <w:r>
              <w:t>2022</w:t>
            </w:r>
            <w:r w:rsidR="00086C59">
              <w:t xml:space="preserve">; </w:t>
            </w:r>
            <w:r>
              <w:t>Scassellati et al.</w:t>
            </w:r>
            <w:r w:rsidR="00086C59">
              <w:t xml:space="preserve">, </w:t>
            </w:r>
            <w:r>
              <w:t>2018</w:t>
            </w:r>
            <w:r w:rsidR="00086C59">
              <w:t>.</w:t>
            </w:r>
          </w:p>
        </w:tc>
      </w:tr>
      <w:tr w:rsidR="000B2447" w:rsidRPr="00A14E32"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proofErr w:type="spellStart"/>
            <w:r w:rsidRPr="00700ABE">
              <w:rPr>
                <w:lang w:val="es-ES"/>
              </w:rPr>
              <w:t>Lebersfeld</w:t>
            </w:r>
            <w:proofErr w:type="spellEnd"/>
            <w:r w:rsidRPr="00700ABE">
              <w:rPr>
                <w:lang w:val="es-ES"/>
              </w:rPr>
              <w:t xml:space="preserve">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proofErr w:type="spellStart"/>
            <w:r w:rsidRPr="00700ABE">
              <w:rPr>
                <w:lang w:val="es-ES"/>
              </w:rPr>
              <w:t>Tartarisco</w:t>
            </w:r>
            <w:proofErr w:type="spellEnd"/>
            <w:r w:rsidRPr="00700ABE">
              <w:rPr>
                <w:lang w:val="es-ES"/>
              </w:rPr>
              <w:t xml:space="preserve"> et al.</w:t>
            </w:r>
            <w:r w:rsidR="00086C59">
              <w:rPr>
                <w:lang w:val="es-ES"/>
              </w:rPr>
              <w:t xml:space="preserve">, </w:t>
            </w:r>
            <w:r w:rsidRPr="00700ABE">
              <w:rPr>
                <w:lang w:val="es-ES"/>
              </w:rPr>
              <w:t>2022</w:t>
            </w:r>
            <w:r w:rsidR="00086C59">
              <w:rPr>
                <w:lang w:val="es-ES"/>
              </w:rPr>
              <w:t xml:space="preserve">; </w:t>
            </w:r>
            <w:proofErr w:type="spellStart"/>
            <w:r w:rsidRPr="00700ABE">
              <w:rPr>
                <w:lang w:val="es-ES"/>
              </w:rPr>
              <w:t>Valadao</w:t>
            </w:r>
            <w:proofErr w:type="spellEnd"/>
            <w:r w:rsidRPr="00700ABE">
              <w:rPr>
                <w:lang w:val="es-ES"/>
              </w:rPr>
              <w:t xml:space="preserve"> et al.</w:t>
            </w:r>
            <w:r w:rsidR="00086C59">
              <w:rPr>
                <w:lang w:val="es-ES"/>
              </w:rPr>
              <w:t xml:space="preserve">, </w:t>
            </w:r>
            <w:r w:rsidRPr="00700ABE">
              <w:rPr>
                <w:lang w:val="es-ES"/>
              </w:rPr>
              <w:t>2016</w:t>
            </w:r>
            <w:r w:rsidR="00086C59">
              <w:rPr>
                <w:lang w:val="es-ES"/>
              </w:rPr>
              <w:t xml:space="preserve">; </w:t>
            </w:r>
            <w:proofErr w:type="spellStart"/>
            <w:r w:rsidRPr="00700ABE">
              <w:rPr>
                <w:lang w:val="es-ES"/>
              </w:rPr>
              <w:t>Bharatharaj</w:t>
            </w:r>
            <w:proofErr w:type="spellEnd"/>
            <w:r w:rsidRPr="00700ABE">
              <w:rPr>
                <w:lang w:val="es-ES"/>
              </w:rPr>
              <w:t xml:space="preserve">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proofErr w:type="spellStart"/>
            <w:r w:rsidRPr="00086C59">
              <w:rPr>
                <w:lang w:val="es-ES"/>
              </w:rPr>
              <w:t>Scassellati</w:t>
            </w:r>
            <w:proofErr w:type="spellEnd"/>
            <w:r w:rsidRPr="00086C59">
              <w:rPr>
                <w:lang w:val="es-ES"/>
              </w:rPr>
              <w:t xml:space="preserve"> et al.</w:t>
            </w:r>
            <w:r w:rsidR="00086C59">
              <w:rPr>
                <w:lang w:val="es-ES"/>
              </w:rPr>
              <w:t xml:space="preserve">, </w:t>
            </w:r>
            <w:r w:rsidRPr="00086C59">
              <w:rPr>
                <w:lang w:val="es-ES"/>
              </w:rPr>
              <w:t>2018</w:t>
            </w:r>
            <w:r w:rsidR="00086C59">
              <w:rPr>
                <w:lang w:val="es-ES"/>
              </w:rPr>
              <w:t xml:space="preserve">; </w:t>
            </w:r>
            <w:proofErr w:type="spellStart"/>
            <w:r w:rsidRPr="00086C59">
              <w:rPr>
                <w:lang w:val="es-ES"/>
              </w:rPr>
              <w:t>Lemaignan</w:t>
            </w:r>
            <w:proofErr w:type="spellEnd"/>
            <w:r w:rsidRPr="00086C59">
              <w:rPr>
                <w:lang w:val="es-ES"/>
              </w:rPr>
              <w:t xml:space="preserve"> et al.</w:t>
            </w:r>
            <w:r w:rsidR="00086C59">
              <w:rPr>
                <w:lang w:val="es-ES"/>
              </w:rPr>
              <w:t>,</w:t>
            </w:r>
            <w:r w:rsidRPr="00086C59">
              <w:rPr>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proofErr w:type="spellStart"/>
            <w:r>
              <w:t>Casellato</w:t>
            </w:r>
            <w:proofErr w:type="spellEnd"/>
            <w:r>
              <w:t xml:space="preserve"> et al.</w:t>
            </w:r>
            <w:r w:rsidR="00086C59">
              <w:t xml:space="preserve">, </w:t>
            </w:r>
            <w:r>
              <w:t>2017</w:t>
            </w:r>
            <w:r w:rsidR="00086C59">
              <w:t xml:space="preserve">; </w:t>
            </w:r>
            <w:r>
              <w:t>Moorthy &amp; Pugazhenthi</w:t>
            </w:r>
            <w:r w:rsidR="00086C59">
              <w:t xml:space="preserve">., </w:t>
            </w:r>
            <w:r>
              <w:t>2016, 2017</w:t>
            </w:r>
            <w:r w:rsidR="00086C59">
              <w:t xml:space="preserve">; </w:t>
            </w:r>
            <w:r w:rsidRPr="00086C59">
              <w:t>Taheri et al.</w:t>
            </w:r>
            <w:r w:rsidR="00086C59" w:rsidRPr="00086C59">
              <w:t xml:space="preserve">, </w:t>
            </w:r>
            <w:r w:rsidRPr="00086C59">
              <w:t>2019</w:t>
            </w:r>
            <w:r w:rsidR="00086C59" w:rsidRPr="00086C59">
              <w:t xml:space="preserve">; </w:t>
            </w:r>
            <w:r w:rsidRPr="00086C59">
              <w:t>Reardon et al.</w:t>
            </w:r>
            <w:r w:rsidR="00086C59" w:rsidRPr="00086C59">
              <w:t xml:space="preserve">, </w:t>
            </w:r>
            <w:r w:rsidRPr="00086C59">
              <w:t>2018</w:t>
            </w:r>
            <w:r w:rsidR="00086C59" w:rsidRPr="00086C59">
              <w:t xml:space="preserve">; </w:t>
            </w:r>
            <w:proofErr w:type="spellStart"/>
            <w:r w:rsidRPr="00086C59">
              <w:t>Bonarini</w:t>
            </w:r>
            <w:proofErr w:type="spellEnd"/>
            <w:r w:rsidRPr="00086C59">
              <w:t xml:space="preserve"> et al.</w:t>
            </w:r>
            <w:r w:rsidR="00086C59" w:rsidRPr="00086C59">
              <w:t xml:space="preserve">, </w:t>
            </w:r>
            <w:r w:rsidRPr="00086C59">
              <w:t>2016</w:t>
            </w:r>
            <w:r w:rsidR="00086C59" w:rsidRPr="00086C59">
              <w:t xml:space="preserve">; </w:t>
            </w:r>
            <w:r w:rsidRPr="00086C59">
              <w:t>Brivio et al.</w:t>
            </w:r>
            <w:r w:rsidR="00086C59" w:rsidRPr="00086C59">
              <w:t xml:space="preserve">, </w:t>
            </w:r>
            <w:r w:rsidRPr="00086C59">
              <w:t>2021</w:t>
            </w:r>
            <w:r w:rsidR="00086C59" w:rsidRPr="00086C59">
              <w:t xml:space="preserve">; </w:t>
            </w:r>
            <w:proofErr w:type="spellStart"/>
            <w:r w:rsidRPr="00086C59">
              <w:t>Bugnariu</w:t>
            </w:r>
            <w:proofErr w:type="spellEnd"/>
            <w:r w:rsidRPr="00086C59">
              <w:t xml:space="preserve"> et al.</w:t>
            </w:r>
            <w:r w:rsidR="00086C59">
              <w:t xml:space="preserve">, </w:t>
            </w:r>
            <w:r w:rsidRPr="00086C59">
              <w:t>2013</w:t>
            </w:r>
            <w:r w:rsidR="00086C59">
              <w:t xml:space="preserve">; </w:t>
            </w:r>
            <w:proofErr w:type="spellStart"/>
            <w:r>
              <w:t>Sandygulova</w:t>
            </w:r>
            <w:proofErr w:type="spellEnd"/>
            <w:r>
              <w:t xml:space="preserve"> et al.</w:t>
            </w:r>
            <w:r w:rsidR="00086C59">
              <w:t xml:space="preserve">, </w:t>
            </w:r>
            <w:r>
              <w:t>2019</w:t>
            </w:r>
            <w:r w:rsidR="00086C59">
              <w:t xml:space="preserve">; </w:t>
            </w:r>
            <w:r>
              <w:t>Yin &amp; Tung</w:t>
            </w:r>
            <w:r w:rsidR="00086C59">
              <w:t xml:space="preserve">, </w:t>
            </w:r>
            <w:r>
              <w:t>2013</w:t>
            </w:r>
            <w:r w:rsidR="00086C59">
              <w:t xml:space="preserve">; </w:t>
            </w:r>
            <w:r w:rsidRPr="00086C59">
              <w:t>Taheri et al.</w:t>
            </w:r>
            <w:r w:rsidR="00086C59" w:rsidRPr="00086C59">
              <w:t>,</w:t>
            </w:r>
            <w:r w:rsidR="00086C59">
              <w:t xml:space="preserve"> </w:t>
            </w:r>
            <w:r w:rsidRPr="00086C59">
              <w:t>2016</w:t>
            </w:r>
            <w:r w:rsidR="00086C59">
              <w:t xml:space="preserve">; </w:t>
            </w:r>
            <w:r w:rsidRPr="00086C59">
              <w:t>Tobar et al.</w:t>
            </w:r>
            <w:r w:rsidR="00086C59" w:rsidRPr="00086C59">
              <w:t>,</w:t>
            </w:r>
            <w:r w:rsidR="00086C59">
              <w:t xml:space="preserve"> </w:t>
            </w:r>
            <w:r w:rsidRPr="00086C59">
              <w:t>2021</w:t>
            </w:r>
            <w:r w:rsidR="00086C59">
              <w:t>;</w:t>
            </w:r>
            <w:r w:rsidRPr="00086C59">
              <w:t xml:space="preserve"> </w:t>
            </w:r>
            <w:r>
              <w:t>Zanatta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t>Moorthy &amp; Pugazhenthi</w:t>
            </w:r>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00086C59" w:rsidRPr="00086C59">
              <w:t>;</w:t>
            </w:r>
            <w:r w:rsidR="00086C59">
              <w:t xml:space="preserve"> </w:t>
            </w:r>
            <w:proofErr w:type="spellStart"/>
            <w:r w:rsidRPr="00086C59">
              <w:t>Attawibulkul</w:t>
            </w:r>
            <w:proofErr w:type="spellEnd"/>
            <w:r w:rsidRPr="00086C59">
              <w:t xml:space="preserve"> et al.</w:t>
            </w:r>
            <w:r w:rsidR="00086C59">
              <w:t xml:space="preserve">, </w:t>
            </w:r>
            <w:r w:rsidRPr="00086C59">
              <w:t>2019</w:t>
            </w:r>
            <w:r w:rsidR="00086C59" w:rsidRPr="00086C59">
              <w:t>;</w:t>
            </w:r>
            <w:r w:rsidR="00086C59">
              <w:t xml:space="preserve"> </w:t>
            </w:r>
            <w:r w:rsidRPr="00086C59">
              <w:t>Brivio et al</w:t>
            </w:r>
            <w:r w:rsidR="00086C59">
              <w:t xml:space="preserve">., </w:t>
            </w:r>
            <w:r w:rsidRPr="00086C59">
              <w:t>2021</w:t>
            </w:r>
            <w:r w:rsidR="00086C59" w:rsidRPr="00086C59">
              <w:t>;</w:t>
            </w:r>
            <w:r w:rsidR="00086C59">
              <w:t xml:space="preserve"> </w:t>
            </w:r>
            <w:r w:rsidRPr="00086C59">
              <w:t>Nanou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3C1052E8" w:rsidR="002A6515" w:rsidRDefault="002A6515" w:rsidP="002A6515">
      <w:r>
        <w:t xml:space="preserve">Out of the reviewed studies, 72 papers documented positive outcomes in social interaction improvements, while 24 papers did not report such improvements. The findings </w:t>
      </w:r>
      <w:r>
        <w:lastRenderedPageBreak/>
        <w:t xml:space="preserve">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Alnajjar et al., 2021). Joint attention skills, fundamental to social development, showed notable enhancement (Carlson et al., 2018; </w:t>
      </w:r>
      <w:proofErr w:type="spellStart"/>
      <w:r>
        <w:t>Kajopoulos</w:t>
      </w:r>
      <w:proofErr w:type="spellEnd"/>
      <w:r>
        <w:t xml:space="preserve"> et al., 2015; Wood et al., 2019), with Charron et al. (2017) specifically demonstrating improvements in both joint attention and social engagement. Enhanced social engagement was consistently reported, with studies by </w:t>
      </w:r>
      <w:proofErr w:type="spellStart"/>
      <w:r>
        <w:t>Bharatharaj</w:t>
      </w:r>
      <w:proofErr w:type="spellEnd"/>
      <w:r>
        <w:t xml:space="preserve"> et al. (2018), Brivio et al. (2021), and </w:t>
      </w:r>
      <w:proofErr w:type="spellStart"/>
      <w:r>
        <w:t>Bonarini</w:t>
      </w:r>
      <w:proofErr w:type="spellEnd"/>
      <w:r>
        <w:t xml:space="preserve"> et al. (2016) documenting increased social engagement behaviors and extended interaction times. Conti et al. (2020) noted improvements in imitation behaviors. Increased interaction duration was reported by </w:t>
      </w:r>
      <w:proofErr w:type="spellStart"/>
      <w:r>
        <w:t>Giannopulu</w:t>
      </w:r>
      <w:proofErr w:type="spellEnd"/>
      <w:r>
        <w:t xml:space="preserve"> (2013) and De Korte et al. (2020), suggesting enhanced social interest and reduced social anxiety. Improvements were observed in various contexts, including parent-rated social skills (</w:t>
      </w:r>
      <w:proofErr w:type="spellStart"/>
      <w:r>
        <w:t>Lebersfeld</w:t>
      </w:r>
      <w:proofErr w:type="spellEnd"/>
      <w:r>
        <w:t xml:space="preserve"> et al., 2018) and increased interactions between students who typically would not interact (</w:t>
      </w:r>
      <w:proofErr w:type="spellStart"/>
      <w:r>
        <w:t>Lemaignan</w:t>
      </w:r>
      <w:proofErr w:type="spellEnd"/>
      <w:r>
        <w:t xml:space="preserve"> et al., 2022). Notably, several studies (Marzano et al., 2021; </w:t>
      </w:r>
      <w:proofErr w:type="spellStart"/>
      <w:r>
        <w:t>Pliasa</w:t>
      </w:r>
      <w:proofErr w:type="spellEnd"/>
      <w:r>
        <w:t xml:space="preserve"> &amp; </w:t>
      </w:r>
      <w:proofErr w:type="spellStart"/>
      <w:r>
        <w:t>Fachantidis</w:t>
      </w:r>
      <w:proofErr w:type="spellEnd"/>
      <w:r>
        <w:t>, 2021) reported improvements not only 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 xml:space="preserve">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w:t>
      </w:r>
      <w:proofErr w:type="spellStart"/>
      <w:r>
        <w:t>Bharatharaj</w:t>
      </w:r>
      <w:proofErr w:type="spellEnd"/>
      <w:r>
        <w:t xml:space="preserve"> et al. (2017), who reported enhanced verbal communication abilities in children with ASD following robot-assisted interventions. </w:t>
      </w:r>
      <w:proofErr w:type="spellStart"/>
      <w:r>
        <w:t>Giannopulu</w:t>
      </w:r>
      <w:proofErr w:type="spellEnd"/>
      <w:r>
        <w:t xml:space="preserve">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Sakka &amp; Gaboriau (2017) observing enhanced non-verbal communication skills and more organized interactions. </w:t>
      </w:r>
      <w:proofErr w:type="spellStart"/>
      <w:r>
        <w:t>Miskam</w:t>
      </w:r>
      <w:proofErr w:type="spellEnd"/>
      <w:r>
        <w:t xml:space="preserve"> et al. (2013)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w:t>
      </w:r>
      <w:r>
        <w:lastRenderedPageBreak/>
        <w:t xml:space="preserve">emotional gains, with </w:t>
      </w:r>
      <w:proofErr w:type="spellStart"/>
      <w:r>
        <w:t>Lemaignan</w:t>
      </w:r>
      <w:proofErr w:type="spellEnd"/>
      <w:r>
        <w:t xml:space="preserve"> et al. (2022) reporting that some students used robots to express feelings they wouldn't normally share, and Scassellati et al. (2018)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 xml:space="preserve">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w:t>
      </w:r>
      <w:proofErr w:type="spellStart"/>
      <w:r>
        <w:t>Lebersfeld</w:t>
      </w:r>
      <w:proofErr w:type="spellEnd"/>
      <w:r>
        <w:t xml:space="preserve"> et al. (2018) reporting improved emotion identification accuracy across participant groups, and Marino et al. (2020) documenting enhanced emotion comprehension and recognition through their robot-assisted social-emotional understanding intervention. </w:t>
      </w:r>
      <w:proofErr w:type="spellStart"/>
      <w:r>
        <w:t>Tartarisco</w:t>
      </w:r>
      <w:proofErr w:type="spellEnd"/>
      <w:r>
        <w:t xml:space="preserve"> et al. (2022) observed improvements in both emotional comprehension and emotional language usage among participants. Regarding positive emotional responses, multiple studies reported increased positive </w:t>
      </w:r>
      <w:proofErr w:type="gramStart"/>
      <w:r>
        <w:t>affect</w:t>
      </w:r>
      <w:proofErr w:type="gramEnd"/>
      <w:r>
        <w:t xml:space="preserve"> during robot interactions. Valadao et al. (2016) noted increased positive emotions and excitement in children with ASD during robot interactions, while </w:t>
      </w:r>
      <w:proofErr w:type="spellStart"/>
      <w:r>
        <w:t>Bharatharaj</w:t>
      </w:r>
      <w:proofErr w:type="spellEnd"/>
      <w:r>
        <w:t xml:space="preserve"> et al. (2017) documented increased happiness in children throughout their study period. Marzano et al. (2021) observed that autistic adolescents demonstrated increased positive emotions and empathy towards </w:t>
      </w:r>
      <w:proofErr w:type="gramStart"/>
      <w:r>
        <w:t>the robots</w:t>
      </w:r>
      <w:proofErr w:type="gramEnd"/>
      <w:r>
        <w:t xml:space="preserve">.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w:t>
      </w:r>
      <w:proofErr w:type="spellStart"/>
      <w:r>
        <w:t>Lemaignan</w:t>
      </w:r>
      <w:proofErr w:type="spellEnd"/>
      <w:r>
        <w:t xml:space="preserve"> et al. (2022)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 xml:space="preserve">Among the reviewed papers, 20 out of 96 (20.8%) reported improvements in motor and spatial skills </w:t>
      </w:r>
      <w:proofErr w:type="gramStart"/>
      <w:r>
        <w:t>through the use of</w:t>
      </w:r>
      <w:proofErr w:type="gramEnd"/>
      <w:r>
        <w:t xml:space="preserve"> robotic and AI technologies. The improvements documented encompassed various aspects of motor development, including hand-eye coordination, direction understanding, and geometric reasoning. Several studies focused specifically on hand-eye coordination and motor imitation abilities. </w:t>
      </w:r>
      <w:proofErr w:type="spellStart"/>
      <w:r>
        <w:t>Casellato</w:t>
      </w:r>
      <w:proofErr w:type="spellEnd"/>
      <w:r>
        <w:t xml:space="preserve"> et al. (2017) demonstrated improvements in motor learning and hand-eye coordination in children with ASD, albeit at a slower rate compared to typically developing peers. Moorthy &amp; Pugazhenthi (2016, 2017) documented enhanced hand-eye coordination and direction </w:t>
      </w:r>
      <w:r>
        <w:lastRenderedPageBreak/>
        <w:t xml:space="preserve">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w:t>
      </w:r>
      <w:proofErr w:type="spellStart"/>
      <w:r>
        <w:t>Bonarini</w:t>
      </w:r>
      <w:proofErr w:type="spellEnd"/>
      <w:r>
        <w:t xml:space="preserve">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w:t>
      </w:r>
      <w:proofErr w:type="spellStart"/>
      <w:r>
        <w:t>Bugnariu</w:t>
      </w:r>
      <w:proofErr w:type="spellEnd"/>
      <w:r>
        <w:t xml:space="preserve"> et al. (2013) developing quantitative methods to evaluate improvements in motor imitation skills, and </w:t>
      </w:r>
      <w:proofErr w:type="spellStart"/>
      <w:r>
        <w:t>Sandygulova</w:t>
      </w:r>
      <w:proofErr w:type="spellEnd"/>
      <w:r>
        <w:t xml:space="preserve">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Zanatta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 xml:space="preserve">Out of the 97 analyzed papers, 8 (8.2%) reported improvements in daily living skills </w:t>
      </w:r>
      <w:proofErr w:type="gramStart"/>
      <w:r>
        <w:t>through the use of</w:t>
      </w:r>
      <w:proofErr w:type="gramEnd"/>
      <w:r>
        <w:t xml:space="preserve"> robotic and AI technologies. The improvements encompassed various aspects of daily functioning and practical life skills. Several studies focused on basic self-care and household management skills. Moorthy &amp; Pugazhenthi (2017) documented improvements in fundamental daily living activities such as holding plates/tumblers and manipulating remote controls through their robotic training kit intervention. Park &amp; Kwon (2016) reported enhanced house cleaning abilities among participants. Moorthy &amp; Pugazhenthi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w:t>
      </w:r>
      <w:proofErr w:type="spellStart"/>
      <w:r>
        <w:t>Attawibulkul</w:t>
      </w:r>
      <w:proofErr w:type="spellEnd"/>
      <w:r>
        <w:t xml:space="preserve"> et al. (2019) implementing a daily routine game using the BLISS robot that enhanced personal-social development. Brivio et al. (2021) also 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F4FED7" w14:textId="77777777" w:rsidR="00086C59" w:rsidRDefault="00086C59" w:rsidP="00874342">
      <w:pPr>
        <w:spacing w:after="0"/>
        <w:rPr>
          <w:rFonts w:ascii="Calibri" w:eastAsia="Calibri" w:hAnsi="Calibri" w:cs="Calibri"/>
        </w:rPr>
      </w:pPr>
    </w:p>
    <w:tbl>
      <w:tblPr>
        <w:tblStyle w:val="Tabelacomgrade"/>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965312"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0A86971C" w:rsidR="00086C59" w:rsidRPr="00965312" w:rsidRDefault="00086C59" w:rsidP="00965312">
            <w:pPr>
              <w:rPr>
                <w:rFonts w:ascii="Calibri" w:eastAsia="Calibri" w:hAnsi="Calibri" w:cs="Calibri"/>
              </w:rPr>
            </w:pPr>
            <w:r w:rsidRPr="00965312">
              <w:rPr>
                <w:rFonts w:ascii="Calibri" w:eastAsia="Calibri" w:hAnsi="Calibri" w:cs="Calibri"/>
              </w:rPr>
              <w:t>Valadao et al., 2016; Alnajjar et al., 2021;</w:t>
            </w:r>
            <w:r w:rsidR="00965312" w:rsidRPr="00965312">
              <w:rPr>
                <w:rFonts w:ascii="Calibri" w:eastAsia="Calibri" w:hAnsi="Calibri" w:cs="Calibri"/>
              </w:rPr>
              <w:t xml:space="preserve"> </w:t>
            </w:r>
            <w:proofErr w:type="spellStart"/>
            <w:r w:rsidRPr="00965312">
              <w:rPr>
                <w:rFonts w:ascii="Calibri" w:eastAsia="Calibri" w:hAnsi="Calibri" w:cs="Calibri"/>
              </w:rPr>
              <w:t>Attawibulkul</w:t>
            </w:r>
            <w:proofErr w:type="spellEnd"/>
            <w:r w:rsidRPr="00965312">
              <w:rPr>
                <w:rFonts w:ascii="Calibri" w:eastAsia="Calibri" w:hAnsi="Calibri" w:cs="Calibri"/>
              </w:rPr>
              <w:t xml:space="preserve"> et al., 2019; </w:t>
            </w:r>
            <w:proofErr w:type="spellStart"/>
            <w:r w:rsidRPr="00965312">
              <w:rPr>
                <w:rFonts w:ascii="Calibri" w:eastAsia="Calibri" w:hAnsi="Calibri" w:cs="Calibri"/>
              </w:rPr>
              <w:t>Casellato</w:t>
            </w:r>
            <w:proofErr w:type="spellEnd"/>
            <w:r w:rsidRPr="00965312">
              <w:rPr>
                <w:rFonts w:ascii="Calibri" w:eastAsia="Calibri" w:hAnsi="Calibri" w:cs="Calibri"/>
              </w:rPr>
              <w:t xml:space="preserve"> et al., 2017; </w:t>
            </w:r>
            <w:proofErr w:type="spellStart"/>
            <w:r w:rsidRPr="00965312">
              <w:rPr>
                <w:rFonts w:ascii="Calibri" w:eastAsia="Calibri" w:hAnsi="Calibri" w:cs="Calibri"/>
              </w:rPr>
              <w:t>Chaldi</w:t>
            </w:r>
            <w:proofErr w:type="spellEnd"/>
            <w:r w:rsidRPr="00965312">
              <w:rPr>
                <w:rFonts w:ascii="Calibri" w:eastAsia="Calibri" w:hAnsi="Calibri" w:cs="Calibri"/>
              </w:rPr>
              <w:t xml:space="preserve"> &amp; </w:t>
            </w:r>
            <w:proofErr w:type="spellStart"/>
            <w:r w:rsidRPr="00965312">
              <w:rPr>
                <w:rFonts w:ascii="Calibri" w:eastAsia="Calibri" w:hAnsi="Calibri" w:cs="Calibri"/>
              </w:rPr>
              <w:t>Mantzanidou</w:t>
            </w:r>
            <w:proofErr w:type="spellEnd"/>
            <w:r w:rsidRPr="00965312">
              <w:rPr>
                <w:rFonts w:ascii="Calibri" w:eastAsia="Calibri" w:hAnsi="Calibri" w:cs="Calibri"/>
              </w:rPr>
              <w:t>, 2021; Kim et al., 2014</w:t>
            </w:r>
            <w:r w:rsidR="00965312" w:rsidRPr="00965312">
              <w:rPr>
                <w:rFonts w:ascii="Calibri" w:eastAsia="Calibri" w:hAnsi="Calibri" w:cs="Calibri"/>
              </w:rPr>
              <w:t xml:space="preserve">; </w:t>
            </w:r>
            <w:proofErr w:type="spellStart"/>
            <w:r w:rsidRPr="00965312">
              <w:rPr>
                <w:rFonts w:ascii="Calibri" w:eastAsia="Calibri" w:hAnsi="Calibri" w:cs="Calibri"/>
              </w:rPr>
              <w:t>Bharatharaj</w:t>
            </w:r>
            <w:proofErr w:type="spellEnd"/>
            <w:r w:rsidRPr="00965312">
              <w:rPr>
                <w:rFonts w:ascii="Calibri" w:eastAsia="Calibri" w:hAnsi="Calibri" w:cs="Calibri"/>
              </w:rPr>
              <w:t xml:space="preserve"> et al., 2016; </w:t>
            </w:r>
            <w:proofErr w:type="spellStart"/>
            <w:r w:rsidRPr="00965312">
              <w:rPr>
                <w:rFonts w:ascii="Calibri" w:eastAsia="Calibri" w:hAnsi="Calibri" w:cs="Calibri"/>
              </w:rPr>
              <w:t>Marathaki</w:t>
            </w:r>
            <w:proofErr w:type="spellEnd"/>
            <w:r w:rsidRPr="00965312">
              <w:rPr>
                <w:rFonts w:ascii="Calibri" w:eastAsia="Calibri" w:hAnsi="Calibri" w:cs="Calibri"/>
              </w:rPr>
              <w:t xml:space="preserve"> et al., 2022</w:t>
            </w:r>
            <w:r w:rsidR="00965312" w:rsidRPr="00965312">
              <w:rPr>
                <w:rFonts w:ascii="Calibri" w:eastAsia="Calibri" w:hAnsi="Calibri" w:cs="Calibri"/>
              </w:rPr>
              <w:t xml:space="preserve">; </w:t>
            </w:r>
            <w:r w:rsidRPr="00965312">
              <w:rPr>
                <w:rFonts w:ascii="Calibri" w:eastAsia="Calibri" w:hAnsi="Calibri" w:cs="Calibri"/>
              </w:rPr>
              <w:t>Charron et al., 2017; Conti et al., 2020; Costa et al., 2013</w:t>
            </w:r>
            <w:r w:rsidR="00965312" w:rsidRPr="00965312">
              <w:rPr>
                <w:rFonts w:ascii="Calibri" w:eastAsia="Calibri" w:hAnsi="Calibri" w:cs="Calibri"/>
              </w:rPr>
              <w:t xml:space="preserve">; </w:t>
            </w:r>
            <w:r w:rsidRPr="00965312">
              <w:rPr>
                <w:rFonts w:ascii="Calibri" w:eastAsia="Calibri" w:hAnsi="Calibri" w:cs="Calibri"/>
              </w:rPr>
              <w:t>Brivio et al., 2021;</w:t>
            </w:r>
            <w:r w:rsidR="00965312" w:rsidRPr="00965312">
              <w:rPr>
                <w:rFonts w:ascii="Calibri" w:eastAsia="Calibri" w:hAnsi="Calibri" w:cs="Calibri"/>
              </w:rPr>
              <w:t xml:space="preserve"> </w:t>
            </w:r>
            <w:r w:rsidRPr="00965312">
              <w:rPr>
                <w:rFonts w:ascii="Calibri" w:eastAsia="Calibri" w:hAnsi="Calibri" w:cs="Calibri"/>
              </w:rPr>
              <w:t>De Korte et al., 2020; Chevalier et al., n.d.</w:t>
            </w:r>
            <w:r w:rsidR="00965312" w:rsidRPr="00965312">
              <w:rPr>
                <w:rFonts w:ascii="Calibri" w:eastAsia="Calibri" w:hAnsi="Calibri" w:cs="Calibri"/>
              </w:rPr>
              <w:t xml:space="preserve">; </w:t>
            </w:r>
            <w:r w:rsidRPr="00965312">
              <w:rPr>
                <w:rFonts w:ascii="Calibri" w:eastAsia="Calibri" w:hAnsi="Calibri" w:cs="Calibri"/>
              </w:rPr>
              <w:t>Zanatta et al., 2023</w:t>
            </w:r>
            <w:r w:rsidR="00965312">
              <w:rPr>
                <w:rFonts w:ascii="Calibri" w:eastAsia="Calibri" w:hAnsi="Calibri" w:cs="Calibri"/>
              </w:rPr>
              <w:t xml:space="preserve">; </w:t>
            </w:r>
            <w:proofErr w:type="spellStart"/>
            <w:r w:rsidRPr="00965312">
              <w:rPr>
                <w:rFonts w:ascii="Calibri" w:eastAsia="Calibri" w:hAnsi="Calibri" w:cs="Calibri"/>
              </w:rPr>
              <w:t>Zhanatkyzy</w:t>
            </w:r>
            <w:proofErr w:type="spellEnd"/>
            <w:r w:rsidRPr="00965312">
              <w:rPr>
                <w:rFonts w:ascii="Calibri" w:eastAsia="Calibri" w:hAnsi="Calibri" w:cs="Calibri"/>
              </w:rPr>
              <w:t xml:space="preserve"> et al., 2020</w:t>
            </w:r>
            <w:r w:rsidR="00965312">
              <w:rPr>
                <w:rFonts w:ascii="Calibri" w:eastAsia="Calibri" w:hAnsi="Calibri" w:cs="Calibri"/>
              </w:rPr>
              <w:t>;</w:t>
            </w:r>
          </w:p>
        </w:tc>
      </w:tr>
      <w:tr w:rsidR="00086C59" w:rsidRPr="00A14E32"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41163A96" w:rsidR="00086C59" w:rsidRPr="00965312" w:rsidRDefault="00965312" w:rsidP="00965312">
            <w:pPr>
              <w:rPr>
                <w:lang w:val="es-ES"/>
              </w:rPr>
            </w:pP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 Conti et al., 2020; Kim et al., 2021; Santos et al., 2023; Welch et al., 2023</w:t>
            </w:r>
            <w:r>
              <w:rPr>
                <w:rFonts w:ascii="Calibri" w:eastAsia="Calibri" w:hAnsi="Calibri" w:cs="Calibri"/>
                <w:lang w:val="es-ES"/>
              </w:rPr>
              <w:t xml:space="preserve">; </w:t>
            </w: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w:t>
            </w:r>
            <w:proofErr w:type="spellStart"/>
            <w:r w:rsidRPr="00965312">
              <w:rPr>
                <w:rFonts w:ascii="Calibri" w:eastAsia="Calibri" w:hAnsi="Calibri" w:cs="Calibri"/>
                <w:lang w:val="es-ES"/>
              </w:rPr>
              <w:t>Boccanfuso</w:t>
            </w:r>
            <w:proofErr w:type="spellEnd"/>
            <w:r w:rsidRPr="00965312">
              <w:rPr>
                <w:rFonts w:ascii="Calibri" w:eastAsia="Calibri" w:hAnsi="Calibri" w:cs="Calibri"/>
                <w:lang w:val="es-ES"/>
              </w:rPr>
              <w:t xml:space="preserve"> et al., 2016; </w:t>
            </w:r>
            <w:proofErr w:type="spellStart"/>
            <w:r w:rsidRPr="00965312">
              <w:rPr>
                <w:rFonts w:ascii="Calibri" w:eastAsia="Calibri" w:hAnsi="Calibri" w:cs="Calibri"/>
                <w:lang w:val="es-ES"/>
              </w:rPr>
              <w:t>Bonarini</w:t>
            </w:r>
            <w:proofErr w:type="spellEnd"/>
            <w:r w:rsidRPr="00965312">
              <w:rPr>
                <w:rFonts w:ascii="Calibri" w:eastAsia="Calibri" w:hAnsi="Calibri" w:cs="Calibri"/>
                <w:lang w:val="es-ES"/>
              </w:rPr>
              <w:t xml:space="preserve"> et al., 2016; Cervera et al., </w:t>
            </w:r>
            <w:proofErr w:type="spellStart"/>
            <w:r w:rsidRPr="00965312">
              <w:rPr>
                <w:rFonts w:ascii="Calibri" w:eastAsia="Calibri" w:hAnsi="Calibri" w:cs="Calibri"/>
                <w:lang w:val="es-ES"/>
              </w:rPr>
              <w:t>n.d</w:t>
            </w:r>
            <w:proofErr w:type="spellEnd"/>
            <w:r w:rsidRPr="00965312">
              <w:rPr>
                <w:rFonts w:ascii="Calibri" w:eastAsia="Calibri" w:hAnsi="Calibri" w:cs="Calibri"/>
                <w:lang w:val="es-ES"/>
              </w:rPr>
              <w:t>.</w:t>
            </w:r>
            <w:r>
              <w:rPr>
                <w:rFonts w:ascii="Calibri" w:eastAsia="Calibri" w:hAnsi="Calibri" w:cs="Calibri"/>
                <w:lang w:val="es-ES"/>
              </w:rPr>
              <w:t xml:space="preserve">; </w:t>
            </w:r>
            <w:proofErr w:type="spellStart"/>
            <w:r w:rsidRPr="00965312">
              <w:rPr>
                <w:rFonts w:ascii="Calibri" w:eastAsia="Calibri" w:hAnsi="Calibri" w:cs="Calibri"/>
                <w:lang w:val="es-ES"/>
              </w:rPr>
              <w:t>Bharatharaj</w:t>
            </w:r>
            <w:proofErr w:type="spellEnd"/>
            <w:r w:rsidRPr="00965312">
              <w:rPr>
                <w:rFonts w:ascii="Calibri" w:eastAsia="Calibri" w:hAnsi="Calibri" w:cs="Calibri"/>
                <w:lang w:val="es-ES"/>
              </w:rPr>
              <w:t xml:space="preserve"> et al., 2017; </w:t>
            </w:r>
            <w:proofErr w:type="spellStart"/>
            <w:r w:rsidRPr="00965312">
              <w:rPr>
                <w:rFonts w:ascii="Calibri" w:eastAsia="Calibri" w:hAnsi="Calibri" w:cs="Calibri"/>
                <w:lang w:val="es-ES"/>
              </w:rPr>
              <w:t>Charron</w:t>
            </w:r>
            <w:proofErr w:type="spellEnd"/>
            <w:r w:rsidRPr="00965312">
              <w:rPr>
                <w:rFonts w:ascii="Calibri" w:eastAsia="Calibri" w:hAnsi="Calibri" w:cs="Calibri"/>
                <w:lang w:val="es-ES"/>
              </w:rPr>
              <w:t xml:space="preserve"> et al., 2017; Costa et al., 2014; </w:t>
            </w:r>
            <w:proofErr w:type="spellStart"/>
            <w:r w:rsidRPr="00965312">
              <w:rPr>
                <w:rFonts w:ascii="Calibri" w:eastAsia="Calibri" w:hAnsi="Calibri" w:cs="Calibri"/>
                <w:lang w:val="es-ES"/>
              </w:rPr>
              <w:t>Scassellati</w:t>
            </w:r>
            <w:proofErr w:type="spellEnd"/>
            <w:r w:rsidRPr="00965312">
              <w:rPr>
                <w:rFonts w:ascii="Calibri" w:eastAsia="Calibri" w:hAnsi="Calibri" w:cs="Calibri"/>
                <w:lang w:val="es-ES"/>
              </w:rPr>
              <w:t xml:space="preserve"> et al., 2018</w:t>
            </w:r>
            <w:r>
              <w:rPr>
                <w:rFonts w:ascii="Calibri" w:eastAsia="Calibri" w:hAnsi="Calibri" w:cs="Calibri"/>
                <w:lang w:val="es-ES"/>
              </w:rPr>
              <w:t xml:space="preserve">; </w:t>
            </w:r>
            <w:r w:rsidRPr="00965312">
              <w:rPr>
                <w:rFonts w:ascii="Calibri" w:eastAsia="Calibri" w:hAnsi="Calibri" w:cs="Calibri"/>
                <w:lang w:val="es-ES"/>
              </w:rPr>
              <w:t xml:space="preserve">Conti et al., 2020; De </w:t>
            </w:r>
            <w:proofErr w:type="spellStart"/>
            <w:r w:rsidRPr="00965312">
              <w:rPr>
                <w:rFonts w:ascii="Calibri" w:eastAsia="Calibri" w:hAnsi="Calibri" w:cs="Calibri"/>
                <w:lang w:val="es-ES"/>
              </w:rPr>
              <w:t>Korte</w:t>
            </w:r>
            <w:proofErr w:type="spellEnd"/>
            <w:r w:rsidRPr="00965312">
              <w:rPr>
                <w:rFonts w:ascii="Calibri" w:eastAsia="Calibri" w:hAnsi="Calibri" w:cs="Calibri"/>
                <w:lang w:val="es-ES"/>
              </w:rPr>
              <w:t xml:space="preserve"> et al., 2020; Marino et al., 2020; Zanatta et al., 2023</w:t>
            </w:r>
            <w:r>
              <w:rPr>
                <w:rFonts w:ascii="Calibri" w:eastAsia="Calibri" w:hAnsi="Calibri" w:cs="Calibri"/>
                <w:lang w:val="es-ES"/>
              </w:rPr>
              <w:t>.</w:t>
            </w:r>
          </w:p>
        </w:tc>
      </w:tr>
      <w:tr w:rsidR="00086C59"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70C6284B" w:rsidR="00086C59" w:rsidRPr="00965312" w:rsidRDefault="00965312" w:rsidP="00965312">
            <w:r w:rsidRPr="00965312">
              <w:rPr>
                <w:rFonts w:ascii="Calibri" w:eastAsia="Calibri" w:hAnsi="Calibri" w:cs="Calibri"/>
              </w:rPr>
              <w:t xml:space="preserve">Marino et al., 2020; De Korte et al., 2020; Marzano et al., 2021; Nanou et al., 2021; Alnajjar et al., 2021; </w:t>
            </w:r>
            <w:proofErr w:type="spellStart"/>
            <w:r w:rsidRPr="00965312">
              <w:rPr>
                <w:rFonts w:ascii="Calibri" w:eastAsia="Calibri" w:hAnsi="Calibri" w:cs="Calibri"/>
              </w:rPr>
              <w:t>Bharatharaj</w:t>
            </w:r>
            <w:proofErr w:type="spellEnd"/>
            <w:r w:rsidRPr="00965312">
              <w:rPr>
                <w:rFonts w:ascii="Calibri" w:eastAsia="Calibri" w:hAnsi="Calibri" w:cs="Calibri"/>
              </w:rPr>
              <w:t xml:space="preserve"> et al., 2017; Boccanfuso et al., 2016; Scassellati et al., 2018; Shah et al., 2023; Reardon et al., 2018;</w:t>
            </w:r>
            <w:r>
              <w:rPr>
                <w:rFonts w:ascii="Calibri" w:eastAsia="Calibri" w:hAnsi="Calibri" w:cs="Calibri"/>
              </w:rPr>
              <w:t xml:space="preserve"> </w:t>
            </w:r>
            <w:proofErr w:type="spellStart"/>
            <w:r w:rsidRPr="00874342">
              <w:rPr>
                <w:rFonts w:ascii="Calibri" w:eastAsia="Calibri" w:hAnsi="Calibri" w:cs="Calibri"/>
              </w:rPr>
              <w:lastRenderedPageBreak/>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Zanatta et al., 2023</w:t>
            </w:r>
            <w:r>
              <w:rPr>
                <w:rFonts w:ascii="Calibri" w:eastAsia="Calibri" w:hAnsi="Calibri" w:cs="Calibri"/>
              </w:rPr>
              <w:t>.</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2C630C3B" w:rsidR="00086C59" w:rsidRPr="00965312" w:rsidRDefault="00086C59" w:rsidP="00874342">
            <w:r w:rsidRPr="00965312">
              <w:rPr>
                <w:rFonts w:ascii="Calibri" w:eastAsia="Calibri" w:hAnsi="Calibri" w:cs="Calibri"/>
              </w:rPr>
              <w:t xml:space="preserve">Brivio et al., 2021; </w:t>
            </w:r>
            <w:proofErr w:type="spellStart"/>
            <w:r w:rsidRPr="00965312">
              <w:rPr>
                <w:rFonts w:ascii="Calibri" w:eastAsia="Calibri" w:hAnsi="Calibri" w:cs="Calibri"/>
              </w:rPr>
              <w:t>Marathaki</w:t>
            </w:r>
            <w:proofErr w:type="spellEnd"/>
            <w:r w:rsidRPr="00965312">
              <w:rPr>
                <w:rFonts w:ascii="Calibri" w:eastAsia="Calibri" w:hAnsi="Calibri" w:cs="Calibri"/>
              </w:rPr>
              <w:t xml:space="preserve"> et al., 2022;</w:t>
            </w:r>
            <w:r w:rsidR="00965312" w:rsidRPr="00965312">
              <w:rPr>
                <w:rFonts w:ascii="Calibri" w:eastAsia="Calibri" w:hAnsi="Calibri" w:cs="Calibri"/>
              </w:rPr>
              <w:t xml:space="preserve"> </w:t>
            </w:r>
            <w:r w:rsidRPr="00965312">
              <w:rPr>
                <w:rFonts w:ascii="Calibri" w:eastAsia="Calibri" w:hAnsi="Calibri" w:cs="Calibri"/>
              </w:rPr>
              <w:t>Sakka &amp; Gaboriau, 2017</w:t>
            </w:r>
            <w:r w:rsidR="00965312" w:rsidRPr="00965312">
              <w:rPr>
                <w:rFonts w:ascii="Calibri" w:eastAsia="Calibri" w:hAnsi="Calibri" w:cs="Calibri"/>
              </w:rPr>
              <w:t xml:space="preserve">; </w:t>
            </w:r>
            <w:r w:rsidRPr="00965312">
              <w:rPr>
                <w:rFonts w:ascii="Calibri" w:eastAsia="Calibri" w:hAnsi="Calibri" w:cs="Calibri"/>
              </w:rPr>
              <w:t>Papadopoulou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xml:space="preserve"> et al., 2019;</w:t>
            </w:r>
            <w:r w:rsidR="00965312">
              <w:rPr>
                <w:rFonts w:ascii="Calibri" w:eastAsia="Calibri" w:hAnsi="Calibri" w:cs="Calibri"/>
              </w:rPr>
              <w:t xml:space="preserve"> </w:t>
            </w:r>
            <w:r w:rsidRPr="00965312">
              <w:rPr>
                <w:rFonts w:ascii="Calibri" w:eastAsia="Calibri" w:hAnsi="Calibri" w:cs="Calibri"/>
              </w:rPr>
              <w:t xml:space="preserve">Subramani et al., 2017; </w:t>
            </w:r>
            <w:proofErr w:type="spellStart"/>
            <w:r w:rsidRPr="00965312">
              <w:rPr>
                <w:rFonts w:ascii="Calibri" w:eastAsia="Calibri" w:hAnsi="Calibri" w:cs="Calibri"/>
              </w:rPr>
              <w:t>Rakhymbayeva</w:t>
            </w:r>
            <w:proofErr w:type="spellEnd"/>
            <w:r w:rsidRPr="00965312">
              <w:rPr>
                <w:rFonts w:ascii="Calibri" w:eastAsia="Calibri" w:hAnsi="Calibri" w:cs="Calibri"/>
              </w:rPr>
              <w:t xml:space="preserve"> &amp;</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2021</w:t>
            </w:r>
            <w:r w:rsidR="00965312">
              <w:rPr>
                <w:rFonts w:ascii="Calibri" w:eastAsia="Calibri" w:hAnsi="Calibri" w:cs="Calibri"/>
              </w:rPr>
              <w:t xml:space="preserve">; </w:t>
            </w:r>
            <w:r w:rsidRPr="00965312">
              <w:rPr>
                <w:rFonts w:ascii="Calibri" w:eastAsia="Calibri" w:hAnsi="Calibri" w:cs="Calibri"/>
              </w:rPr>
              <w:t>Shimaya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965312">
              <w:rPr>
                <w:rFonts w:ascii="Calibri" w:eastAsia="Calibri" w:hAnsi="Calibri" w:cs="Calibri"/>
              </w:rPr>
              <w:t>Costa et al., 2014</w:t>
            </w:r>
            <w:r w:rsidR="00965312">
              <w:rPr>
                <w:rFonts w:ascii="Calibri" w:eastAsia="Calibri" w:hAnsi="Calibri" w:cs="Calibri"/>
              </w:rPr>
              <w:t xml:space="preserve">;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w:t>
            </w:r>
            <w:r w:rsidR="00965312">
              <w:rPr>
                <w:rFonts w:ascii="Calibri" w:eastAsia="Calibri" w:hAnsi="Calibri" w:cs="Calibri"/>
              </w:rPr>
              <w:t xml:space="preserve">; </w:t>
            </w:r>
            <w:r w:rsidRPr="00874342">
              <w:rPr>
                <w:rFonts w:ascii="Calibri" w:eastAsia="Calibri" w:hAnsi="Calibri" w:cs="Calibri"/>
              </w:rPr>
              <w:t>Scassellati et al., 2018; Pistoia et al., 2017</w:t>
            </w:r>
            <w:r w:rsidR="00965312">
              <w:rPr>
                <w:rFonts w:ascii="Calibri" w:eastAsia="Calibri" w:hAnsi="Calibri" w:cs="Calibri"/>
              </w:rPr>
              <w:t>.</w:t>
            </w:r>
          </w:p>
        </w:tc>
      </w:tr>
      <w:tr w:rsidR="00086C59" w:rsidRPr="00A14E32"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11247281" w:rsidR="00086C59" w:rsidRPr="00965312" w:rsidRDefault="00965312" w:rsidP="00874342">
            <w:pPr>
              <w:rPr>
                <w:lang w:val="es-ES"/>
              </w:rPr>
            </w:pP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Marzano et al., 2021; Santos et al., 2023; </w:t>
            </w: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 Costa et al., 2014</w:t>
            </w:r>
            <w:r>
              <w:rPr>
                <w:rFonts w:ascii="Calibri" w:eastAsia="Calibri" w:hAnsi="Calibri" w:cs="Calibri"/>
                <w:lang w:val="es-ES"/>
              </w:rPr>
              <w:t xml:space="preserve">; </w:t>
            </w:r>
            <w:proofErr w:type="spellStart"/>
            <w:r w:rsidRPr="00965312">
              <w:rPr>
                <w:rFonts w:ascii="Calibri" w:eastAsia="Calibri" w:hAnsi="Calibri" w:cs="Calibri"/>
                <w:lang w:val="es-ES"/>
              </w:rPr>
              <w:t>Simlesa</w:t>
            </w:r>
            <w:proofErr w:type="spellEnd"/>
            <w:r w:rsidRPr="00965312">
              <w:rPr>
                <w:rFonts w:ascii="Calibri" w:eastAsia="Calibri" w:hAnsi="Calibri" w:cs="Calibri"/>
                <w:lang w:val="es-ES"/>
              </w:rPr>
              <w:t xml:space="preserve"> et al., 2022; Pistoia et al., 2017; Wood et al., 2019</w:t>
            </w:r>
            <w:r>
              <w:rPr>
                <w:rFonts w:ascii="Calibri" w:eastAsia="Calibri" w:hAnsi="Calibri" w:cs="Calibri"/>
                <w:lang w:val="es-ES"/>
              </w:rPr>
              <w:t xml:space="preserve">; </w:t>
            </w:r>
            <w:proofErr w:type="spellStart"/>
            <w:r w:rsidRPr="00965312">
              <w:rPr>
                <w:rFonts w:ascii="Calibri" w:eastAsia="Calibri" w:hAnsi="Calibri" w:cs="Calibri"/>
                <w:lang w:val="es-ES"/>
              </w:rPr>
              <w:t>Scassellati</w:t>
            </w:r>
            <w:proofErr w:type="spellEnd"/>
            <w:r w:rsidRPr="00965312">
              <w:rPr>
                <w:rFonts w:ascii="Calibri" w:eastAsia="Calibri" w:hAnsi="Calibri" w:cs="Calibri"/>
                <w:lang w:val="es-ES"/>
              </w:rPr>
              <w:t xml:space="preserve"> et al., 2018; Zanatta et al., 2023; </w:t>
            </w:r>
            <w:proofErr w:type="spellStart"/>
            <w:r w:rsidRPr="00965312">
              <w:rPr>
                <w:rFonts w:ascii="Calibri" w:eastAsia="Calibri" w:hAnsi="Calibri" w:cs="Calibri"/>
                <w:lang w:val="es-ES"/>
              </w:rPr>
              <w:t>Lemaignan</w:t>
            </w:r>
            <w:proofErr w:type="spellEnd"/>
            <w:r w:rsidRPr="00965312">
              <w:rPr>
                <w:rFonts w:ascii="Calibri" w:eastAsia="Calibri" w:hAnsi="Calibri" w:cs="Calibri"/>
                <w:lang w:val="es-ES"/>
              </w:rPr>
              <w:t xml:space="preserve"> et al., 2022</w:t>
            </w:r>
            <w:r>
              <w:rPr>
                <w:rFonts w:ascii="Calibri" w:eastAsia="Calibri" w:hAnsi="Calibri" w:cs="Calibri"/>
                <w:lang w:val="es-ES"/>
              </w:rPr>
              <w:t xml:space="preserve">; </w:t>
            </w:r>
            <w:r w:rsidRPr="00965312">
              <w:rPr>
                <w:rFonts w:ascii="Calibri" w:eastAsia="Calibri" w:hAnsi="Calibri" w:cs="Calibri"/>
                <w:lang w:val="es-ES"/>
              </w:rPr>
              <w:t>Kim et al., 2014; Reardon et al., 2018</w:t>
            </w:r>
            <w:r>
              <w:rPr>
                <w:rFonts w:ascii="Calibri" w:eastAsia="Calibri" w:hAnsi="Calibri" w:cs="Calibri"/>
                <w:lang w:val="es-ES"/>
              </w:rPr>
              <w:t>.</w:t>
            </w:r>
          </w:p>
        </w:tc>
      </w:tr>
      <w:tr w:rsidR="00086C59" w:rsidRPr="00A14E32"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25DCFC8F" w:rsidR="00086C59" w:rsidRPr="00965312" w:rsidRDefault="00965312" w:rsidP="00965312">
            <w:pPr>
              <w:rPr>
                <w:lang w:val="es-ES"/>
              </w:rPr>
            </w:pP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Kim et al., 2021</w:t>
            </w:r>
            <w:r>
              <w:rPr>
                <w:rFonts w:ascii="Calibri" w:eastAsia="Calibri" w:hAnsi="Calibri" w:cs="Calibri"/>
                <w:lang w:val="es-ES"/>
              </w:rPr>
              <w:t xml:space="preserve">; </w:t>
            </w:r>
            <w:proofErr w:type="spellStart"/>
            <w:r w:rsidRPr="00965312">
              <w:rPr>
                <w:rFonts w:ascii="Calibri" w:eastAsia="Calibri" w:hAnsi="Calibri" w:cs="Calibri"/>
                <w:lang w:val="es-ES"/>
              </w:rPr>
              <w:t>Chevalier</w:t>
            </w:r>
            <w:proofErr w:type="spellEnd"/>
            <w:r w:rsidRPr="00965312">
              <w:rPr>
                <w:rFonts w:ascii="Calibri" w:eastAsia="Calibri" w:hAnsi="Calibri" w:cs="Calibri"/>
                <w:lang w:val="es-ES"/>
              </w:rPr>
              <w:t xml:space="preserve"> et al., </w:t>
            </w:r>
            <w:proofErr w:type="spellStart"/>
            <w:r w:rsidRPr="00965312">
              <w:rPr>
                <w:rFonts w:ascii="Calibri" w:eastAsia="Calibri" w:hAnsi="Calibri" w:cs="Calibri"/>
                <w:lang w:val="es-ES"/>
              </w:rPr>
              <w:t>n.d</w:t>
            </w:r>
            <w:proofErr w:type="spellEnd"/>
            <w:r w:rsidRPr="00965312">
              <w:rPr>
                <w:rFonts w:ascii="Calibri" w:eastAsia="Calibri" w:hAnsi="Calibri" w:cs="Calibri"/>
                <w:lang w:val="es-ES"/>
              </w:rPr>
              <w:t>.</w:t>
            </w:r>
            <w:r>
              <w:rPr>
                <w:rFonts w:ascii="Calibri" w:eastAsia="Calibri" w:hAnsi="Calibri" w:cs="Calibri"/>
                <w:lang w:val="es-ES"/>
              </w:rPr>
              <w:t xml:space="preserve">; </w:t>
            </w:r>
            <w:proofErr w:type="spellStart"/>
            <w:r w:rsidRPr="00965312">
              <w:rPr>
                <w:rFonts w:ascii="Calibri" w:eastAsia="Calibri" w:hAnsi="Calibri" w:cs="Calibri"/>
                <w:lang w:val="es-ES"/>
              </w:rPr>
              <w:t>Charron</w:t>
            </w:r>
            <w:proofErr w:type="spellEnd"/>
            <w:r w:rsidRPr="00965312">
              <w:rPr>
                <w:rFonts w:ascii="Calibri" w:eastAsia="Calibri" w:hAnsi="Calibri" w:cs="Calibri"/>
                <w:lang w:val="es-ES"/>
              </w:rPr>
              <w:t xml:space="preserve"> et al., 2017; Costa et al., 2014; </w:t>
            </w:r>
            <w:proofErr w:type="spellStart"/>
            <w:r w:rsidRPr="00965312">
              <w:rPr>
                <w:rFonts w:ascii="Calibri" w:eastAsia="Calibri" w:hAnsi="Calibri" w:cs="Calibri"/>
                <w:lang w:val="es-ES"/>
              </w:rPr>
              <w:t>Sandygulova</w:t>
            </w:r>
            <w:proofErr w:type="spellEnd"/>
            <w:r w:rsidRPr="00965312">
              <w:rPr>
                <w:rFonts w:ascii="Calibri" w:eastAsia="Calibri" w:hAnsi="Calibri" w:cs="Calibri"/>
                <w:lang w:val="es-ES"/>
              </w:rPr>
              <w:t xml:space="preserve"> et al., 2019</w:t>
            </w:r>
            <w:r>
              <w:rPr>
                <w:rFonts w:ascii="Calibri" w:eastAsia="Calibri" w:hAnsi="Calibri" w:cs="Calibri"/>
                <w:lang w:val="es-ES"/>
              </w:rPr>
              <w:t xml:space="preserve">; </w:t>
            </w:r>
            <w:r w:rsidRPr="00965312">
              <w:rPr>
                <w:rFonts w:ascii="Calibri" w:eastAsia="Calibri" w:hAnsi="Calibri" w:cs="Calibri"/>
                <w:lang w:val="es-ES"/>
              </w:rPr>
              <w:t xml:space="preserve">De </w:t>
            </w:r>
            <w:proofErr w:type="spellStart"/>
            <w:r w:rsidRPr="00965312">
              <w:rPr>
                <w:rFonts w:ascii="Calibri" w:eastAsia="Calibri" w:hAnsi="Calibri" w:cs="Calibri"/>
                <w:lang w:val="es-ES"/>
              </w:rPr>
              <w:t>Korte</w:t>
            </w:r>
            <w:proofErr w:type="spellEnd"/>
            <w:r w:rsidRPr="00965312">
              <w:rPr>
                <w:rFonts w:ascii="Calibri" w:eastAsia="Calibri" w:hAnsi="Calibri" w:cs="Calibri"/>
                <w:lang w:val="es-ES"/>
              </w:rPr>
              <w:t xml:space="preserve"> et al., 2020; Marzano et al., 2021</w:t>
            </w:r>
            <w:r>
              <w:rPr>
                <w:rFonts w:ascii="Calibri" w:eastAsia="Calibri" w:hAnsi="Calibri" w:cs="Calibri"/>
                <w:lang w:val="es-ES"/>
              </w:rPr>
              <w:t xml:space="preserve">; </w:t>
            </w:r>
            <w:proofErr w:type="spellStart"/>
            <w:r w:rsidRPr="00965312">
              <w:rPr>
                <w:rFonts w:ascii="Calibri" w:eastAsia="Calibri" w:hAnsi="Calibri" w:cs="Calibri"/>
                <w:lang w:val="es-ES"/>
              </w:rPr>
              <w:t>Talaei-Khoeli</w:t>
            </w:r>
            <w:proofErr w:type="spellEnd"/>
            <w:r w:rsidRPr="00965312">
              <w:rPr>
                <w:rFonts w:ascii="Calibri" w:eastAsia="Calibri" w:hAnsi="Calibri" w:cs="Calibri"/>
                <w:lang w:val="es-ES"/>
              </w:rPr>
              <w:t xml:space="preserve"> et al., 2017</w:t>
            </w:r>
            <w:r>
              <w:rPr>
                <w:rFonts w:ascii="Calibri" w:eastAsia="Calibri" w:hAnsi="Calibri" w:cs="Calibri"/>
                <w:lang w:val="es-ES"/>
              </w:rPr>
              <w:t xml:space="preserve">; </w:t>
            </w:r>
            <w:r w:rsidRPr="00965312">
              <w:rPr>
                <w:rFonts w:ascii="Calibri" w:eastAsia="Calibri" w:hAnsi="Calibri" w:cs="Calibri"/>
                <w:lang w:val="es-ES"/>
              </w:rPr>
              <w:t>Wood et al., 2019</w:t>
            </w:r>
            <w:r>
              <w:rPr>
                <w:rFonts w:ascii="Calibri" w:eastAsia="Calibri" w:hAnsi="Calibri" w:cs="Calibri"/>
                <w:lang w:val="es-ES"/>
              </w:rPr>
              <w:t xml:space="preserve">; </w:t>
            </w:r>
            <w:r w:rsidRPr="00965312">
              <w:rPr>
                <w:rFonts w:ascii="Calibri" w:eastAsia="Calibri" w:hAnsi="Calibri" w:cs="Calibri"/>
                <w:lang w:val="es-ES"/>
              </w:rPr>
              <w:t>Yun et al., 2016</w:t>
            </w:r>
            <w:r>
              <w:rPr>
                <w:rFonts w:ascii="Calibri" w:eastAsia="Calibri" w:hAnsi="Calibri" w:cs="Calibri"/>
                <w:lang w:val="es-ES"/>
              </w:rPr>
              <w:t xml:space="preserve">; </w:t>
            </w:r>
            <w:proofErr w:type="spellStart"/>
            <w:r w:rsidRPr="00965312">
              <w:rPr>
                <w:rFonts w:ascii="Calibri" w:eastAsia="Calibri" w:hAnsi="Calibri" w:cs="Calibri"/>
                <w:lang w:val="es-ES"/>
              </w:rPr>
              <w:t>Sartorato</w:t>
            </w:r>
            <w:proofErr w:type="spellEnd"/>
            <w:r w:rsidRPr="00965312">
              <w:rPr>
                <w:rFonts w:ascii="Calibri" w:eastAsia="Calibri" w:hAnsi="Calibri" w:cs="Calibri"/>
                <w:lang w:val="es-ES"/>
              </w:rPr>
              <w:t xml:space="preserve"> et al., 2017; Santos et al., 2023; Zanatta et al., 2023; Reardon et al., 2018</w:t>
            </w:r>
            <w:r>
              <w:rPr>
                <w:rFonts w:ascii="Calibri" w:eastAsia="Calibri" w:hAnsi="Calibri" w:cs="Calibri"/>
                <w:lang w:val="es-ES"/>
              </w:rPr>
              <w:t>.</w:t>
            </w:r>
          </w:p>
        </w:tc>
      </w:tr>
      <w:tr w:rsidR="00086C59" w:rsidRPr="00A14E32"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310DF21D" w:rsidR="00086C59" w:rsidRPr="00965312" w:rsidRDefault="00086C59" w:rsidP="00965312">
            <w:pPr>
              <w:rPr>
                <w:rFonts w:ascii="Calibri" w:eastAsia="Calibri" w:hAnsi="Calibri" w:cs="Calibri"/>
                <w:lang w:val="es-ES"/>
              </w:rPr>
            </w:pPr>
            <w:proofErr w:type="spellStart"/>
            <w:r w:rsidRPr="00086C59">
              <w:rPr>
                <w:rFonts w:ascii="Calibri" w:eastAsia="Calibri" w:hAnsi="Calibri" w:cs="Calibri"/>
                <w:lang w:val="es-ES"/>
              </w:rPr>
              <w:t>Brivio</w:t>
            </w:r>
            <w:proofErr w:type="spellEnd"/>
            <w:r w:rsidRPr="00086C59">
              <w:rPr>
                <w:rFonts w:ascii="Calibri" w:eastAsia="Calibri" w:hAnsi="Calibri" w:cs="Calibri"/>
                <w:lang w:val="es-ES"/>
              </w:rPr>
              <w:t xml:space="preserve"> et al., 2021; </w:t>
            </w:r>
            <w:proofErr w:type="spellStart"/>
            <w:r w:rsidRPr="00086C59">
              <w:rPr>
                <w:rFonts w:ascii="Calibri" w:eastAsia="Calibri" w:hAnsi="Calibri" w:cs="Calibri"/>
                <w:lang w:val="es-ES"/>
              </w:rPr>
              <w:t>Lemaignan</w:t>
            </w:r>
            <w:proofErr w:type="spellEnd"/>
            <w:r w:rsidRPr="00086C59">
              <w:rPr>
                <w:rFonts w:ascii="Calibri" w:eastAsia="Calibri" w:hAnsi="Calibri" w:cs="Calibri"/>
                <w:lang w:val="es-ES"/>
              </w:rPr>
              <w:t xml:space="preserve"> et al., 2022; Santos et al., 2023; </w:t>
            </w:r>
            <w:proofErr w:type="spellStart"/>
            <w:r w:rsidRPr="00086C59">
              <w:rPr>
                <w:rFonts w:ascii="Calibri" w:eastAsia="Calibri" w:hAnsi="Calibri" w:cs="Calibri"/>
                <w:lang w:val="es-ES"/>
              </w:rPr>
              <w:t>Scassellati</w:t>
            </w:r>
            <w:proofErr w:type="spellEnd"/>
            <w:r w:rsidRPr="00086C59">
              <w:rPr>
                <w:rFonts w:ascii="Calibri" w:eastAsia="Calibri" w:hAnsi="Calibri" w:cs="Calibri"/>
                <w:lang w:val="es-ES"/>
              </w:rPr>
              <w:t xml:space="preserve"> et al., 2018; </w:t>
            </w:r>
            <w:proofErr w:type="spellStart"/>
            <w:r w:rsidRPr="00086C59">
              <w:rPr>
                <w:rFonts w:ascii="Calibri" w:eastAsia="Calibri" w:hAnsi="Calibri" w:cs="Calibri"/>
                <w:lang w:val="es-ES"/>
              </w:rPr>
              <w:t>Alnajjar</w:t>
            </w:r>
            <w:proofErr w:type="spellEnd"/>
            <w:r w:rsidRPr="00086C59">
              <w:rPr>
                <w:rFonts w:ascii="Calibri" w:eastAsia="Calibri" w:hAnsi="Calibri" w:cs="Calibri"/>
                <w:lang w:val="es-ES"/>
              </w:rPr>
              <w:t xml:space="preserve"> et al., 2021; Li et al., 2020</w:t>
            </w:r>
            <w:r w:rsidR="00965312">
              <w:rPr>
                <w:rFonts w:ascii="Calibri" w:eastAsia="Calibri" w:hAnsi="Calibri" w:cs="Calibri"/>
                <w:lang w:val="es-ES"/>
              </w:rPr>
              <w:t xml:space="preserve">; </w:t>
            </w:r>
            <w:proofErr w:type="spellStart"/>
            <w:r w:rsidRPr="00086C59">
              <w:rPr>
                <w:rFonts w:ascii="Calibri" w:eastAsia="Calibri" w:hAnsi="Calibri" w:cs="Calibri"/>
                <w:lang w:val="es-ES"/>
              </w:rPr>
              <w:t>Taheri</w:t>
            </w:r>
            <w:proofErr w:type="spellEnd"/>
            <w:r w:rsidRPr="00086C59">
              <w:rPr>
                <w:rFonts w:ascii="Calibri" w:eastAsia="Calibri" w:hAnsi="Calibri" w:cs="Calibri"/>
                <w:lang w:val="es-ES"/>
              </w:rPr>
              <w:t xml:space="preserve"> et al., 2019; </w:t>
            </w:r>
            <w:proofErr w:type="spellStart"/>
            <w:r w:rsidRPr="00086C59">
              <w:rPr>
                <w:rFonts w:ascii="Calibri" w:eastAsia="Calibri" w:hAnsi="Calibri" w:cs="Calibri"/>
                <w:lang w:val="es-ES"/>
              </w:rPr>
              <w:t>Sartorato</w:t>
            </w:r>
            <w:proofErr w:type="spellEnd"/>
            <w:r w:rsidRPr="00086C59">
              <w:rPr>
                <w:rFonts w:ascii="Calibri" w:eastAsia="Calibri" w:hAnsi="Calibri" w:cs="Calibri"/>
                <w:lang w:val="es-ES"/>
              </w:rPr>
              <w:t xml:space="preserve"> et al., 2017</w:t>
            </w:r>
            <w:r w:rsidR="00965312">
              <w:rPr>
                <w:rFonts w:ascii="Calibri" w:eastAsia="Calibri" w:hAnsi="Calibri" w:cs="Calibri"/>
                <w:lang w:val="es-ES"/>
              </w:rPr>
              <w:t xml:space="preserve">; </w:t>
            </w:r>
            <w:proofErr w:type="spellStart"/>
            <w:r w:rsidRPr="00965312">
              <w:rPr>
                <w:rFonts w:ascii="Calibri" w:eastAsia="Calibri" w:hAnsi="Calibri" w:cs="Calibri"/>
                <w:lang w:val="es-ES"/>
              </w:rPr>
              <w:t>Soleiman</w:t>
            </w:r>
            <w:proofErr w:type="spellEnd"/>
            <w:r w:rsidRPr="00965312">
              <w:rPr>
                <w:rFonts w:ascii="Calibri" w:eastAsia="Calibri" w:hAnsi="Calibri" w:cs="Calibri"/>
                <w:lang w:val="es-ES"/>
              </w:rPr>
              <w:t xml:space="preserve">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 xml:space="preserve">Kim et al., 2014; </w:t>
            </w:r>
            <w:proofErr w:type="spellStart"/>
            <w:r w:rsidRPr="00965312">
              <w:rPr>
                <w:rFonts w:ascii="Calibri" w:eastAsia="Calibri" w:hAnsi="Calibri" w:cs="Calibri"/>
                <w:lang w:val="es-ES"/>
              </w:rPr>
              <w:t>Sandygulova</w:t>
            </w:r>
            <w:proofErr w:type="spellEnd"/>
            <w:r w:rsidRPr="00965312">
              <w:rPr>
                <w:rFonts w:ascii="Calibri" w:eastAsia="Calibri" w:hAnsi="Calibri" w:cs="Calibri"/>
                <w:lang w:val="es-ES"/>
              </w:rPr>
              <w:t xml:space="preserve"> et al., 2019</w:t>
            </w:r>
            <w:r w:rsidR="00965312">
              <w:rPr>
                <w:rFonts w:ascii="Calibri" w:eastAsia="Calibri" w:hAnsi="Calibri" w:cs="Calibri"/>
                <w:lang w:val="es-ES"/>
              </w:rPr>
              <w:t>.</w:t>
            </w:r>
          </w:p>
        </w:tc>
      </w:tr>
      <w:tr w:rsidR="00086C59" w:rsidRPr="00A14E32"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 xml:space="preserve">Pennington et al., 2014; Yin &amp; Tung, 2013; </w:t>
            </w:r>
            <w:proofErr w:type="spellStart"/>
            <w:r w:rsidRPr="00965312">
              <w:rPr>
                <w:rFonts w:ascii="Calibri" w:eastAsia="Calibri" w:hAnsi="Calibri" w:cs="Calibri"/>
                <w:lang w:val="es-ES"/>
              </w:rPr>
              <w:t>Sartorato</w:t>
            </w:r>
            <w:proofErr w:type="spellEnd"/>
            <w:r w:rsidRPr="00965312">
              <w:rPr>
                <w:rFonts w:ascii="Calibri" w:eastAsia="Calibri" w:hAnsi="Calibri" w:cs="Calibri"/>
                <w:lang w:val="es-ES"/>
              </w:rPr>
              <w:t xml:space="preserve"> et al., 2017; Santos et al., 2023; </w:t>
            </w: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6E6E56F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73 out of 96 papers reported methodological limitations in their studies involving robotics and individuals with intellectual disabilities. The most common limitations included small sample sizes (Valadao et al., 2016; Alnajjar et al., 2021; </w:t>
      </w:r>
      <w:proofErr w:type="spellStart"/>
      <w:r w:rsidRPr="00874342">
        <w:rPr>
          <w:rFonts w:ascii="Calibri" w:eastAsia="Calibri" w:hAnsi="Calibri" w:cs="Calibri"/>
        </w:rPr>
        <w:t>Attawibulkul</w:t>
      </w:r>
      <w:proofErr w:type="spellEnd"/>
      <w:r w:rsidRPr="00874342">
        <w:rPr>
          <w:rFonts w:ascii="Calibri" w:eastAsia="Calibri" w:hAnsi="Calibri" w:cs="Calibri"/>
        </w:rPr>
        <w:t xml:space="preserve"> et al., 2019; </w:t>
      </w:r>
      <w:proofErr w:type="spellStart"/>
      <w:r w:rsidRPr="00874342">
        <w:rPr>
          <w:rFonts w:ascii="Calibri" w:eastAsia="Calibri" w:hAnsi="Calibri" w:cs="Calibri"/>
        </w:rPr>
        <w:t>Casellato</w:t>
      </w:r>
      <w:proofErr w:type="spellEnd"/>
      <w:r w:rsidRPr="00874342">
        <w:rPr>
          <w:rFonts w:ascii="Calibri" w:eastAsia="Calibri" w:hAnsi="Calibri" w:cs="Calibri"/>
        </w:rPr>
        <w:t xml:space="preserve"> et al., 2017; </w:t>
      </w:r>
      <w:proofErr w:type="spellStart"/>
      <w:r w:rsidRPr="00874342">
        <w:rPr>
          <w:rFonts w:ascii="Calibri" w:eastAsia="Calibri" w:hAnsi="Calibri" w:cs="Calibri"/>
        </w:rPr>
        <w:t>Chaldi</w:t>
      </w:r>
      <w:proofErr w:type="spellEnd"/>
      <w:r w:rsidRPr="00874342">
        <w:rPr>
          <w:rFonts w:ascii="Calibri" w:eastAsia="Calibri" w:hAnsi="Calibri" w:cs="Calibri"/>
        </w:rPr>
        <w:t xml:space="preserve"> &amp; </w:t>
      </w:r>
      <w:proofErr w:type="spellStart"/>
      <w:r w:rsidRPr="00874342">
        <w:rPr>
          <w:rFonts w:ascii="Calibri" w:eastAsia="Calibri" w:hAnsi="Calibri" w:cs="Calibri"/>
        </w:rPr>
        <w:t>Mantzanidou</w:t>
      </w:r>
      <w:proofErr w:type="spellEnd"/>
      <w:r w:rsidRPr="00874342">
        <w:rPr>
          <w:rFonts w:ascii="Calibri" w:eastAsia="Calibri" w:hAnsi="Calibri" w:cs="Calibri"/>
        </w:rPr>
        <w:t>, 2021; Kim et al., 2014), limited intervention duration and lack of long-term follow-up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2016; </w:t>
      </w:r>
      <w:proofErr w:type="spellStart"/>
      <w:r w:rsidRPr="00874342">
        <w:rPr>
          <w:rFonts w:ascii="Calibri" w:eastAsia="Calibri" w:hAnsi="Calibri" w:cs="Calibri"/>
        </w:rPr>
        <w:t>Marathaki</w:t>
      </w:r>
      <w:proofErr w:type="spellEnd"/>
      <w:r w:rsidRPr="00874342">
        <w:rPr>
          <w:rFonts w:ascii="Calibri" w:eastAsia="Calibri" w:hAnsi="Calibri" w:cs="Calibri"/>
        </w:rPr>
        <w:t xml:space="preserve"> et al., 2022), absence of control groups </w:t>
      </w:r>
      <w:r w:rsidRPr="00874342">
        <w:rPr>
          <w:rFonts w:ascii="Calibri" w:eastAsia="Calibri" w:hAnsi="Calibri" w:cs="Calibri"/>
        </w:rPr>
        <w:lastRenderedPageBreak/>
        <w:t>(Charron et al., 2017; Conti et al., 2020; Costa et al., 2013), limited generalizability due to participant characteristics or contextual factors (Brivio et al., 2021; De Korte et al., 2020; Chevalier et al., n.d.), heterogeneity in assessment methods and intervention protocols (Zanatta et al., 2023), and challenges in accurately measuring social skills and potential assessment bias (</w:t>
      </w:r>
      <w:proofErr w:type="spellStart"/>
      <w:r w:rsidRPr="00874342">
        <w:rPr>
          <w:rFonts w:ascii="Calibri" w:eastAsia="Calibri" w:hAnsi="Calibri" w:cs="Calibri"/>
        </w:rPr>
        <w:t>Zhanatkyzy</w:t>
      </w:r>
      <w:proofErr w:type="spellEnd"/>
      <w:r w:rsidRPr="00874342">
        <w:rPr>
          <w:rFonts w:ascii="Calibri" w:eastAsia="Calibri" w:hAnsi="Calibri" w:cs="Calibri"/>
        </w:rPr>
        <w:t xml:space="preserve"> et al., 2020).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21 out of 96 papers (21.9%) reported technical limitations in their studies on technologies for enhancing autonomy in adults with intellectual disabilities. The most common technical challenges involved hardware failures (Brivio et al., 2021; </w:t>
      </w:r>
      <w:proofErr w:type="spellStart"/>
      <w:r w:rsidRPr="00874342">
        <w:rPr>
          <w:rFonts w:ascii="Calibri" w:eastAsia="Calibri" w:hAnsi="Calibri" w:cs="Calibri"/>
        </w:rPr>
        <w:t>Marathaki</w:t>
      </w:r>
      <w:proofErr w:type="spellEnd"/>
      <w:r w:rsidRPr="00874342">
        <w:rPr>
          <w:rFonts w:ascii="Calibri" w:eastAsia="Calibri" w:hAnsi="Calibri" w:cs="Calibri"/>
        </w:rPr>
        <w:t xml:space="preserve"> et al., 2022; Sakka &amp; Gaboriau, 2017), speech recognition issues (Papadopoulou et al., 2022; Pennington et al., 2014; Reardon et al., 2018), system integration and operational stability problems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 Subramani et al., 2017;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delayed feedback systems (Shimaya et al., 2019), sensor-related limitations such as eye contact detection misrecognition (Yun et al., 2016), QR code reading issues (Costa et al., 2014), and IR line-of-sight and sound volume control problems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 The complexity of maintaining robust operation in real-world settings was also highlighted (Scassellati et al., 2018; Pistoia et al., 2017).</w:t>
      </w:r>
    </w:p>
    <w:p w14:paraId="72394531" w14:textId="77777777" w:rsidR="00874342" w:rsidRPr="00874342" w:rsidRDefault="00874342" w:rsidP="00874342">
      <w:pPr>
        <w:spacing w:after="0"/>
        <w:rPr>
          <w:rFonts w:ascii="Calibri" w:eastAsia="Calibri" w:hAnsi="Calibri" w:cs="Calibri"/>
        </w:rPr>
      </w:pPr>
    </w:p>
    <w:p w14:paraId="68A29A85"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15 out of 97 papers (15.5%) reported interaction-related limitations in their robotic interventions. The most common challenges included restricted complexity of robot interactions (Brivio et al., 2021; </w:t>
      </w:r>
      <w:proofErr w:type="spellStart"/>
      <w:r w:rsidRPr="00874342">
        <w:rPr>
          <w:rFonts w:ascii="Calibri" w:eastAsia="Calibri" w:hAnsi="Calibri" w:cs="Calibri"/>
        </w:rPr>
        <w:t>Lemaignan</w:t>
      </w:r>
      <w:proofErr w:type="spellEnd"/>
      <w:r w:rsidRPr="00874342">
        <w:rPr>
          <w:rFonts w:ascii="Calibri" w:eastAsia="Calibri" w:hAnsi="Calibri" w:cs="Calibri"/>
        </w:rPr>
        <w:t xml:space="preserve"> et al., 2022; Santos et al., 2023; Scassellati et al., 2018; Alnajjar et al., 2021; Li et al., 2020), difficulty in generalizing learned behaviors to real-world situations (Taheri et al., 2019;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 xml:space="preserve">out of 97 papers (5.2%) reported resource-related limitations, primarily focusing on financial constraints and accessibility barriers. The high cost associated with robotic technologies was the most frequently cited limitation (Pennington et al., 2014; Yin &amp; Tung, 2013;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Brivio et al., 2021).</w:t>
      </w:r>
    </w:p>
    <w:p w14:paraId="28C5F86E" w14:textId="77777777" w:rsidR="00874342" w:rsidRPr="00874342" w:rsidRDefault="00874342" w:rsidP="00874342">
      <w:pPr>
        <w:spacing w:after="0"/>
        <w:rPr>
          <w:rFonts w:ascii="Calibri" w:eastAsia="Calibri" w:hAnsi="Calibri" w:cs="Calibri"/>
        </w:rPr>
      </w:pPr>
    </w:p>
    <w:p w14:paraId="00CE5C1C"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16 out of 97 papers (16.5%) reported research design limitations. These limitations included concerns regarding artificial experimental settings (Alnajjar et al., 2021; Kim et al., 2021), limitations in screen-based robot interaction approaches (Chevalier et al., n.d.), focus on tool development rather than comprehensive outcome assessment (Charron et al., 2017; Costa et </w:t>
      </w:r>
      <w:r w:rsidRPr="00874342">
        <w:rPr>
          <w:rFonts w:ascii="Calibri" w:eastAsia="Calibri" w:hAnsi="Calibri" w:cs="Calibri"/>
        </w:rPr>
        <w:lastRenderedPageBreak/>
        <w:t xml:space="preserve">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 need for better understanding of intervention mechanisms (De Korte et al., 2020; Marzano et al., 2021), insufficient depth in examining socio-economic factors and external activities' influence (Talaei-</w:t>
      </w:r>
      <w:proofErr w:type="spellStart"/>
      <w:r w:rsidRPr="00874342">
        <w:rPr>
          <w:rFonts w:ascii="Calibri" w:eastAsia="Calibri" w:hAnsi="Calibri" w:cs="Calibri"/>
        </w:rPr>
        <w:t>Khoeli</w:t>
      </w:r>
      <w:proofErr w:type="spellEnd"/>
      <w:r w:rsidRPr="00874342">
        <w:rPr>
          <w:rFonts w:ascii="Calibri" w:eastAsia="Calibri" w:hAnsi="Calibri" w:cs="Calibri"/>
        </w:rPr>
        <w:t xml:space="preserve"> et al., 2017), issues with participant selection criteria (Wood et al., 2019), concerns about participants' ability to interact with robots independently (Yun et al., 2016), and the need for more comprehensive outcome evaluations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Zanatta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(Alnajjar et al., 2021; Boccanfuso et al., 2016; </w:t>
      </w:r>
      <w:proofErr w:type="spellStart"/>
      <w:r w:rsidRPr="00874342">
        <w:rPr>
          <w:rFonts w:ascii="Calibri" w:eastAsia="Calibri" w:hAnsi="Calibri" w:cs="Calibri"/>
        </w:rPr>
        <w:t>Bonarini</w:t>
      </w:r>
      <w:proofErr w:type="spellEnd"/>
      <w:r w:rsidRPr="00874342">
        <w:rPr>
          <w:rFonts w:ascii="Calibri" w:eastAsia="Calibri" w:hAnsi="Calibri" w:cs="Calibri"/>
        </w:rPr>
        <w:t xml:space="preserve"> et al., 2016; Cervera et al., n.d.), uncertain long-term sustainability of improvements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Charron et al., 2017; Costa et al., 2014; Scassellati et al., 2018),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(Alnajjar et al., 2021;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Boccanfuso et al., 2016), difficulties in capturing subtle behavioral changes during long-term, in-home interventions (Scassellati et al., 2018; Shah et al., 2023), challenges in accurately perceiving and assessing student behavior during robot-assisted learning activities (Reardon et al., 2018), and methodological constraints related to data collection and analysis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Zanatta et al., 2023).</w:t>
      </w:r>
    </w:p>
    <w:p w14:paraId="1A7B1E73" w14:textId="77777777" w:rsidR="00874342" w:rsidRPr="00874342" w:rsidRDefault="00874342" w:rsidP="00874342">
      <w:pPr>
        <w:spacing w:after="0"/>
        <w:rPr>
          <w:rFonts w:ascii="Calibri" w:eastAsia="Calibri" w:hAnsi="Calibri" w:cs="Calibri"/>
        </w:rPr>
      </w:pPr>
    </w:p>
    <w:p w14:paraId="783B308A"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18 out of 96 papers (19%) reported implementation limitations in their studies. The most common challenges included limited replicability and setting-specific constraints (Alnajjar et al., 2021; Marzano et al., 2021; Santos et al., 2023; Brivio et al., 2021; Costa et al., 2014), technical limitations regarding device operation and system reliability (</w:t>
      </w:r>
      <w:proofErr w:type="spellStart"/>
      <w:r w:rsidRPr="00874342">
        <w:rPr>
          <w:rFonts w:ascii="Calibri" w:eastAsia="Calibri" w:hAnsi="Calibri" w:cs="Calibri"/>
        </w:rPr>
        <w:t>Simlesa</w:t>
      </w:r>
      <w:proofErr w:type="spellEnd"/>
      <w:r w:rsidRPr="00874342">
        <w:rPr>
          <w:rFonts w:ascii="Calibri" w:eastAsia="Calibri" w:hAnsi="Calibri" w:cs="Calibri"/>
        </w:rPr>
        <w:t xml:space="preserve"> et al., 2022; Pistoia et al., 2017; Wood et al., 2019), adaptability limitations (Scassellati et al., 2018; Zanatta et al., 2023; </w:t>
      </w:r>
      <w:proofErr w:type="spellStart"/>
      <w:r w:rsidRPr="00874342">
        <w:rPr>
          <w:rFonts w:ascii="Calibri" w:eastAsia="Calibri" w:hAnsi="Calibri" w:cs="Calibri"/>
        </w:rPr>
        <w:t>Lemaignan</w:t>
      </w:r>
      <w:proofErr w:type="spellEnd"/>
      <w:r w:rsidRPr="00874342">
        <w:rPr>
          <w:rFonts w:ascii="Calibri" w:eastAsia="Calibri" w:hAnsi="Calibri" w:cs="Calibri"/>
        </w:rPr>
        <w:t xml:space="preserve"> et al., 2022), and resource-dependent implementation (Kim et al., 2014; Reardon et </w:t>
      </w:r>
      <w:r w:rsidRPr="00874342">
        <w:rPr>
          <w:rFonts w:ascii="Calibri" w:eastAsia="Calibri" w:hAnsi="Calibri" w:cs="Calibri"/>
        </w:rPr>
        <w:lastRenderedPageBreak/>
        <w:t>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proofErr w:type="spellStart"/>
      <w:r w:rsidRPr="00A95C81">
        <w:rPr>
          <w:rFonts w:ascii="Calibri" w:eastAsia="Calibri" w:hAnsi="Calibri" w:cs="Calibri"/>
          <w:sz w:val="24"/>
          <w:szCs w:val="24"/>
          <w:lang w:val="es-ES"/>
        </w:rPr>
        <w:t>Discusion</w:t>
      </w:r>
      <w:proofErr w:type="spellEnd"/>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w:t>
      </w:r>
      <w:proofErr w:type="spellStart"/>
      <w:r w:rsidRPr="2460DB65">
        <w:rPr>
          <w:rFonts w:ascii="Calibri" w:eastAsia="Calibri" w:hAnsi="Calibri" w:cs="Calibri"/>
          <w:lang w:val="es-ES"/>
        </w:rPr>
        <w:t>Scassellati</w:t>
      </w:r>
      <w:proofErr w:type="spellEnd"/>
      <w:r w:rsidRPr="2460DB65">
        <w:rPr>
          <w:rFonts w:ascii="Calibri" w:eastAsia="Calibri" w:hAnsi="Calibri" w:cs="Calibri"/>
          <w:lang w:val="es-ES"/>
        </w:rPr>
        <w:t xml:space="preserve"> et al., 2018; </w:t>
      </w:r>
      <w:proofErr w:type="spellStart"/>
      <w:r w:rsidRPr="2460DB65">
        <w:rPr>
          <w:rFonts w:ascii="Calibri" w:eastAsia="Calibri" w:hAnsi="Calibri" w:cs="Calibri"/>
          <w:lang w:val="es-ES"/>
        </w:rPr>
        <w:t>Sartorato</w:t>
      </w:r>
      <w:proofErr w:type="spellEnd"/>
      <w:r w:rsidRPr="2460DB65">
        <w:rPr>
          <w:rFonts w:ascii="Calibri" w:eastAsia="Calibri" w:hAnsi="Calibri" w:cs="Calibri"/>
          <w:lang w:val="es-ES"/>
        </w:rPr>
        <w:t xml:space="preserve"> et al., 2017; </w:t>
      </w:r>
      <w:proofErr w:type="spellStart"/>
      <w:r w:rsidRPr="2460DB65">
        <w:rPr>
          <w:rFonts w:ascii="Calibri" w:eastAsia="Calibri" w:hAnsi="Calibri" w:cs="Calibri"/>
          <w:lang w:val="es-ES"/>
        </w:rPr>
        <w:t>Kajopoulos</w:t>
      </w:r>
      <w:proofErr w:type="spellEnd"/>
      <w:r w:rsidRPr="2460DB65">
        <w:rPr>
          <w:rFonts w:ascii="Calibri" w:eastAsia="Calibri" w:hAnsi="Calibri" w:cs="Calibri"/>
          <w:lang w:val="es-ES"/>
        </w:rPr>
        <w:t xml:space="preserve">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w:t>
      </w:r>
      <w:proofErr w:type="spellStart"/>
      <w:r w:rsidR="32E5D774" w:rsidRPr="2460DB65">
        <w:rPr>
          <w:rFonts w:ascii="Calibri" w:eastAsia="Calibri" w:hAnsi="Calibri" w:cs="Calibri"/>
          <w:lang w:val="es-ES"/>
        </w:rPr>
        <w:t>Brivio</w:t>
      </w:r>
      <w:proofErr w:type="spellEnd"/>
      <w:r w:rsidR="32E5D774" w:rsidRPr="2460DB65">
        <w:rPr>
          <w:rFonts w:ascii="Calibri" w:eastAsia="Calibri" w:hAnsi="Calibri" w:cs="Calibri"/>
          <w:lang w:val="es-ES"/>
        </w:rPr>
        <w:t xml:space="preserve">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 xml:space="preserve">En el campo de las habilidades cognitivas y motoras, estudios como el de </w:t>
      </w:r>
      <w:proofErr w:type="spellStart"/>
      <w:r w:rsidRPr="2460DB65">
        <w:rPr>
          <w:rFonts w:ascii="Calibri" w:eastAsia="Calibri" w:hAnsi="Calibri" w:cs="Calibri"/>
          <w:lang w:val="es-ES"/>
        </w:rPr>
        <w:t>Moorthy</w:t>
      </w:r>
      <w:proofErr w:type="spellEnd"/>
      <w:r w:rsidRPr="2460DB65">
        <w:rPr>
          <w:rFonts w:ascii="Calibri" w:eastAsia="Calibri" w:hAnsi="Calibri" w:cs="Calibri"/>
          <w:lang w:val="es-ES"/>
        </w:rPr>
        <w:t xml:space="preserve"> y </w:t>
      </w:r>
      <w:proofErr w:type="spellStart"/>
      <w:r w:rsidRPr="2460DB65">
        <w:rPr>
          <w:rFonts w:ascii="Calibri" w:eastAsia="Calibri" w:hAnsi="Calibri" w:cs="Calibri"/>
          <w:lang w:val="es-ES"/>
        </w:rPr>
        <w:t>Pugazhenthi</w:t>
      </w:r>
      <w:proofErr w:type="spellEnd"/>
      <w:r w:rsidRPr="2460DB65">
        <w:rPr>
          <w:rFonts w:ascii="Calibri" w:eastAsia="Calibri" w:hAnsi="Calibri" w:cs="Calibri"/>
          <w:lang w:val="es-ES"/>
        </w:rPr>
        <w:t xml:space="preserve"> (2017) y Reardon et al. (2019)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 xml:space="preserve">Además de las mejoras en estas habilidades, la revisión reveló avances significativos en otros aspectos del comportamiento y la interacción. En </w:t>
      </w:r>
      <w:proofErr w:type="spellStart"/>
      <w:r w:rsidRPr="0735D306">
        <w:rPr>
          <w:rFonts w:ascii="Calibri" w:eastAsia="Calibri" w:hAnsi="Calibri" w:cs="Calibri"/>
          <w:lang w:val="es-ES"/>
        </w:rPr>
        <w:t>Giannopulu</w:t>
      </w:r>
      <w:proofErr w:type="spellEnd"/>
      <w:r w:rsidRPr="0735D306">
        <w:rPr>
          <w:rFonts w:ascii="Calibri" w:eastAsia="Calibri" w:hAnsi="Calibri" w:cs="Calibri"/>
          <w:lang w:val="es-ES"/>
        </w:rPr>
        <w:t xml:space="preserve"> et al. (2013) observaron un aumento sustancial en el tiempo de interacción de los niños con robots, mientras que en </w:t>
      </w:r>
      <w:proofErr w:type="spellStart"/>
      <w:r w:rsidRPr="0735D306">
        <w:rPr>
          <w:rFonts w:ascii="Calibri" w:eastAsia="Calibri" w:hAnsi="Calibri" w:cs="Calibri"/>
          <w:lang w:val="es-ES"/>
        </w:rPr>
        <w:t>Wanglavan</w:t>
      </w:r>
      <w:proofErr w:type="spellEnd"/>
      <w:r w:rsidRPr="0735D306">
        <w:rPr>
          <w:rFonts w:ascii="Calibri" w:eastAsia="Calibri" w:hAnsi="Calibri" w:cs="Calibri"/>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w:t>
      </w:r>
      <w:r w:rsidRPr="0735D306">
        <w:rPr>
          <w:rFonts w:ascii="Calibri" w:eastAsia="Calibri" w:hAnsi="Calibri" w:cs="Calibri"/>
          <w:lang w:val="es-ES"/>
        </w:rPr>
        <w:lastRenderedPageBreak/>
        <w:t>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w:t>
      </w:r>
      <w:proofErr w:type="spellStart"/>
      <w:r w:rsidR="726D0143" w:rsidRPr="0735D306">
        <w:rPr>
          <w:rFonts w:ascii="Calibri" w:eastAsia="Calibri" w:hAnsi="Calibri" w:cs="Calibri"/>
          <w:lang w:val="es-ES"/>
        </w:rPr>
        <w:t>Scassellati</w:t>
      </w:r>
      <w:proofErr w:type="spellEnd"/>
      <w:r w:rsidR="726D0143" w:rsidRPr="0735D306">
        <w:rPr>
          <w:rFonts w:ascii="Calibri" w:eastAsia="Calibri" w:hAnsi="Calibri" w:cs="Calibri"/>
          <w:lang w:val="es-ES"/>
        </w:rPr>
        <w:t xml:space="preserve"> et al., 2018; </w:t>
      </w:r>
      <w:proofErr w:type="spellStart"/>
      <w:r w:rsidR="726D0143" w:rsidRPr="0735D306">
        <w:rPr>
          <w:rFonts w:ascii="Calibri" w:eastAsia="Calibri" w:hAnsi="Calibri" w:cs="Calibri"/>
          <w:lang w:val="es-ES"/>
        </w:rPr>
        <w:t>Sartorato</w:t>
      </w:r>
      <w:proofErr w:type="spellEnd"/>
      <w:r w:rsidR="726D0143" w:rsidRPr="0735D306">
        <w:rPr>
          <w:rFonts w:ascii="Calibri" w:eastAsia="Calibri" w:hAnsi="Calibri" w:cs="Calibri"/>
          <w:lang w:val="es-ES"/>
        </w:rPr>
        <w:t xml:space="preserve"> et al., 2017; </w:t>
      </w:r>
      <w:proofErr w:type="spellStart"/>
      <w:r w:rsidR="726D0143" w:rsidRPr="0735D306">
        <w:rPr>
          <w:rFonts w:ascii="Calibri" w:eastAsia="Calibri" w:hAnsi="Calibri" w:cs="Calibri"/>
          <w:lang w:val="es-ES"/>
        </w:rPr>
        <w:t>Kajopoulos</w:t>
      </w:r>
      <w:proofErr w:type="spellEnd"/>
      <w:r w:rsidR="726D0143" w:rsidRPr="0735D306">
        <w:rPr>
          <w:rFonts w:ascii="Calibri" w:eastAsia="Calibri" w:hAnsi="Calibri" w:cs="Calibri"/>
          <w:lang w:val="es-ES"/>
        </w:rPr>
        <w:t xml:space="preserve"> et al., 2015), se alinean con los hallazgos de </w:t>
      </w:r>
      <w:proofErr w:type="spellStart"/>
      <w:r w:rsidR="726D0143" w:rsidRPr="0735D306">
        <w:rPr>
          <w:rFonts w:ascii="Calibri" w:eastAsia="Calibri" w:hAnsi="Calibri" w:cs="Calibri"/>
          <w:lang w:val="es-ES"/>
        </w:rPr>
        <w:t>Pennisi</w:t>
      </w:r>
      <w:proofErr w:type="spellEnd"/>
      <w:r w:rsidR="726D0143" w:rsidRPr="0735D306">
        <w:rPr>
          <w:rFonts w:ascii="Calibri" w:eastAsia="Calibri" w:hAnsi="Calibri" w:cs="Calibri"/>
          <w:lang w:val="es-ES"/>
        </w:rPr>
        <w:t xml:space="preserve"> et al. (2016), quienes reportaron beneficios en la interacción social y la comunicación. Sin embargo, nuestro </w:t>
      </w:r>
      <w:proofErr w:type="spellStart"/>
      <w:r w:rsidR="726D0143" w:rsidRPr="0735D306">
        <w:rPr>
          <w:rFonts w:ascii="Calibri" w:eastAsia="Calibri" w:hAnsi="Calibri" w:cs="Calibri"/>
          <w:lang w:val="es-ES"/>
        </w:rPr>
        <w:t>review</w:t>
      </w:r>
      <w:proofErr w:type="spellEnd"/>
      <w:r w:rsidR="726D0143" w:rsidRPr="0735D306">
        <w:rPr>
          <w:rFonts w:ascii="Calibri" w:eastAsia="Calibri" w:hAnsi="Calibri" w:cs="Calibri"/>
          <w:lang w:val="es-ES"/>
        </w:rPr>
        <w:t xml:space="preserve"> proporciona evidencia más reciente y detallada sobre los mecanismos específicos de estas mejoras, como la adaptabilidad de los robots a los niveles de atención de los niños (</w:t>
      </w:r>
      <w:proofErr w:type="spellStart"/>
      <w:r w:rsidR="726D0143" w:rsidRPr="0735D306">
        <w:rPr>
          <w:rFonts w:ascii="Calibri" w:eastAsia="Calibri" w:hAnsi="Calibri" w:cs="Calibri"/>
          <w:lang w:val="es-ES"/>
        </w:rPr>
        <w:t>Wanglavan</w:t>
      </w:r>
      <w:proofErr w:type="spellEnd"/>
      <w:r w:rsidR="726D0143" w:rsidRPr="0735D306">
        <w:rPr>
          <w:rFonts w:ascii="Calibri" w:eastAsia="Calibri" w:hAnsi="Calibri" w:cs="Calibri"/>
          <w:lang w:val="es-ES"/>
        </w:rPr>
        <w:t xml:space="preserve">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w:t>
      </w:r>
      <w:proofErr w:type="spellStart"/>
      <w:r w:rsidR="4FC2221F" w:rsidRPr="2B77190F">
        <w:rPr>
          <w:rFonts w:ascii="Calibri" w:eastAsia="Calibri" w:hAnsi="Calibri" w:cs="Calibri"/>
          <w:lang w:val="es-ES"/>
        </w:rPr>
        <w:t>Bonarini</w:t>
      </w:r>
      <w:proofErr w:type="spellEnd"/>
      <w:r w:rsidR="4FC2221F" w:rsidRPr="2B77190F">
        <w:rPr>
          <w:rFonts w:ascii="Calibri" w:eastAsia="Calibri" w:hAnsi="Calibri" w:cs="Calibri"/>
          <w:lang w:val="es-ES"/>
        </w:rPr>
        <w:t xml:space="preserve"> et al. (2016) son consistentes con los resultados de </w:t>
      </w:r>
      <w:proofErr w:type="spellStart"/>
      <w:r w:rsidR="4FC2221F" w:rsidRPr="2B77190F">
        <w:rPr>
          <w:rFonts w:ascii="Calibri" w:eastAsia="Calibri" w:hAnsi="Calibri" w:cs="Calibri"/>
          <w:lang w:val="es-ES"/>
        </w:rPr>
        <w:t>Cabibihan</w:t>
      </w:r>
      <w:proofErr w:type="spellEnd"/>
      <w:r w:rsidR="4FC2221F" w:rsidRPr="2B77190F">
        <w:rPr>
          <w:rFonts w:ascii="Calibri" w:eastAsia="Calibri" w:hAnsi="Calibri" w:cs="Calibri"/>
          <w:lang w:val="es-ES"/>
        </w:rPr>
        <w:t xml:space="preserve">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w:t>
      </w:r>
      <w:proofErr w:type="spellStart"/>
      <w:r w:rsidR="4FC2221F" w:rsidRPr="2B77190F">
        <w:rPr>
          <w:rFonts w:ascii="Calibri" w:eastAsia="Calibri" w:hAnsi="Calibri" w:cs="Calibri"/>
          <w:lang w:val="es-ES"/>
        </w:rPr>
        <w:t>review</w:t>
      </w:r>
      <w:proofErr w:type="spellEnd"/>
      <w:r w:rsidR="4FC2221F" w:rsidRPr="2B77190F">
        <w:rPr>
          <w:rFonts w:ascii="Calibri" w:eastAsia="Calibri" w:hAnsi="Calibri" w:cs="Calibri"/>
          <w:lang w:val="es-ES"/>
        </w:rPr>
        <w:t xml:space="preserve"> aporta evidencia más reciente y detallada sobre estas mejoras, utilizando herramientas de evaluación estandarizadas</w:t>
      </w:r>
      <w:r w:rsidR="4B1A9C43" w:rsidRPr="2B77190F">
        <w:rPr>
          <w:rFonts w:ascii="Calibri" w:eastAsia="Calibri" w:hAnsi="Calibri" w:cs="Calibri"/>
          <w:lang w:val="es-ES"/>
        </w:rPr>
        <w:t xml:space="preserve"> como </w:t>
      </w:r>
      <w:proofErr w:type="gramStart"/>
      <w:r w:rsidR="60742C0C" w:rsidRPr="2B77190F">
        <w:rPr>
          <w:rFonts w:ascii="Calibri" w:eastAsia="Calibri" w:hAnsi="Calibri" w:cs="Calibri"/>
          <w:lang w:val="es-ES"/>
        </w:rPr>
        <w:t>el Test</w:t>
      </w:r>
      <w:proofErr w:type="gramEnd"/>
      <w:r w:rsidR="60742C0C" w:rsidRPr="2B77190F">
        <w:rPr>
          <w:rFonts w:ascii="Calibri" w:eastAsia="Calibri" w:hAnsi="Calibri" w:cs="Calibri"/>
          <w:lang w:val="es-ES"/>
        </w:rPr>
        <w:t xml:space="preserve"> </w:t>
      </w:r>
      <w:r w:rsidR="4B1A9C43" w:rsidRPr="2B77190F">
        <w:rPr>
          <w:rFonts w:ascii="Calibri" w:eastAsia="Calibri" w:hAnsi="Calibri" w:cs="Calibri"/>
          <w:lang w:val="es-ES"/>
        </w:rPr>
        <w:t xml:space="preserve">de Comprensión Emocional (TEC) y </w:t>
      </w:r>
      <w:proofErr w:type="gramStart"/>
      <w:r w:rsidR="4B1A9C43" w:rsidRPr="2B77190F">
        <w:rPr>
          <w:rFonts w:ascii="Calibri" w:eastAsia="Calibri" w:hAnsi="Calibri" w:cs="Calibri"/>
          <w:lang w:val="es-ES"/>
        </w:rPr>
        <w:t>el Test</w:t>
      </w:r>
      <w:proofErr w:type="gramEnd"/>
      <w:r w:rsidR="4B1A9C43" w:rsidRPr="2B77190F">
        <w:rPr>
          <w:rFonts w:ascii="Calibri" w:eastAsia="Calibri" w:hAnsi="Calibri" w:cs="Calibri"/>
          <w:lang w:val="es-ES"/>
        </w:rPr>
        <w:t xml:space="preserve">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w:t>
      </w:r>
      <w:proofErr w:type="spellStart"/>
      <w:r w:rsidRPr="2B77190F">
        <w:rPr>
          <w:rFonts w:ascii="Calibri" w:eastAsia="Calibri" w:hAnsi="Calibri" w:cs="Calibri"/>
          <w:lang w:val="es-ES"/>
        </w:rPr>
        <w:t>Moorthy</w:t>
      </w:r>
      <w:proofErr w:type="spellEnd"/>
      <w:r w:rsidRPr="2B77190F">
        <w:rPr>
          <w:rFonts w:ascii="Calibri" w:eastAsia="Calibri" w:hAnsi="Calibri" w:cs="Calibri"/>
          <w:lang w:val="es-ES"/>
        </w:rPr>
        <w:t xml:space="preserve"> y </w:t>
      </w:r>
      <w:proofErr w:type="spellStart"/>
      <w:r w:rsidRPr="2B77190F">
        <w:rPr>
          <w:rFonts w:ascii="Calibri" w:eastAsia="Calibri" w:hAnsi="Calibri" w:cs="Calibri"/>
          <w:lang w:val="es-ES"/>
        </w:rPr>
        <w:t>Pugazhenthi</w:t>
      </w:r>
      <w:proofErr w:type="spellEnd"/>
      <w:r w:rsidRPr="2B77190F">
        <w:rPr>
          <w:rFonts w:ascii="Calibri" w:eastAsia="Calibri" w:hAnsi="Calibri" w:cs="Calibri"/>
          <w:lang w:val="es-ES"/>
        </w:rPr>
        <w:t xml:space="preserve"> (2017) y Reardon et al. (2019)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w:t>
      </w:r>
      <w:proofErr w:type="spellStart"/>
      <w:r w:rsidRPr="2B77190F">
        <w:rPr>
          <w:rFonts w:ascii="Calibri" w:eastAsia="Calibri" w:hAnsi="Calibri" w:cs="Calibri"/>
          <w:lang w:val="es-ES"/>
        </w:rPr>
        <w:t>review</w:t>
      </w:r>
      <w:proofErr w:type="spellEnd"/>
      <w:r w:rsidRPr="2B77190F">
        <w:rPr>
          <w:rFonts w:ascii="Calibri" w:eastAsia="Calibri" w:hAnsi="Calibri" w:cs="Calibri"/>
          <w:lang w:val="es-ES"/>
        </w:rPr>
        <w:t xml:space="preserve">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 xml:space="preserve">Además, este </w:t>
      </w:r>
      <w:proofErr w:type="spellStart"/>
      <w:r w:rsidRPr="0735D306">
        <w:rPr>
          <w:rFonts w:ascii="Calibri" w:eastAsia="Calibri" w:hAnsi="Calibri" w:cs="Calibri"/>
          <w:lang w:val="es-ES"/>
        </w:rPr>
        <w:t>review</w:t>
      </w:r>
      <w:proofErr w:type="spellEnd"/>
      <w:r w:rsidRPr="0735D306">
        <w:rPr>
          <w:rFonts w:ascii="Calibri" w:eastAsia="Calibri" w:hAnsi="Calibri" w:cs="Calibri"/>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w:t>
      </w:r>
      <w:proofErr w:type="spellStart"/>
      <w:r w:rsidR="71FC4C6B" w:rsidRPr="0735D306">
        <w:rPr>
          <w:rFonts w:ascii="Calibri" w:eastAsia="Calibri" w:hAnsi="Calibri" w:cs="Calibri"/>
          <w:lang w:val="es-ES"/>
        </w:rPr>
        <w:t>Giannopulu</w:t>
      </w:r>
      <w:proofErr w:type="spellEnd"/>
      <w:r w:rsidR="71FC4C6B" w:rsidRPr="0735D306">
        <w:rPr>
          <w:rFonts w:ascii="Calibri" w:eastAsia="Calibri" w:hAnsi="Calibri" w:cs="Calibri"/>
          <w:lang w:val="es-ES"/>
        </w:rPr>
        <w:t xml:space="preserve"> et al. (2013) complementa los hallazgos de Diehl et al. (2012), quienes sugirieron que los robots podrían ser herramientas efectivas para mantener el interés de los niños con autismo. Nuestra revisión amplía esta idea, proporcionando </w:t>
      </w:r>
      <w:r w:rsidR="71FC4C6B" w:rsidRPr="0735D306">
        <w:rPr>
          <w:rFonts w:ascii="Calibri" w:eastAsia="Calibri" w:hAnsi="Calibri" w:cs="Calibri"/>
          <w:lang w:val="es-ES"/>
        </w:rPr>
        <w:lastRenderedPageBreak/>
        <w:t>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proofErr w:type="spellStart"/>
      <w:r w:rsidRPr="7421D9D5">
        <w:rPr>
          <w:rFonts w:ascii="Calibri" w:eastAsia="Calibri" w:hAnsi="Calibri" w:cs="Calibri"/>
          <w:lang w:val="es-ES"/>
        </w:rPr>
        <w:t>stras</w:t>
      </w:r>
      <w:proofErr w:type="spellEnd"/>
      <w:r w:rsidRPr="7421D9D5">
        <w:rPr>
          <w:rFonts w:ascii="Calibri" w:eastAsia="Calibri" w:hAnsi="Calibri" w:cs="Calibri"/>
          <w:lang w:val="es-ES"/>
        </w:rPr>
        <w:t xml:space="preserve"> pequeñas en muchos estudios (Marino et al., 2019;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Taheri</w:t>
      </w:r>
      <w:proofErr w:type="spellEnd"/>
      <w:r w:rsidRPr="7421D9D5">
        <w:rPr>
          <w:rFonts w:ascii="Calibri" w:eastAsia="Calibri" w:hAnsi="Calibri" w:cs="Calibri"/>
          <w:lang w:val="es-ES"/>
        </w:rPr>
        <w:t xml:space="preserve">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Taheri</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w:t>
      </w:r>
      <w:proofErr w:type="spellStart"/>
      <w:r w:rsidRPr="2B77190F">
        <w:rPr>
          <w:rFonts w:ascii="Calibri" w:eastAsia="Calibri" w:hAnsi="Calibri" w:cs="Calibri"/>
          <w:lang w:val="es-ES"/>
        </w:rPr>
        <w:t>atencion</w:t>
      </w:r>
      <w:proofErr w:type="spellEnd"/>
      <w:r w:rsidRPr="2B77190F">
        <w:rPr>
          <w:rFonts w:ascii="Calibri" w:eastAsia="Calibri" w:hAnsi="Calibri" w:cs="Calibri"/>
          <w:lang w:val="es-ES"/>
        </w:rPr>
        <w:t xml:space="preserve"> conjunta (Marino et al., 2019; </w:t>
      </w:r>
      <w:proofErr w:type="spellStart"/>
      <w:r w:rsidRPr="2B77190F">
        <w:rPr>
          <w:rFonts w:ascii="Calibri" w:eastAsia="Calibri" w:hAnsi="Calibri" w:cs="Calibri"/>
          <w:lang w:val="es-ES"/>
        </w:rPr>
        <w:t>Bharatharaj</w:t>
      </w:r>
      <w:proofErr w:type="spellEnd"/>
      <w:r w:rsidRPr="2B77190F">
        <w:rPr>
          <w:rFonts w:ascii="Calibri" w:eastAsia="Calibri" w:hAnsi="Calibri" w:cs="Calibri"/>
          <w:lang w:val="es-ES"/>
        </w:rPr>
        <w:t xml:space="preserve"> et al., 2017; </w:t>
      </w:r>
      <w:proofErr w:type="spellStart"/>
      <w:r w:rsidRPr="2B77190F">
        <w:rPr>
          <w:rFonts w:ascii="Calibri" w:eastAsia="Calibri" w:hAnsi="Calibri" w:cs="Calibri"/>
          <w:lang w:val="es-ES"/>
        </w:rPr>
        <w:t>Taheri</w:t>
      </w:r>
      <w:proofErr w:type="spellEnd"/>
      <w:r w:rsidRPr="2B77190F">
        <w:rPr>
          <w:rFonts w:ascii="Calibri" w:eastAsia="Calibri" w:hAnsi="Calibri" w:cs="Calibri"/>
          <w:lang w:val="es-ES"/>
        </w:rPr>
        <w:t xml:space="preserve"> et al., 2017).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w:t>
      </w:r>
      <w:r w:rsidRPr="2B77190F">
        <w:rPr>
          <w:rFonts w:ascii="Calibri" w:eastAsia="Calibri" w:hAnsi="Calibri" w:cs="Calibri"/>
          <w:lang w:val="es-ES"/>
        </w:rPr>
        <w:lastRenderedPageBreak/>
        <w:t>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t xml:space="preserve">Un desafío identificado en varios estudios fue la dificultad de trasladar las habilidades adquiridas durante las intervenciones a interacciones del mundo real (Marino et al., 2019;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Costa et al., 2013).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049D0C22"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w:t>
      </w:r>
      <w:proofErr w:type="spellStart"/>
      <w:r w:rsidRPr="7421D9D5">
        <w:rPr>
          <w:rFonts w:ascii="Calibri" w:eastAsia="Calibri" w:hAnsi="Calibri" w:cs="Calibri"/>
          <w:lang w:val="es-ES"/>
        </w:rPr>
        <w:t>Scassellati</w:t>
      </w:r>
      <w:proofErr w:type="spellEnd"/>
      <w:r w:rsidRPr="7421D9D5">
        <w:rPr>
          <w:rFonts w:ascii="Calibri" w:eastAsia="Calibri" w:hAnsi="Calibri" w:cs="Calibri"/>
          <w:lang w:val="es-ES"/>
        </w:rPr>
        <w:t xml:space="preserve"> et al., 2018; </w:t>
      </w:r>
      <w:proofErr w:type="spellStart"/>
      <w:r w:rsidRPr="7421D9D5">
        <w:rPr>
          <w:rFonts w:ascii="Calibri" w:eastAsia="Calibri" w:hAnsi="Calibri" w:cs="Calibri"/>
          <w:lang w:val="es-ES"/>
        </w:rPr>
        <w:t>Sartorato</w:t>
      </w:r>
      <w:proofErr w:type="spellEnd"/>
      <w:r w:rsidRPr="7421D9D5">
        <w:rPr>
          <w:rFonts w:ascii="Calibri" w:eastAsia="Calibri" w:hAnsi="Calibri" w:cs="Calibri"/>
          <w:lang w:val="es-ES"/>
        </w:rPr>
        <w:t xml:space="preserve">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24BDADA9"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w:t>
      </w:r>
      <w:proofErr w:type="spellStart"/>
      <w:r w:rsidRPr="7421D9D5">
        <w:rPr>
          <w:rFonts w:ascii="Calibri" w:eastAsia="Calibri" w:hAnsi="Calibri" w:cs="Calibri"/>
          <w:lang w:val="es-ES"/>
        </w:rPr>
        <w:t>roboticos</w:t>
      </w:r>
      <w:proofErr w:type="spellEnd"/>
      <w:r w:rsidRPr="7421D9D5">
        <w:rPr>
          <w:rFonts w:ascii="Calibri" w:eastAsia="Calibri" w:hAnsi="Calibri" w:cs="Calibri"/>
          <w:lang w:val="es-ES"/>
        </w:rPr>
        <w:t>, plataformas de software</w:t>
      </w:r>
      <w:r w:rsidR="5B005D42" w:rsidRPr="7421D9D5">
        <w:rPr>
          <w:rFonts w:ascii="Calibri" w:eastAsia="Calibri" w:hAnsi="Calibri" w:cs="Calibri"/>
          <w:lang w:val="es-ES"/>
        </w:rPr>
        <w:t xml:space="preserve"> y sensores (Robles-</w:t>
      </w:r>
      <w:proofErr w:type="spellStart"/>
      <w:r w:rsidR="5B005D42" w:rsidRPr="7421D9D5">
        <w:rPr>
          <w:rFonts w:ascii="Calibri" w:eastAsia="Calibri" w:hAnsi="Calibri" w:cs="Calibri"/>
          <w:lang w:val="es-ES"/>
        </w:rPr>
        <w:t>Bykbaev</w:t>
      </w:r>
      <w:proofErr w:type="spellEnd"/>
      <w:r w:rsidR="5B005D42" w:rsidRPr="7421D9D5">
        <w:rPr>
          <w:rFonts w:ascii="Calibri" w:eastAsia="Calibri" w:hAnsi="Calibri" w:cs="Calibri"/>
          <w:lang w:val="es-ES"/>
        </w:rPr>
        <w:t xml:space="preserve"> &amp; Arévalo-Fernández, 2017;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 xml:space="preserve">s características del robot, limitaciones en la adaptación a comportamientos espontáneos y retrasos en la provisión de retroalimentación (Wood et al., 2017; </w:t>
      </w:r>
      <w:proofErr w:type="spellStart"/>
      <w:r w:rsidR="74C45709" w:rsidRPr="7421D9D5">
        <w:rPr>
          <w:rFonts w:ascii="Calibri" w:eastAsia="Calibri" w:hAnsi="Calibri" w:cs="Calibri"/>
          <w:lang w:val="es-ES"/>
        </w:rPr>
        <w:t>Qidwai</w:t>
      </w:r>
      <w:proofErr w:type="spellEnd"/>
      <w:r w:rsidR="74C45709" w:rsidRPr="7421D9D5">
        <w:rPr>
          <w:rFonts w:ascii="Calibri" w:eastAsia="Calibri" w:hAnsi="Calibri" w:cs="Calibri"/>
          <w:lang w:val="es-ES"/>
        </w:rPr>
        <w:t xml:space="preserve">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 xml:space="preserve">ya que el </w:t>
      </w:r>
      <w:proofErr w:type="spellStart"/>
      <w:r w:rsidR="3FD88F80" w:rsidRPr="7421D9D5">
        <w:rPr>
          <w:rFonts w:ascii="Calibri" w:eastAsia="Calibri" w:hAnsi="Calibri" w:cs="Calibri"/>
          <w:lang w:val="es-ES"/>
        </w:rPr>
        <w:t>exito</w:t>
      </w:r>
      <w:proofErr w:type="spellEnd"/>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w:t>
      </w:r>
      <w:r w:rsidR="56CEBF05" w:rsidRPr="7421D9D5">
        <w:rPr>
          <w:rFonts w:ascii="Calibri" w:eastAsia="Calibri" w:hAnsi="Calibri" w:cs="Calibri"/>
          <w:lang w:val="es-ES"/>
        </w:rPr>
        <w:lastRenderedPageBreak/>
        <w:t xml:space="preserve">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ón (</w:t>
      </w:r>
      <w:proofErr w:type="spellStart"/>
      <w:r w:rsidR="6D464904" w:rsidRPr="7421D9D5">
        <w:rPr>
          <w:rFonts w:ascii="Calibri" w:eastAsia="Calibri" w:hAnsi="Calibri" w:cs="Calibri"/>
          <w:lang w:val="es-ES"/>
        </w:rPr>
        <w:t>Qidwai</w:t>
      </w:r>
      <w:proofErr w:type="spellEnd"/>
      <w:r w:rsidR="6D464904" w:rsidRPr="7421D9D5">
        <w:rPr>
          <w:rFonts w:ascii="Calibri" w:eastAsia="Calibri" w:hAnsi="Calibri" w:cs="Calibri"/>
          <w:lang w:val="es-ES"/>
        </w:rPr>
        <w:t xml:space="preserve"> et al., 2013; Yin &amp; Tung, 2013; </w:t>
      </w:r>
      <w:proofErr w:type="spellStart"/>
      <w:r w:rsidR="6D464904" w:rsidRPr="7421D9D5">
        <w:rPr>
          <w:rFonts w:ascii="Calibri" w:eastAsia="Calibri" w:hAnsi="Calibri" w:cs="Calibri"/>
          <w:lang w:val="es-ES"/>
        </w:rPr>
        <w:t>Brivio</w:t>
      </w:r>
      <w:proofErr w:type="spellEnd"/>
      <w:r w:rsidR="6D464904" w:rsidRPr="7421D9D5">
        <w:rPr>
          <w:rFonts w:ascii="Calibri" w:eastAsia="Calibri" w:hAnsi="Calibri" w:cs="Calibri"/>
          <w:lang w:val="es-ES"/>
        </w:rPr>
        <w:t xml:space="preserve">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 xml:space="preserve">El uso de herramientas de inteligencia artificial (IA), específicamente </w:t>
      </w:r>
      <w:proofErr w:type="spellStart"/>
      <w:r w:rsidRPr="2B77190F">
        <w:rPr>
          <w:rFonts w:ascii="Calibri" w:eastAsia="Calibri" w:hAnsi="Calibri" w:cs="Calibri"/>
          <w:lang w:val="es-ES"/>
        </w:rPr>
        <w:t>ChatGPT</w:t>
      </w:r>
      <w:proofErr w:type="spellEnd"/>
      <w:r w:rsidRPr="2B77190F">
        <w:rPr>
          <w:rFonts w:ascii="Calibri" w:eastAsia="Calibri" w:hAnsi="Calibri" w:cs="Calibri"/>
          <w:lang w:val="es-ES"/>
        </w:rPr>
        <w: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 xml:space="preserve">de estudios relevantes o a la inclusión de otros menos pertinentes. Además, la complejidad y especificidad del lenguaje utilizado en la investigación sobre discapacidades intelectuales y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 xml:space="preserve">Para mitigar estas limitaciones, futuros estudios podrían considerar un enfoque híbrido más robusto, combinando el análisis automatizado con </w:t>
      </w:r>
      <w:r w:rsidRPr="2B77190F">
        <w:rPr>
          <w:rFonts w:ascii="Calibri" w:eastAsia="Calibri" w:hAnsi="Calibri" w:cs="Calibri"/>
          <w:lang w:val="es-ES"/>
        </w:rPr>
        <w:lastRenderedPageBreak/>
        <w:t>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lastRenderedPageBreak/>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19">
        <w:r w:rsidRPr="1F2AE0F4">
          <w:rPr>
            <w:rStyle w:val="Hyperlink"/>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proofErr w:type="spellStart"/>
      <w:r w:rsidRPr="1F2AE0F4">
        <w:rPr>
          <w:rFonts w:ascii="Calibri" w:eastAsia="Calibri" w:hAnsi="Calibri" w:cs="Calibri"/>
          <w:lang w:val="es-ES"/>
        </w:rPr>
        <w:t>Stang</w:t>
      </w:r>
      <w:proofErr w:type="spellEnd"/>
      <w:r w:rsidRPr="1F2AE0F4">
        <w:rPr>
          <w:rFonts w:ascii="Calibri" w:eastAsia="Calibri" w:hAnsi="Calibri" w:cs="Calibri"/>
          <w:lang w:val="es-ES"/>
        </w:rPr>
        <w:t xml:space="preserve">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xml:space="preserve">. Naciones Unidas, CEPAL, CELADE, </w:t>
      </w:r>
      <w:proofErr w:type="spellStart"/>
      <w:r w:rsidRPr="1F2AE0F4">
        <w:rPr>
          <w:rFonts w:ascii="Calibri" w:eastAsia="Calibri" w:hAnsi="Calibri" w:cs="Calibri"/>
          <w:lang w:val="es-ES"/>
        </w:rPr>
        <w:t>Div</w:t>
      </w:r>
      <w:proofErr w:type="spellEnd"/>
      <w:r w:rsidRPr="1F2AE0F4">
        <w:rPr>
          <w:rFonts w:ascii="Calibri" w:eastAsia="Calibri" w:hAnsi="Calibri" w:cs="Calibri"/>
          <w:lang w:val="es-ES"/>
        </w:rPr>
        <w:t>.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proofErr w:type="spellStart"/>
      <w:r w:rsidRPr="00A80167">
        <w:rPr>
          <w:rFonts w:ascii="Calibri" w:eastAsia="Calibri" w:hAnsi="Calibri" w:cs="Calibri"/>
        </w:rPr>
        <w:t>Revista</w:t>
      </w:r>
      <w:proofErr w:type="spellEnd"/>
      <w:r w:rsidRPr="00A80167">
        <w:rPr>
          <w:rFonts w:ascii="Calibri" w:eastAsia="Calibri" w:hAnsi="Calibri" w:cs="Calibri"/>
        </w:rPr>
        <w:t xml:space="preserve"> Iberoamericana de </w:t>
      </w:r>
      <w:proofErr w:type="spellStart"/>
      <w:r w:rsidRPr="00A80167">
        <w:rPr>
          <w:rFonts w:ascii="Calibri" w:eastAsia="Calibri" w:hAnsi="Calibri" w:cs="Calibri"/>
        </w:rPr>
        <w:t>Filosofía</w:t>
      </w:r>
      <w:proofErr w:type="spellEnd"/>
      <w:r w:rsidRPr="00A80167">
        <w:rPr>
          <w:rFonts w:ascii="Calibri" w:eastAsia="Calibri" w:hAnsi="Calibri" w:cs="Calibri"/>
        </w:rPr>
        <w:t xml:space="preserve">, Política y </w:t>
      </w:r>
      <w:proofErr w:type="spellStart"/>
      <w:r w:rsidRPr="00A80167">
        <w:rPr>
          <w:rFonts w:ascii="Calibri" w:eastAsia="Calibri" w:hAnsi="Calibri" w:cs="Calibri"/>
        </w:rPr>
        <w:t>Humanidades</w:t>
      </w:r>
      <w:proofErr w:type="spellEnd"/>
      <w:r w:rsidRPr="00A80167">
        <w:rPr>
          <w:rFonts w:ascii="Calibri" w:eastAsia="Calibri" w:hAnsi="Calibri" w:cs="Calibri"/>
        </w:rPr>
        <w:t>,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0">
        <w:r w:rsidRPr="1F2AE0F4">
          <w:rPr>
            <w:rStyle w:val="Hyperlink"/>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1">
        <w:r w:rsidRPr="00EC369E">
          <w:rPr>
            <w:rStyle w:val="Hyperlink"/>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2">
        <w:r w:rsidRPr="00EC369E">
          <w:rPr>
            <w:rStyle w:val="Hyperlink"/>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w:t>
      </w:r>
      <w:proofErr w:type="spellStart"/>
      <w:r w:rsidRPr="1F2AE0F4">
        <w:rPr>
          <w:rFonts w:ascii="Calibri" w:eastAsia="Calibri" w:hAnsi="Calibri" w:cs="Calibri"/>
        </w:rPr>
        <w:t>Khasnabis</w:t>
      </w:r>
      <w:proofErr w:type="spellEnd"/>
      <w:r w:rsidRPr="1F2AE0F4">
        <w:rPr>
          <w:rFonts w:ascii="Calibri" w:eastAsia="Calibri" w:hAnsi="Calibri" w:cs="Calibri"/>
        </w:rPr>
        <w:t xml:space="preserve">,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3">
        <w:r w:rsidRPr="1F2AE0F4">
          <w:rPr>
            <w:rStyle w:val="Hyperlink"/>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A95C81" w:rsidRDefault="6728635F" w:rsidP="1F2AE0F4">
      <w:pPr>
        <w:spacing w:after="0"/>
        <w:jc w:val="both"/>
        <w:rPr>
          <w:rFonts w:ascii="Calibri" w:eastAsia="Calibri" w:hAnsi="Calibri" w:cs="Calibri"/>
        </w:rPr>
      </w:pPr>
      <w:r w:rsidRPr="1F2AE0F4">
        <w:rPr>
          <w:rFonts w:ascii="Calibri" w:eastAsia="Calibri" w:hAnsi="Calibri" w:cs="Calibri"/>
        </w:rPr>
        <w:t>Wehmeyer, M.L., Davies, D.K</w:t>
      </w:r>
      <w:proofErr w:type="gramStart"/>
      <w:r w:rsidRPr="1F2AE0F4">
        <w:rPr>
          <w:rFonts w:ascii="Calibri" w:eastAsia="Calibri" w:hAnsi="Calibri" w:cs="Calibri"/>
        </w:rPr>
        <w:t>., Stock</w:t>
      </w:r>
      <w:proofErr w:type="gramEnd"/>
      <w:r w:rsidRPr="1F2AE0F4">
        <w:rPr>
          <w:rFonts w:ascii="Calibri" w:eastAsia="Calibri" w:hAnsi="Calibri" w:cs="Calibri"/>
        </w:rPr>
        <w:t xml:space="preserve">, S.E. et al. Applied Cognitive Technologies to Support the Autonomy of People with Intellectual and Developmental Disabilities. </w:t>
      </w:r>
      <w:r w:rsidRPr="00A95C81">
        <w:rPr>
          <w:rFonts w:ascii="Calibri" w:eastAsia="Calibri" w:hAnsi="Calibri" w:cs="Calibri"/>
        </w:rPr>
        <w:t xml:space="preserve">Adv </w:t>
      </w:r>
      <w:proofErr w:type="spellStart"/>
      <w:r w:rsidRPr="00A95C81">
        <w:rPr>
          <w:rFonts w:ascii="Calibri" w:eastAsia="Calibri" w:hAnsi="Calibri" w:cs="Calibri"/>
        </w:rPr>
        <w:t>Neurodev</w:t>
      </w:r>
      <w:proofErr w:type="spellEnd"/>
      <w:r w:rsidRPr="00A95C81">
        <w:rPr>
          <w:rFonts w:ascii="Calibri" w:eastAsia="Calibri" w:hAnsi="Calibri" w:cs="Calibri"/>
        </w:rPr>
        <w:t xml:space="preserve"> </w:t>
      </w:r>
      <w:proofErr w:type="spellStart"/>
      <w:r w:rsidRPr="00A95C81">
        <w:rPr>
          <w:rFonts w:ascii="Calibri" w:eastAsia="Calibri" w:hAnsi="Calibri" w:cs="Calibri"/>
        </w:rPr>
        <w:t>Disord</w:t>
      </w:r>
      <w:proofErr w:type="spellEnd"/>
      <w:r w:rsidRPr="00A95C81">
        <w:rPr>
          <w:rFonts w:ascii="Calibri" w:eastAsia="Calibri" w:hAnsi="Calibri" w:cs="Calibri"/>
        </w:rPr>
        <w:t xml:space="preserve"> 4, 389–399 (2020). </w:t>
      </w:r>
      <w:hyperlink r:id="rId24">
        <w:r w:rsidRPr="00A95C81">
          <w:rPr>
            <w:rStyle w:val="Hyperlink"/>
            <w:rFonts w:ascii="Calibri" w:eastAsia="Calibri" w:hAnsi="Calibri" w:cs="Calibri"/>
          </w:rPr>
          <w:t>https://doi.org/10.1007/s41252-020-00179-2</w:t>
        </w:r>
      </w:hyperlink>
    </w:p>
    <w:p w14:paraId="62C06FE4" w14:textId="61E1E11E" w:rsidR="5DE143E3" w:rsidRDefault="5DE143E3" w:rsidP="1F2AE0F4">
      <w:pPr>
        <w:spacing w:after="0"/>
        <w:jc w:val="both"/>
      </w:pPr>
      <w:proofErr w:type="spellStart"/>
      <w:r w:rsidRPr="00A95C81">
        <w:rPr>
          <w:rFonts w:ascii="Calibri" w:eastAsia="Calibri" w:hAnsi="Calibri" w:cs="Calibri"/>
        </w:rPr>
        <w:t>Marinaci</w:t>
      </w:r>
      <w:proofErr w:type="spellEnd"/>
      <w:r w:rsidRPr="00A95C81">
        <w:rPr>
          <w:rFonts w:ascii="Calibri" w:eastAsia="Calibri" w:hAnsi="Calibri" w:cs="Calibri"/>
        </w:rPr>
        <w:t xml:space="preserve">, T., Russo, C., Savarese, G., </w:t>
      </w:r>
      <w:proofErr w:type="spellStart"/>
      <w:r w:rsidRPr="00A95C81">
        <w:rPr>
          <w:rFonts w:ascii="Calibri" w:eastAsia="Calibri" w:hAnsi="Calibri" w:cs="Calibri"/>
        </w:rPr>
        <w:t>Stornaiuolo</w:t>
      </w:r>
      <w:proofErr w:type="spellEnd"/>
      <w:r w:rsidRPr="00A95C81">
        <w:rPr>
          <w:rFonts w:ascii="Calibri" w:eastAsia="Calibri" w:hAnsi="Calibri" w:cs="Calibri"/>
        </w:rPr>
        <w:t xml:space="preserve">, G., Faiella, F., Carpinelli, L., Navarra, M., Marsico, G., &amp; Mollo, M. (2023). </w:t>
      </w:r>
      <w:r w:rsidRPr="1F2AE0F4">
        <w:rPr>
          <w:rFonts w:ascii="Calibri" w:eastAsia="Calibri" w:hAnsi="Calibri" w:cs="Calibri"/>
        </w:rPr>
        <w:t xml:space="preserve">An Inclusive Workplace Approach to Disability through Assistive Technologies: A Systematic Review and Thematic Analysis of </w:t>
      </w:r>
      <w:proofErr w:type="gramStart"/>
      <w:r w:rsidRPr="1F2AE0F4">
        <w:rPr>
          <w:rFonts w:ascii="Calibri" w:eastAsia="Calibri" w:hAnsi="Calibri" w:cs="Calibri"/>
        </w:rPr>
        <w:t>the Literature</w:t>
      </w:r>
      <w:proofErr w:type="gramEnd"/>
      <w:r w:rsidRPr="1F2AE0F4">
        <w:rPr>
          <w:rFonts w:ascii="Calibri" w:eastAsia="Calibri" w:hAnsi="Calibri" w:cs="Calibri"/>
        </w:rPr>
        <w:t xml:space="preserv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5">
        <w:r w:rsidRPr="1F2AE0F4">
          <w:rPr>
            <w:rStyle w:val="Hyperlink"/>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proofErr w:type="spellStart"/>
      <w:r w:rsidRPr="1F2AE0F4">
        <w:rPr>
          <w:rFonts w:ascii="Calibri" w:eastAsia="Calibri" w:hAnsi="Calibri" w:cs="Calibri"/>
          <w:i/>
          <w:iCs/>
        </w:rPr>
        <w:t>CreateAbility</w:t>
      </w:r>
      <w:proofErr w:type="spellEnd"/>
      <w:r w:rsidRPr="1F2AE0F4">
        <w:rPr>
          <w:rFonts w:ascii="Calibri" w:eastAsia="Calibri" w:hAnsi="Calibri" w:cs="Calibri"/>
          <w:i/>
          <w:iCs/>
        </w:rPr>
        <w:t xml:space="preserve"> Inc</w:t>
      </w:r>
      <w:r w:rsidRPr="1F2AE0F4">
        <w:rPr>
          <w:rFonts w:ascii="Calibri" w:eastAsia="Calibri" w:hAnsi="Calibri" w:cs="Calibri"/>
        </w:rPr>
        <w:t xml:space="preserve">. </w:t>
      </w:r>
      <w:hyperlink r:id="rId26">
        <w:r w:rsidRPr="1F2AE0F4">
          <w:rPr>
            <w:rStyle w:val="Hyperlink"/>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w:t>
      </w:r>
      <w:proofErr w:type="spellStart"/>
      <w:r w:rsidRPr="1F2AE0F4">
        <w:rPr>
          <w:rFonts w:ascii="Calibri" w:eastAsia="Calibri" w:hAnsi="Calibri" w:cs="Calibri"/>
        </w:rPr>
        <w:t>Kayabu</w:t>
      </w:r>
      <w:proofErr w:type="spellEnd"/>
      <w:r w:rsidRPr="1F2AE0F4">
        <w:rPr>
          <w:rFonts w:ascii="Calibri" w:eastAsia="Calibri" w:hAnsi="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27">
        <w:r w:rsidRPr="1F2AE0F4">
          <w:rPr>
            <w:rStyle w:val="Hyperlink"/>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 xml:space="preserve">Liberati A, Altman DG, Tetzlaff J, Mulrow C, Gøtzsche PC, et al. (2009) The PRISMA Statement for Reporting Systematic Reviews and Meta-Analyses of Studies That Evaluate Health Care Interventions: Explanation and Elaboration.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6(7): e1000100. </w:t>
      </w:r>
      <w:proofErr w:type="gramStart"/>
      <w:r w:rsidRPr="0735D306">
        <w:rPr>
          <w:rFonts w:ascii="Calibri" w:eastAsia="Calibri" w:hAnsi="Calibri" w:cs="Calibri"/>
          <w:color w:val="000000" w:themeColor="text1"/>
        </w:rPr>
        <w:t>doi:10.1371/journal.pmed</w:t>
      </w:r>
      <w:proofErr w:type="gramEnd"/>
      <w:r w:rsidRPr="0735D306">
        <w:rPr>
          <w:rFonts w:ascii="Calibri" w:eastAsia="Calibri" w:hAnsi="Calibri" w:cs="Calibri"/>
          <w:color w:val="000000" w:themeColor="text1"/>
        </w:rPr>
        <w:t>.1000100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Pennisi P, </w:t>
      </w:r>
      <w:proofErr w:type="spellStart"/>
      <w:r w:rsidRPr="0735D306">
        <w:rPr>
          <w:rFonts w:ascii="Calibri" w:eastAsia="Calibri" w:hAnsi="Calibri" w:cs="Calibri"/>
          <w:color w:val="212121"/>
        </w:rPr>
        <w:t>Tonacci</w:t>
      </w:r>
      <w:proofErr w:type="spellEnd"/>
      <w:r w:rsidRPr="0735D306">
        <w:rPr>
          <w:rFonts w:ascii="Calibri" w:eastAsia="Calibri" w:hAnsi="Calibri" w:cs="Calibri"/>
          <w:color w:val="212121"/>
        </w:rPr>
        <w:t xml:space="preserve"> A, </w:t>
      </w:r>
      <w:proofErr w:type="spellStart"/>
      <w:r w:rsidRPr="0735D306">
        <w:rPr>
          <w:rFonts w:ascii="Calibri" w:eastAsia="Calibri" w:hAnsi="Calibri" w:cs="Calibri"/>
          <w:color w:val="212121"/>
        </w:rPr>
        <w:t>Tartarisco</w:t>
      </w:r>
      <w:proofErr w:type="spellEnd"/>
      <w:r w:rsidRPr="0735D306">
        <w:rPr>
          <w:rFonts w:ascii="Calibri" w:eastAsia="Calibri" w:hAnsi="Calibri" w:cs="Calibri"/>
          <w:color w:val="212121"/>
        </w:rPr>
        <w:t xml:space="preserve"> G, Billeci L, Ruta L, Gangemi S, </w:t>
      </w:r>
      <w:proofErr w:type="spellStart"/>
      <w:r w:rsidRPr="0735D306">
        <w:rPr>
          <w:rFonts w:ascii="Calibri" w:eastAsia="Calibri" w:hAnsi="Calibri" w:cs="Calibri"/>
          <w:color w:val="212121"/>
        </w:rPr>
        <w:t>Pioggia</w:t>
      </w:r>
      <w:proofErr w:type="spellEnd"/>
      <w:r w:rsidRPr="0735D306">
        <w:rPr>
          <w:rFonts w:ascii="Calibri" w:eastAsia="Calibri" w:hAnsi="Calibri" w:cs="Calibri"/>
          <w:color w:val="212121"/>
        </w:rPr>
        <w:t xml:space="preserve"> G. Autism and social robotics: A systematic review. Autism Res. 2016 Feb;9(2):165-83. </w:t>
      </w:r>
      <w:proofErr w:type="spellStart"/>
      <w:r w:rsidRPr="0735D306">
        <w:rPr>
          <w:rFonts w:ascii="Calibri" w:eastAsia="Calibri" w:hAnsi="Calibri" w:cs="Calibri"/>
          <w:color w:val="212121"/>
        </w:rPr>
        <w:t>doi</w:t>
      </w:r>
      <w:proofErr w:type="spellEnd"/>
      <w:r w:rsidRPr="0735D306">
        <w:rPr>
          <w:rFonts w:ascii="Calibri" w:eastAsia="Calibri" w:hAnsi="Calibri" w:cs="Calibri"/>
          <w:color w:val="212121"/>
        </w:rPr>
        <w:t xml:space="preserve">: 10.1002/aur.1527. </w:t>
      </w:r>
      <w:proofErr w:type="spellStart"/>
      <w:r w:rsidRPr="0735D306">
        <w:rPr>
          <w:rFonts w:ascii="Calibri" w:eastAsia="Calibri" w:hAnsi="Calibri" w:cs="Calibri"/>
          <w:color w:val="212121"/>
        </w:rPr>
        <w:t>Epub</w:t>
      </w:r>
      <w:proofErr w:type="spellEnd"/>
      <w:r w:rsidRPr="0735D306">
        <w:rPr>
          <w:rFonts w:ascii="Calibri" w:eastAsia="Calibri" w:hAnsi="Calibri" w:cs="Calibri"/>
          <w:color w:val="212121"/>
        </w:rPr>
        <w:t xml:space="preserve">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t>(</w:t>
      </w:r>
      <w:proofErr w:type="spellStart"/>
      <w:r w:rsidRPr="00A80167">
        <w:rPr>
          <w:rFonts w:ascii="Calibri" w:eastAsia="Calibri" w:hAnsi="Calibri" w:cs="Calibri"/>
        </w:rPr>
        <w:t>Cabibihan</w:t>
      </w:r>
      <w:proofErr w:type="spellEnd"/>
      <w:r w:rsidRPr="00A80167">
        <w:rPr>
          <w:rFonts w:ascii="Calibri" w:eastAsia="Calibri" w:hAnsi="Calibri" w:cs="Calibri"/>
        </w:rPr>
        <w:t xml:space="preserve"> et al. </w:t>
      </w:r>
      <w:r w:rsidRPr="00A95C81">
        <w:rPr>
          <w:rFonts w:ascii="Calibri" w:eastAsia="Calibri" w:hAnsi="Calibri" w:cs="Calibri"/>
        </w:rPr>
        <w:t>(2013)</w:t>
      </w:r>
      <w:r w:rsidRPr="0735D306">
        <w:rPr>
          <w:rFonts w:ascii="Calibri" w:eastAsia="Calibri" w:hAnsi="Calibri" w:cs="Calibri"/>
          <w:color w:val="222222"/>
        </w:rPr>
        <w:t xml:space="preserve">) </w:t>
      </w:r>
      <w:proofErr w:type="spellStart"/>
      <w:r w:rsidRPr="0735D306">
        <w:rPr>
          <w:rFonts w:ascii="Calibri" w:eastAsia="Calibri" w:hAnsi="Calibri" w:cs="Calibri"/>
          <w:color w:val="222222"/>
        </w:rPr>
        <w:t>Cabibihan</w:t>
      </w:r>
      <w:proofErr w:type="spellEnd"/>
      <w:r w:rsidRPr="0735D306">
        <w:rPr>
          <w:rFonts w:ascii="Calibri" w:eastAsia="Calibri" w:hAnsi="Calibri" w:cs="Calibri"/>
          <w:color w:val="222222"/>
        </w:rPr>
        <w:t xml:space="preserve">,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28">
        <w:r w:rsidRPr="0735D306">
          <w:rPr>
            <w:rStyle w:val="Hyperlink"/>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lastRenderedPageBreak/>
        <w:t>(</w:t>
      </w:r>
      <w:proofErr w:type="gramStart"/>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w:t>
      </w:r>
      <w:proofErr w:type="gramEnd"/>
      <w:r w:rsidR="1E90296A" w:rsidRPr="00A80167">
        <w:rPr>
          <w:rFonts w:ascii="Calibri" w:eastAsia="Calibri" w:hAnsi="Calibri" w:cs="Calibri"/>
        </w:rPr>
        <w:t xml:space="preserve"> (2012</w:t>
      </w:r>
      <w:proofErr w:type="gramStart"/>
      <w:r w:rsidR="1E90296A" w:rsidRPr="00A80167">
        <w:rPr>
          <w:rFonts w:ascii="Calibri" w:eastAsia="Calibri" w:hAnsi="Calibri" w:cs="Calibri"/>
        </w:rPr>
        <w:t>)</w:t>
      </w:r>
      <w:r w:rsidR="1E90296A" w:rsidRPr="0735D306">
        <w:rPr>
          <w:rFonts w:ascii="Calibri" w:eastAsia="Calibri" w:hAnsi="Calibri" w:cs="Calibri"/>
          <w:color w:val="222222"/>
        </w:rPr>
        <w:t>)Diehl</w:t>
      </w:r>
      <w:proofErr w:type="gramEnd"/>
      <w:r w:rsidR="1E90296A" w:rsidRPr="0735D306">
        <w:rPr>
          <w:rFonts w:ascii="Calibri" w:eastAsia="Calibri" w:hAnsi="Calibri" w:cs="Calibri"/>
          <w:color w:val="222222"/>
        </w:rPr>
        <w:t xml:space="preserve"> JJ, Schmitt LM, Villano M, Crowell CR. The Clinical Use of Robots for Individuals with Autism Spectrum Disorders: A Critical Review. Res Autism </w:t>
      </w:r>
      <w:proofErr w:type="spellStart"/>
      <w:r w:rsidR="1E90296A" w:rsidRPr="0735D306">
        <w:rPr>
          <w:rFonts w:ascii="Calibri" w:eastAsia="Calibri" w:hAnsi="Calibri" w:cs="Calibri"/>
          <w:color w:val="222222"/>
        </w:rPr>
        <w:t>Spectr</w:t>
      </w:r>
      <w:proofErr w:type="spellEnd"/>
      <w:r w:rsidR="1E90296A" w:rsidRPr="0735D306">
        <w:rPr>
          <w:rFonts w:ascii="Calibri" w:eastAsia="Calibri" w:hAnsi="Calibri" w:cs="Calibri"/>
          <w:color w:val="222222"/>
        </w:rPr>
        <w:t xml:space="preserve"> </w:t>
      </w:r>
      <w:proofErr w:type="spellStart"/>
      <w:r w:rsidR="1E90296A" w:rsidRPr="0735D306">
        <w:rPr>
          <w:rFonts w:ascii="Calibri" w:eastAsia="Calibri" w:hAnsi="Calibri" w:cs="Calibri"/>
          <w:color w:val="222222"/>
        </w:rPr>
        <w:t>Disord</w:t>
      </w:r>
      <w:proofErr w:type="spellEnd"/>
      <w:r w:rsidR="1E90296A" w:rsidRPr="0735D306">
        <w:rPr>
          <w:rFonts w:ascii="Calibri" w:eastAsia="Calibri" w:hAnsi="Calibri" w:cs="Calibri"/>
          <w:color w:val="222222"/>
        </w:rPr>
        <w:t xml:space="preserve">. 2012 Jan;6(1):249-262. </w:t>
      </w:r>
      <w:proofErr w:type="spellStart"/>
      <w:r w:rsidR="1E90296A" w:rsidRPr="0735D306">
        <w:rPr>
          <w:rFonts w:ascii="Calibri" w:eastAsia="Calibri" w:hAnsi="Calibri" w:cs="Calibri"/>
          <w:color w:val="222222"/>
        </w:rPr>
        <w:t>doi</w:t>
      </w:r>
      <w:proofErr w:type="spellEnd"/>
      <w:r w:rsidR="1E90296A" w:rsidRPr="0735D306">
        <w:rPr>
          <w:rFonts w:ascii="Calibri" w:eastAsia="Calibri" w:hAnsi="Calibri" w:cs="Calibri"/>
          <w:color w:val="222222"/>
        </w:rPr>
        <w:t>: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w:t>
      </w:r>
      <w:proofErr w:type="spellStart"/>
      <w:r w:rsidRPr="0735D306">
        <w:rPr>
          <w:rFonts w:ascii="Calibri" w:eastAsia="Calibri" w:hAnsi="Calibri" w:cs="Calibri"/>
        </w:rPr>
        <w:t>Yanco</w:t>
      </w:r>
      <w:proofErr w:type="spellEnd"/>
      <w:r w:rsidRPr="0735D306">
        <w:rPr>
          <w:rFonts w:ascii="Calibri" w:eastAsia="Calibri" w:hAnsi="Calibri" w:cs="Calibri"/>
        </w:rPr>
        <w:t>,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163E9"/>
    <w:rsid w:val="00032DB1"/>
    <w:rsid w:val="000330B6"/>
    <w:rsid w:val="0003463A"/>
    <w:rsid w:val="00035BF4"/>
    <w:rsid w:val="000416D2"/>
    <w:rsid w:val="000456C3"/>
    <w:rsid w:val="00051AA8"/>
    <w:rsid w:val="00055EDF"/>
    <w:rsid w:val="00073597"/>
    <w:rsid w:val="00080B45"/>
    <w:rsid w:val="00086C59"/>
    <w:rsid w:val="000970B8"/>
    <w:rsid w:val="0009762F"/>
    <w:rsid w:val="000A1622"/>
    <w:rsid w:val="000A2A4E"/>
    <w:rsid w:val="000B2447"/>
    <w:rsid w:val="000D4516"/>
    <w:rsid w:val="000F770C"/>
    <w:rsid w:val="00104877"/>
    <w:rsid w:val="001063F9"/>
    <w:rsid w:val="00107363"/>
    <w:rsid w:val="001120E0"/>
    <w:rsid w:val="00120362"/>
    <w:rsid w:val="0013A554"/>
    <w:rsid w:val="001412EC"/>
    <w:rsid w:val="00141D56"/>
    <w:rsid w:val="001476BE"/>
    <w:rsid w:val="00147B8F"/>
    <w:rsid w:val="00153068"/>
    <w:rsid w:val="00154781"/>
    <w:rsid w:val="001726F2"/>
    <w:rsid w:val="00185363"/>
    <w:rsid w:val="00187602"/>
    <w:rsid w:val="0019269A"/>
    <w:rsid w:val="00196F6C"/>
    <w:rsid w:val="001A4D17"/>
    <w:rsid w:val="001A5942"/>
    <w:rsid w:val="001A65DE"/>
    <w:rsid w:val="001A6B4A"/>
    <w:rsid w:val="001B1FCE"/>
    <w:rsid w:val="001C612E"/>
    <w:rsid w:val="001E00BC"/>
    <w:rsid w:val="001E0C9D"/>
    <w:rsid w:val="001F0028"/>
    <w:rsid w:val="001F15B0"/>
    <w:rsid w:val="001F4CC1"/>
    <w:rsid w:val="001F788A"/>
    <w:rsid w:val="00204F51"/>
    <w:rsid w:val="00206AB6"/>
    <w:rsid w:val="00222D45"/>
    <w:rsid w:val="00233DEF"/>
    <w:rsid w:val="002371A1"/>
    <w:rsid w:val="00237A7B"/>
    <w:rsid w:val="00250CE7"/>
    <w:rsid w:val="00257AE4"/>
    <w:rsid w:val="002669A6"/>
    <w:rsid w:val="00271191"/>
    <w:rsid w:val="002868AF"/>
    <w:rsid w:val="00292A5A"/>
    <w:rsid w:val="00296B21"/>
    <w:rsid w:val="002A0141"/>
    <w:rsid w:val="002A3D99"/>
    <w:rsid w:val="002A6515"/>
    <w:rsid w:val="002B2712"/>
    <w:rsid w:val="002B4917"/>
    <w:rsid w:val="002B6E29"/>
    <w:rsid w:val="002D0B03"/>
    <w:rsid w:val="002D6496"/>
    <w:rsid w:val="002D7BDD"/>
    <w:rsid w:val="002E248A"/>
    <w:rsid w:val="003203E0"/>
    <w:rsid w:val="0032190A"/>
    <w:rsid w:val="003308EE"/>
    <w:rsid w:val="00333F75"/>
    <w:rsid w:val="00335420"/>
    <w:rsid w:val="003402AF"/>
    <w:rsid w:val="00352A25"/>
    <w:rsid w:val="00352C84"/>
    <w:rsid w:val="00354323"/>
    <w:rsid w:val="00354EBC"/>
    <w:rsid w:val="00364C52"/>
    <w:rsid w:val="00365491"/>
    <w:rsid w:val="00372DAF"/>
    <w:rsid w:val="00396E9A"/>
    <w:rsid w:val="0039DE4D"/>
    <w:rsid w:val="003A7EEB"/>
    <w:rsid w:val="003E12A7"/>
    <w:rsid w:val="003E3997"/>
    <w:rsid w:val="003F4973"/>
    <w:rsid w:val="003F6D9B"/>
    <w:rsid w:val="00401F12"/>
    <w:rsid w:val="0040263E"/>
    <w:rsid w:val="004042F9"/>
    <w:rsid w:val="00406D36"/>
    <w:rsid w:val="00425A52"/>
    <w:rsid w:val="00442257"/>
    <w:rsid w:val="00443529"/>
    <w:rsid w:val="00443E5A"/>
    <w:rsid w:val="0044561E"/>
    <w:rsid w:val="004477CE"/>
    <w:rsid w:val="00454DA9"/>
    <w:rsid w:val="00466DA1"/>
    <w:rsid w:val="00466DC4"/>
    <w:rsid w:val="004822DF"/>
    <w:rsid w:val="00497CB8"/>
    <w:rsid w:val="004A6846"/>
    <w:rsid w:val="004B58A2"/>
    <w:rsid w:val="004C2456"/>
    <w:rsid w:val="004D3A9C"/>
    <w:rsid w:val="004E49ED"/>
    <w:rsid w:val="00530805"/>
    <w:rsid w:val="00543AFB"/>
    <w:rsid w:val="00554C47"/>
    <w:rsid w:val="00577057"/>
    <w:rsid w:val="0058055B"/>
    <w:rsid w:val="005837D4"/>
    <w:rsid w:val="005B044C"/>
    <w:rsid w:val="005C03B4"/>
    <w:rsid w:val="005D49B7"/>
    <w:rsid w:val="005F125F"/>
    <w:rsid w:val="005F4C8C"/>
    <w:rsid w:val="0060019C"/>
    <w:rsid w:val="006032B3"/>
    <w:rsid w:val="0060365D"/>
    <w:rsid w:val="006128DD"/>
    <w:rsid w:val="00615395"/>
    <w:rsid w:val="00626F34"/>
    <w:rsid w:val="00632D6D"/>
    <w:rsid w:val="00643637"/>
    <w:rsid w:val="00644EFC"/>
    <w:rsid w:val="00645F73"/>
    <w:rsid w:val="00651569"/>
    <w:rsid w:val="0065241C"/>
    <w:rsid w:val="00665496"/>
    <w:rsid w:val="00677F04"/>
    <w:rsid w:val="00685A5D"/>
    <w:rsid w:val="00686063"/>
    <w:rsid w:val="0068722C"/>
    <w:rsid w:val="0068791F"/>
    <w:rsid w:val="00692523"/>
    <w:rsid w:val="006B028F"/>
    <w:rsid w:val="006C4420"/>
    <w:rsid w:val="006C4FB8"/>
    <w:rsid w:val="006D061B"/>
    <w:rsid w:val="006D4C1D"/>
    <w:rsid w:val="006D639A"/>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B49CE"/>
    <w:rsid w:val="007C6CE1"/>
    <w:rsid w:val="007D72D6"/>
    <w:rsid w:val="007E6928"/>
    <w:rsid w:val="0081564F"/>
    <w:rsid w:val="00821824"/>
    <w:rsid w:val="00825756"/>
    <w:rsid w:val="00831332"/>
    <w:rsid w:val="00834465"/>
    <w:rsid w:val="00835279"/>
    <w:rsid w:val="0084151F"/>
    <w:rsid w:val="00843B8C"/>
    <w:rsid w:val="0084480C"/>
    <w:rsid w:val="00853883"/>
    <w:rsid w:val="00874342"/>
    <w:rsid w:val="0087500B"/>
    <w:rsid w:val="008867BF"/>
    <w:rsid w:val="00893BE8"/>
    <w:rsid w:val="008B2C5E"/>
    <w:rsid w:val="008B3A07"/>
    <w:rsid w:val="008C362B"/>
    <w:rsid w:val="008E4624"/>
    <w:rsid w:val="008E5112"/>
    <w:rsid w:val="008E5363"/>
    <w:rsid w:val="008F0B65"/>
    <w:rsid w:val="008F2CF5"/>
    <w:rsid w:val="008F2D01"/>
    <w:rsid w:val="00902231"/>
    <w:rsid w:val="0090620F"/>
    <w:rsid w:val="0090759A"/>
    <w:rsid w:val="00916192"/>
    <w:rsid w:val="0092210D"/>
    <w:rsid w:val="00926317"/>
    <w:rsid w:val="0095720E"/>
    <w:rsid w:val="0096171A"/>
    <w:rsid w:val="00963693"/>
    <w:rsid w:val="00965312"/>
    <w:rsid w:val="00970130"/>
    <w:rsid w:val="00972387"/>
    <w:rsid w:val="009A09FF"/>
    <w:rsid w:val="009B0117"/>
    <w:rsid w:val="009C1EBC"/>
    <w:rsid w:val="009C248C"/>
    <w:rsid w:val="009D1A46"/>
    <w:rsid w:val="009D4E84"/>
    <w:rsid w:val="009E2DC7"/>
    <w:rsid w:val="009E4CC7"/>
    <w:rsid w:val="009F026E"/>
    <w:rsid w:val="00A04BDB"/>
    <w:rsid w:val="00A06785"/>
    <w:rsid w:val="00A0DA76"/>
    <w:rsid w:val="00A14E32"/>
    <w:rsid w:val="00A17084"/>
    <w:rsid w:val="00A24D68"/>
    <w:rsid w:val="00A401C6"/>
    <w:rsid w:val="00A43DBA"/>
    <w:rsid w:val="00A44B72"/>
    <w:rsid w:val="00A45531"/>
    <w:rsid w:val="00A50D70"/>
    <w:rsid w:val="00A80167"/>
    <w:rsid w:val="00A815C4"/>
    <w:rsid w:val="00A8261A"/>
    <w:rsid w:val="00A87E77"/>
    <w:rsid w:val="00A92E28"/>
    <w:rsid w:val="00A95C81"/>
    <w:rsid w:val="00A96103"/>
    <w:rsid w:val="00AA5401"/>
    <w:rsid w:val="00AB0991"/>
    <w:rsid w:val="00AB2B14"/>
    <w:rsid w:val="00AB64E5"/>
    <w:rsid w:val="00AE07B5"/>
    <w:rsid w:val="00B00DB3"/>
    <w:rsid w:val="00B0317C"/>
    <w:rsid w:val="00B062CD"/>
    <w:rsid w:val="00B20D4C"/>
    <w:rsid w:val="00B2170B"/>
    <w:rsid w:val="00B36FAC"/>
    <w:rsid w:val="00B43EFF"/>
    <w:rsid w:val="00B45187"/>
    <w:rsid w:val="00B45E0E"/>
    <w:rsid w:val="00B50759"/>
    <w:rsid w:val="00B642D6"/>
    <w:rsid w:val="00B71391"/>
    <w:rsid w:val="00B91AE5"/>
    <w:rsid w:val="00BB2345"/>
    <w:rsid w:val="00BB6963"/>
    <w:rsid w:val="00BC3C04"/>
    <w:rsid w:val="00BC40E3"/>
    <w:rsid w:val="00BD16F5"/>
    <w:rsid w:val="00BD293E"/>
    <w:rsid w:val="00BE0815"/>
    <w:rsid w:val="00BE6FEE"/>
    <w:rsid w:val="00C14F62"/>
    <w:rsid w:val="00C27E5F"/>
    <w:rsid w:val="00C34B72"/>
    <w:rsid w:val="00C354A4"/>
    <w:rsid w:val="00C37447"/>
    <w:rsid w:val="00C777E1"/>
    <w:rsid w:val="00C77CD2"/>
    <w:rsid w:val="00C80EB6"/>
    <w:rsid w:val="00C83393"/>
    <w:rsid w:val="00CA405D"/>
    <w:rsid w:val="00CC22FE"/>
    <w:rsid w:val="00CD103A"/>
    <w:rsid w:val="00CE2713"/>
    <w:rsid w:val="00CE3F5B"/>
    <w:rsid w:val="00CF27B1"/>
    <w:rsid w:val="00D06B5D"/>
    <w:rsid w:val="00D06B65"/>
    <w:rsid w:val="00D1003F"/>
    <w:rsid w:val="00D13E7B"/>
    <w:rsid w:val="00D15F63"/>
    <w:rsid w:val="00D171F4"/>
    <w:rsid w:val="00D234E6"/>
    <w:rsid w:val="00D43691"/>
    <w:rsid w:val="00D60B92"/>
    <w:rsid w:val="00D74B4F"/>
    <w:rsid w:val="00D8023D"/>
    <w:rsid w:val="00D84AC6"/>
    <w:rsid w:val="00D874D1"/>
    <w:rsid w:val="00DA4551"/>
    <w:rsid w:val="00DB3A5A"/>
    <w:rsid w:val="00DB4B40"/>
    <w:rsid w:val="00DB5B85"/>
    <w:rsid w:val="00DE0F5E"/>
    <w:rsid w:val="00DF70C2"/>
    <w:rsid w:val="00E02F9A"/>
    <w:rsid w:val="00E071B5"/>
    <w:rsid w:val="00E244A6"/>
    <w:rsid w:val="00E25F8F"/>
    <w:rsid w:val="00E36A59"/>
    <w:rsid w:val="00E5509B"/>
    <w:rsid w:val="00E6128F"/>
    <w:rsid w:val="00E75B88"/>
    <w:rsid w:val="00E81154"/>
    <w:rsid w:val="00E908E4"/>
    <w:rsid w:val="00E95FC3"/>
    <w:rsid w:val="00EA3249"/>
    <w:rsid w:val="00EC369E"/>
    <w:rsid w:val="00ED1F81"/>
    <w:rsid w:val="00ED5CAC"/>
    <w:rsid w:val="00EE77D1"/>
    <w:rsid w:val="00EF1D35"/>
    <w:rsid w:val="00EF74E7"/>
    <w:rsid w:val="00EF77AC"/>
    <w:rsid w:val="00F0307E"/>
    <w:rsid w:val="00F229AE"/>
    <w:rsid w:val="00F263EB"/>
    <w:rsid w:val="00F26797"/>
    <w:rsid w:val="00F30B05"/>
    <w:rsid w:val="00F4427A"/>
    <w:rsid w:val="00F5416F"/>
    <w:rsid w:val="00F6561A"/>
    <w:rsid w:val="00F80080"/>
    <w:rsid w:val="00F84136"/>
    <w:rsid w:val="00FA0D47"/>
    <w:rsid w:val="00FA59C5"/>
    <w:rsid w:val="00FA73BF"/>
    <w:rsid w:val="00FC280E"/>
    <w:rsid w:val="00FD2330"/>
    <w:rsid w:val="00FE0B1E"/>
    <w:rsid w:val="00FE2DE0"/>
    <w:rsid w:val="00FE35F0"/>
    <w:rsid w:val="00FEF92A"/>
    <w:rsid w:val="00FF66FD"/>
    <w:rsid w:val="010449BF"/>
    <w:rsid w:val="01262C87"/>
    <w:rsid w:val="015E6131"/>
    <w:rsid w:val="01BB415F"/>
    <w:rsid w:val="01D88DB9"/>
    <w:rsid w:val="0210F2C4"/>
    <w:rsid w:val="0255F8D7"/>
    <w:rsid w:val="026863D8"/>
    <w:rsid w:val="02E04937"/>
    <w:rsid w:val="03249B9A"/>
    <w:rsid w:val="0339CED8"/>
    <w:rsid w:val="037B3037"/>
    <w:rsid w:val="03BC5E59"/>
    <w:rsid w:val="03E0CADC"/>
    <w:rsid w:val="0431257D"/>
    <w:rsid w:val="0444708C"/>
    <w:rsid w:val="04986FEB"/>
    <w:rsid w:val="049DEA90"/>
    <w:rsid w:val="04EDCAA6"/>
    <w:rsid w:val="05154B4E"/>
    <w:rsid w:val="052E56B5"/>
    <w:rsid w:val="056CAB00"/>
    <w:rsid w:val="05B829CD"/>
    <w:rsid w:val="05CF56BC"/>
    <w:rsid w:val="05F8790E"/>
    <w:rsid w:val="068AE369"/>
    <w:rsid w:val="06D01C9C"/>
    <w:rsid w:val="0735D306"/>
    <w:rsid w:val="075DF125"/>
    <w:rsid w:val="076AFE8E"/>
    <w:rsid w:val="07B13020"/>
    <w:rsid w:val="07D17F9C"/>
    <w:rsid w:val="07E2DE1D"/>
    <w:rsid w:val="092A2B4A"/>
    <w:rsid w:val="092F9D07"/>
    <w:rsid w:val="09352AEE"/>
    <w:rsid w:val="09AB22C2"/>
    <w:rsid w:val="09D03051"/>
    <w:rsid w:val="09E77129"/>
    <w:rsid w:val="09F88E5E"/>
    <w:rsid w:val="0A01A014"/>
    <w:rsid w:val="0A15BA4C"/>
    <w:rsid w:val="0A6B7DE9"/>
    <w:rsid w:val="0AA8C89B"/>
    <w:rsid w:val="0C48085C"/>
    <w:rsid w:val="0C499B8C"/>
    <w:rsid w:val="0D8D4849"/>
    <w:rsid w:val="0D8F3321"/>
    <w:rsid w:val="0DDED771"/>
    <w:rsid w:val="0DE3027C"/>
    <w:rsid w:val="0DEFF69A"/>
    <w:rsid w:val="0E6B15F1"/>
    <w:rsid w:val="0E95BD88"/>
    <w:rsid w:val="0EF5C866"/>
    <w:rsid w:val="0F8CEF33"/>
    <w:rsid w:val="0FF1B931"/>
    <w:rsid w:val="10449DB7"/>
    <w:rsid w:val="10C8EC4F"/>
    <w:rsid w:val="10D14341"/>
    <w:rsid w:val="110993D7"/>
    <w:rsid w:val="113F96AD"/>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62EF3F"/>
    <w:rsid w:val="16BFF3FE"/>
    <w:rsid w:val="171F8B7A"/>
    <w:rsid w:val="177D7329"/>
    <w:rsid w:val="17B8F1BA"/>
    <w:rsid w:val="17CD48F8"/>
    <w:rsid w:val="17D0F1D8"/>
    <w:rsid w:val="18C5AF61"/>
    <w:rsid w:val="190DB70E"/>
    <w:rsid w:val="1913FDDA"/>
    <w:rsid w:val="195E299D"/>
    <w:rsid w:val="19AADE97"/>
    <w:rsid w:val="19BBFB49"/>
    <w:rsid w:val="19D0B824"/>
    <w:rsid w:val="1A09F2BF"/>
    <w:rsid w:val="1A32D20A"/>
    <w:rsid w:val="1A59A9A0"/>
    <w:rsid w:val="1A59ADF9"/>
    <w:rsid w:val="1A8533AD"/>
    <w:rsid w:val="1AC15BD5"/>
    <w:rsid w:val="1B400F01"/>
    <w:rsid w:val="1B950E9A"/>
    <w:rsid w:val="1B960C37"/>
    <w:rsid w:val="1BED16DD"/>
    <w:rsid w:val="1C9A409D"/>
    <w:rsid w:val="1CFCA8B9"/>
    <w:rsid w:val="1D712247"/>
    <w:rsid w:val="1DB74932"/>
    <w:rsid w:val="1DC8CC31"/>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9FFA163"/>
    <w:rsid w:val="2A0C909D"/>
    <w:rsid w:val="2AC5DAC4"/>
    <w:rsid w:val="2B29F348"/>
    <w:rsid w:val="2B77190F"/>
    <w:rsid w:val="2B9C4B9C"/>
    <w:rsid w:val="2BE19302"/>
    <w:rsid w:val="2C21DE87"/>
    <w:rsid w:val="2C57FE1D"/>
    <w:rsid w:val="2D13C5B6"/>
    <w:rsid w:val="2D288081"/>
    <w:rsid w:val="2D6936BA"/>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55C4504"/>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233C0E"/>
    <w:rsid w:val="3FD88F80"/>
    <w:rsid w:val="3FFBBAC4"/>
    <w:rsid w:val="404F1E83"/>
    <w:rsid w:val="406CD6AF"/>
    <w:rsid w:val="408E92EF"/>
    <w:rsid w:val="408FA1A4"/>
    <w:rsid w:val="409EA570"/>
    <w:rsid w:val="40A96945"/>
    <w:rsid w:val="411197B7"/>
    <w:rsid w:val="414D2DD8"/>
    <w:rsid w:val="4165B2B8"/>
    <w:rsid w:val="416B38DF"/>
    <w:rsid w:val="41709E59"/>
    <w:rsid w:val="41B4F93B"/>
    <w:rsid w:val="4223A6F5"/>
    <w:rsid w:val="42327984"/>
    <w:rsid w:val="427FAD85"/>
    <w:rsid w:val="4281FFF3"/>
    <w:rsid w:val="42ED382A"/>
    <w:rsid w:val="42F6FD75"/>
    <w:rsid w:val="4313BB89"/>
    <w:rsid w:val="431B7B30"/>
    <w:rsid w:val="43304687"/>
    <w:rsid w:val="436F911D"/>
    <w:rsid w:val="43EBC7FF"/>
    <w:rsid w:val="441E9277"/>
    <w:rsid w:val="4538B157"/>
    <w:rsid w:val="457F827A"/>
    <w:rsid w:val="45D2D263"/>
    <w:rsid w:val="45F80CEA"/>
    <w:rsid w:val="468BB961"/>
    <w:rsid w:val="46B2DA20"/>
    <w:rsid w:val="46C7DC9E"/>
    <w:rsid w:val="46DDD919"/>
    <w:rsid w:val="46F7FA7A"/>
    <w:rsid w:val="479598B2"/>
    <w:rsid w:val="47C41FD2"/>
    <w:rsid w:val="482D820A"/>
    <w:rsid w:val="486FF52D"/>
    <w:rsid w:val="48EF5FA2"/>
    <w:rsid w:val="4922986A"/>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45E897"/>
    <w:rsid w:val="4E8AC64A"/>
    <w:rsid w:val="4EA6AA34"/>
    <w:rsid w:val="4ECC821A"/>
    <w:rsid w:val="4ED34D0E"/>
    <w:rsid w:val="4F2F42C6"/>
    <w:rsid w:val="4FC2221F"/>
    <w:rsid w:val="4FEB3EDA"/>
    <w:rsid w:val="4FFD72BC"/>
    <w:rsid w:val="5037E17E"/>
    <w:rsid w:val="5062AEDB"/>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3804BB"/>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2088"/>
    <w:rsid w:val="5BF69ED6"/>
    <w:rsid w:val="5CAF58DF"/>
    <w:rsid w:val="5D611DBC"/>
    <w:rsid w:val="5DE143E3"/>
    <w:rsid w:val="5DFD3765"/>
    <w:rsid w:val="5E4C37AE"/>
    <w:rsid w:val="5EC897E4"/>
    <w:rsid w:val="5ED71FDC"/>
    <w:rsid w:val="5F048740"/>
    <w:rsid w:val="5F1BD97D"/>
    <w:rsid w:val="5F7153FD"/>
    <w:rsid w:val="5F9DDEE6"/>
    <w:rsid w:val="60462515"/>
    <w:rsid w:val="60742C0C"/>
    <w:rsid w:val="609B0912"/>
    <w:rsid w:val="60DE0F96"/>
    <w:rsid w:val="6114BCA9"/>
    <w:rsid w:val="616B85F2"/>
    <w:rsid w:val="61B1063E"/>
    <w:rsid w:val="61EBC93A"/>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9F6208"/>
    <w:rsid w:val="68BE44F3"/>
    <w:rsid w:val="68E7B98C"/>
    <w:rsid w:val="693879D6"/>
    <w:rsid w:val="69E0B4EB"/>
    <w:rsid w:val="69F21A03"/>
    <w:rsid w:val="69F9CDA7"/>
    <w:rsid w:val="69FA5807"/>
    <w:rsid w:val="6A21A86F"/>
    <w:rsid w:val="6A252B58"/>
    <w:rsid w:val="6A646762"/>
    <w:rsid w:val="6A98DBB8"/>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0F553D8"/>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4672DD"/>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Pr>
      <w:rFonts w:eastAsiaTheme="majorEastAsia" w:cstheme="majorBidi"/>
      <w:i/>
      <w:iCs/>
      <w:color w:val="0F4761" w:themeColor="accent1" w:themeShade="BF"/>
    </w:rPr>
  </w:style>
  <w:style w:type="character" w:customStyle="1" w:styleId="Ttulo5Char">
    <w:name w:val="Título 5 Char"/>
    <w:basedOn w:val="Fontepargpadro"/>
    <w:link w:val="Ttulo5"/>
    <w:uiPriority w:val="9"/>
    <w:rPr>
      <w:rFonts w:eastAsiaTheme="majorEastAsia" w:cstheme="majorBidi"/>
      <w:color w:val="0F4761" w:themeColor="accent1" w:themeShade="BF"/>
    </w:rPr>
  </w:style>
  <w:style w:type="character" w:customStyle="1" w:styleId="Ttulo6Char">
    <w:name w:val="Título 6 Char"/>
    <w:basedOn w:val="Fontepargpadro"/>
    <w:link w:val="Ttulo6"/>
    <w:uiPriority w:val="9"/>
    <w:rPr>
      <w:rFonts w:eastAsiaTheme="majorEastAsia" w:cstheme="majorBidi"/>
      <w:i/>
      <w:iCs/>
      <w:color w:val="595959" w:themeColor="text1" w:themeTint="A6"/>
    </w:rPr>
  </w:style>
  <w:style w:type="character" w:customStyle="1" w:styleId="Ttulo7Char">
    <w:name w:val="Título 7 Char"/>
    <w:basedOn w:val="Fontepargpadro"/>
    <w:link w:val="Ttulo7"/>
    <w:uiPriority w:val="9"/>
    <w:rPr>
      <w:rFonts w:eastAsiaTheme="majorEastAsia" w:cstheme="majorBidi"/>
      <w:color w:val="595959" w:themeColor="text1" w:themeTint="A6"/>
    </w:rPr>
  </w:style>
  <w:style w:type="character" w:customStyle="1" w:styleId="Ttulo8Char">
    <w:name w:val="Título 8 Char"/>
    <w:basedOn w:val="Fontepargpadro"/>
    <w:link w:val="Ttulo8"/>
    <w:uiPriority w:val="9"/>
    <w:rPr>
      <w:rFonts w:eastAsiaTheme="majorEastAsia" w:cstheme="majorBidi"/>
      <w:i/>
      <w:iCs/>
      <w:color w:val="272727" w:themeColor="text1" w:themeTint="D8"/>
    </w:rPr>
  </w:style>
  <w:style w:type="character" w:customStyle="1" w:styleId="Ttulo9Char">
    <w:name w:val="Título 9 Char"/>
    <w:basedOn w:val="Fontepargpadro"/>
    <w:link w:val="Ttulo9"/>
    <w:uiPriority w:val="9"/>
    <w:rPr>
      <w:rFonts w:eastAsiaTheme="majorEastAsia" w:cstheme="majorBidi"/>
      <w:color w:val="272727" w:themeColor="text1" w:themeTint="D8"/>
    </w:rPr>
  </w:style>
  <w:style w:type="character" w:customStyle="1" w:styleId="TtuloChar">
    <w:name w:val="Título Char"/>
    <w:basedOn w:val="Fontepargpadro"/>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customStyle="1" w:styleId="CitaoChar">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IntensaChar">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table" w:styleId="Tabelacomgrade">
    <w:name w:val="Table Grid"/>
    <w:basedOn w:val="Tabe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hyperlink" Target="https://www.createabilityinc.com/2020/05/27/how-assistive-technology-helps-people-with-intellectual-disabilities-achieve-independence/" TargetMode="External"/><Relationship Id="rId3" Type="http://schemas.openxmlformats.org/officeDocument/2006/relationships/styles" Target="styles.xml"/><Relationship Id="rId21" Type="http://schemas.openxmlformats.org/officeDocument/2006/relationships/hyperlink" Target="https://desapublications.un.org/un-desa-voice/things-you-need-to-know/june-2024/4-things-you-should-know-about-rethinking" TargetMode="External"/><Relationship Id="rId7" Type="http://schemas.openxmlformats.org/officeDocument/2006/relationships/image" Target="media/image2.png"/><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hyperlink" Target="https://doi.org/10.3390/soc13110231" TargetMode="Externa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hyperlink" Target="https://press.un.org/en/2022/sgsm21321.doc.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2.xml"/><Relationship Id="rId24" Type="http://schemas.openxmlformats.org/officeDocument/2006/relationships/hyperlink" Target="https://doi.org/10.1007/s41252-020-00179-2" TargetMode="Externa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hyperlink" Target="https://doi.org/10.3389/fpubh.2017.00010" TargetMode="External"/><Relationship Id="rId28" Type="http://schemas.openxmlformats.org/officeDocument/2006/relationships/hyperlink" Target="https://doi.org/10.1007/s12369-013-0202-2" TargetMode="External"/><Relationship Id="rId10" Type="http://schemas.openxmlformats.org/officeDocument/2006/relationships/chart" Target="charts/chart1.xml"/><Relationship Id="rId19" Type="http://schemas.openxmlformats.org/officeDocument/2006/relationships/hyperlink" Target="https://doi.org/10.22201/iij.24487872e.2008.8.252" TargetMode="External"/><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uredu-my.sharepoint.com/:w:/g/personal/elizabeth_sanchez_urosario_edu_co/ESJwvZRNLrFElzBImG9G-fEBV7B0gzHpQ8dUtbcQf7g-Jw?e=rrM7rs" TargetMode="External"/><Relationship Id="rId14" Type="http://schemas.openxmlformats.org/officeDocument/2006/relationships/chart" Target="charts/chart5.xml"/><Relationship Id="rId22"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27" Type="http://schemas.openxmlformats.org/officeDocument/2006/relationships/hyperlink" Target="https://doi.org/10.1136/bmjopen-2017-017533" TargetMode="Externa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819</TotalTime>
  <Pages>49</Pages>
  <Words>17990</Words>
  <Characters>97152</Characters>
  <Application>Microsoft Office Word</Application>
  <DocSecurity>0</DocSecurity>
  <Lines>809</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Elizabeth Sanchez Rodriguez</cp:lastModifiedBy>
  <cp:revision>263</cp:revision>
  <dcterms:created xsi:type="dcterms:W3CDTF">2024-10-28T22:54:00Z</dcterms:created>
  <dcterms:modified xsi:type="dcterms:W3CDTF">2025-05-06T16:30:00Z</dcterms:modified>
</cp:coreProperties>
</file>