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1C23B7" w14:textId="77777777" w:rsidR="00B4786A" w:rsidRDefault="00B4786A" w:rsidP="00B4786A">
      <w:pPr>
        <w:rPr>
          <w:lang w:val="en-US"/>
        </w:rPr>
      </w:pPr>
      <w:r w:rsidRPr="00B4786A">
        <w:rPr>
          <w:lang w:val="en-US"/>
        </w:rPr>
        <w:t xml:space="preserve">a total of 76 out of the 97 studies aimed at developing or evaluating social communication skills in individuals with autism spectrum disorder (ASD) or intellectual disabilities. These skills encompass various aspects such as eye contact, social interaction, turn-taking, joint attention, emotion recognition, and communication </w:t>
      </w:r>
      <w:proofErr w:type="spellStart"/>
      <w:proofErr w:type="gramStart"/>
      <w:r w:rsidRPr="00B4786A">
        <w:rPr>
          <w:lang w:val="en-US"/>
        </w:rPr>
        <w:t>skills.Several</w:t>
      </w:r>
      <w:proofErr w:type="spellEnd"/>
      <w:proofErr w:type="gramEnd"/>
      <w:r w:rsidRPr="00B4786A">
        <w:rPr>
          <w:lang w:val="en-US"/>
        </w:rPr>
        <w:t xml:space="preserve"> studies focused on improving specific social communication skills. For instance, </w:t>
      </w:r>
      <w:proofErr w:type="spellStart"/>
      <w:r w:rsidRPr="00B4786A">
        <w:rPr>
          <w:lang w:val="en-US"/>
        </w:rPr>
        <w:t>Kajopoulos</w:t>
      </w:r>
      <w:proofErr w:type="spellEnd"/>
      <w:r w:rsidRPr="00B4786A">
        <w:rPr>
          <w:lang w:val="en-US"/>
        </w:rPr>
        <w:t xml:space="preserve"> et al. (2015) and Nie et al. (2018) aimed at developing and evaluating joint attention skills in children with ASD. Similarly, Yun et al. (2014, 2016) targeted eye contact and social interaction skills through robotic behavioral interventions. Costa et al. (2014) focused on emotion recognition and labeling skills, while Pennington et al. (2014) aimed to teach students with intellectual disabilities to compose text messages with appropriate components as a form of social </w:t>
      </w:r>
      <w:proofErr w:type="spellStart"/>
      <w:proofErr w:type="gramStart"/>
      <w:r w:rsidRPr="00B4786A">
        <w:rPr>
          <w:lang w:val="en-US"/>
        </w:rPr>
        <w:t>communication.Some</w:t>
      </w:r>
      <w:proofErr w:type="spellEnd"/>
      <w:proofErr w:type="gramEnd"/>
      <w:r w:rsidRPr="00B4786A">
        <w:rPr>
          <w:lang w:val="en-US"/>
        </w:rPr>
        <w:t xml:space="preserve"> studies took a broader approach, aiming to develop and evaluate multiple social communication skills simultaneously. </w:t>
      </w:r>
      <w:proofErr w:type="spellStart"/>
      <w:r w:rsidRPr="00B4786A">
        <w:rPr>
          <w:lang w:val="en-US"/>
        </w:rPr>
        <w:t>Bharatharaj</w:t>
      </w:r>
      <w:proofErr w:type="spellEnd"/>
      <w:r w:rsidRPr="00B4786A">
        <w:rPr>
          <w:lang w:val="en-US"/>
        </w:rPr>
        <w:t xml:space="preserve"> et al. (2017, 2018) focused on improving social interaction abilities of children with ASD through robot-assisted interventions. Similarly, Taheri et al. (2018) targeted eye contact, social interaction, communication skills, and turn-taking in their study. Marzano et al. (2021) also aimed at developing and evaluating social communication skills in individuals with ASD using programmable toy </w:t>
      </w:r>
      <w:proofErr w:type="spellStart"/>
      <w:proofErr w:type="gramStart"/>
      <w:r w:rsidRPr="00B4786A">
        <w:rPr>
          <w:lang w:val="en-US"/>
        </w:rPr>
        <w:t>robots.Interestingly</w:t>
      </w:r>
      <w:proofErr w:type="spellEnd"/>
      <w:proofErr w:type="gramEnd"/>
      <w:r w:rsidRPr="00B4786A">
        <w:rPr>
          <w:lang w:val="en-US"/>
        </w:rPr>
        <w:t>, a few studies explored novel approaches to developing social communication skills. For instance, Shimaya et al. (2016, 2019) focused on improving verbal interaction and counseling-like conversation between individuals with ASD and their caregivers through a tele-operated robot. Nanou et al. (2021) aimed to foster participation and collaboration of children with ASD in teamwork with peers during educational robotics activities.</w:t>
      </w:r>
    </w:p>
    <w:p w14:paraId="16FAEBD7" w14:textId="77777777" w:rsidR="00B4786A" w:rsidRDefault="00B4786A" w:rsidP="00B4786A">
      <w:pPr>
        <w:rPr>
          <w:lang w:val="en-US"/>
        </w:rPr>
      </w:pPr>
    </w:p>
    <w:p w14:paraId="461C8F7D" w14:textId="77777777" w:rsidR="00B4786A" w:rsidRPr="00B4786A" w:rsidRDefault="00B4786A" w:rsidP="00B4786A">
      <w:pPr>
        <w:rPr>
          <w:lang w:val="en-US"/>
        </w:rPr>
      </w:pPr>
      <w:r w:rsidRPr="00B4786A">
        <w:rPr>
          <w:lang w:val="en-US"/>
        </w:rPr>
        <w:t xml:space="preserve">4 studies explicitly aimed at developing or evaluating physical and motor development skills, such as motor skills, physical abilities, psychomotor skills, and motor imitation, in children with autism spectrum disorder (ASD) or intellectual </w:t>
      </w:r>
      <w:proofErr w:type="spellStart"/>
      <w:proofErr w:type="gramStart"/>
      <w:r w:rsidRPr="00B4786A">
        <w:rPr>
          <w:lang w:val="en-US"/>
        </w:rPr>
        <w:t>disabilities.The</w:t>
      </w:r>
      <w:proofErr w:type="spellEnd"/>
      <w:proofErr w:type="gramEnd"/>
      <w:r w:rsidRPr="00B4786A">
        <w:rPr>
          <w:lang w:val="en-US"/>
        </w:rPr>
        <w:t xml:space="preserve"> first study by Moorthy and Pugazhenthi (2016) utilized an imitation-based training approach with a snatcher robot to enhance psychomotor skills in autistic children. In another study, the same authors (Moorthy &amp; Pugazhenthi, 2016) employed a robotic training kit to teach psychomotor skills to children with ASD, demonstrating the potential of robotics in improving motor </w:t>
      </w:r>
      <w:proofErr w:type="spellStart"/>
      <w:proofErr w:type="gramStart"/>
      <w:r w:rsidRPr="00B4786A">
        <w:rPr>
          <w:lang w:val="en-US"/>
        </w:rPr>
        <w:t>development.Subramani</w:t>
      </w:r>
      <w:proofErr w:type="spellEnd"/>
      <w:proofErr w:type="gramEnd"/>
      <w:r w:rsidRPr="00B4786A">
        <w:rPr>
          <w:lang w:val="en-US"/>
        </w:rPr>
        <w:t xml:space="preserve"> et al. (2017) developed a robotic motor skills assessment system specifically designed for children with autism. This study focused on evaluating motor skills rather than developing them, providing a valuable tool for assessing the physical and motor development of children with </w:t>
      </w:r>
      <w:proofErr w:type="spellStart"/>
      <w:r w:rsidRPr="00B4786A">
        <w:rPr>
          <w:lang w:val="en-US"/>
        </w:rPr>
        <w:t>ASD.Lastly</w:t>
      </w:r>
      <w:proofErr w:type="spellEnd"/>
      <w:r w:rsidRPr="00B4786A">
        <w:rPr>
          <w:lang w:val="en-US"/>
        </w:rPr>
        <w:t xml:space="preserve">, </w:t>
      </w:r>
      <w:proofErr w:type="spellStart"/>
      <w:r w:rsidRPr="00B4786A">
        <w:rPr>
          <w:lang w:val="en-US"/>
        </w:rPr>
        <w:t>Mavadati</w:t>
      </w:r>
      <w:proofErr w:type="spellEnd"/>
      <w:r w:rsidRPr="00B4786A">
        <w:rPr>
          <w:lang w:val="en-US"/>
        </w:rPr>
        <w:t xml:space="preserve"> et al. (2014) compared the gaze responses of children with autism and typically developed individuals in human-robot interaction scenarios. Although this study did not directly aim to develop or evaluate motor skills, it provided insights into the differences in gaze responses, which are closely related to motor development and control.</w:t>
      </w:r>
    </w:p>
    <w:p w14:paraId="76C14709" w14:textId="77777777" w:rsidR="00B4786A" w:rsidRPr="00B4786A" w:rsidRDefault="00B4786A" w:rsidP="00B4786A">
      <w:pPr>
        <w:rPr>
          <w:lang w:val="en-US"/>
        </w:rPr>
      </w:pPr>
    </w:p>
    <w:p w14:paraId="75055253" w14:textId="77777777" w:rsidR="00B4786A" w:rsidRPr="00B4786A" w:rsidRDefault="00B4786A" w:rsidP="00B4786A">
      <w:pPr>
        <w:rPr>
          <w:lang w:val="en-US"/>
        </w:rPr>
      </w:pPr>
    </w:p>
    <w:p w14:paraId="66108248" w14:textId="77777777" w:rsidR="00B4786A" w:rsidRDefault="00B4786A" w:rsidP="00B4786A">
      <w:pPr>
        <w:rPr>
          <w:lang w:val="en-US"/>
        </w:rPr>
      </w:pPr>
      <w:r w:rsidRPr="00B4786A">
        <w:rPr>
          <w:lang w:val="en-US"/>
        </w:rPr>
        <w:t xml:space="preserve">a total of 27 out of the 97 studies aimed at developing or evaluating language and speech skills in individuals with autism spectrum disorder or intellectual disabilities through the use of robots or artificial </w:t>
      </w:r>
      <w:proofErr w:type="spellStart"/>
      <w:proofErr w:type="gramStart"/>
      <w:r w:rsidRPr="00B4786A">
        <w:rPr>
          <w:lang w:val="en-US"/>
        </w:rPr>
        <w:t>intelligence.Several</w:t>
      </w:r>
      <w:proofErr w:type="spellEnd"/>
      <w:proofErr w:type="gramEnd"/>
      <w:r w:rsidRPr="00B4786A">
        <w:rPr>
          <w:lang w:val="en-US"/>
        </w:rPr>
        <w:t xml:space="preserve"> studies focused on improving verbal communication abilities and expressive language skills in children with autism (</w:t>
      </w:r>
      <w:proofErr w:type="spellStart"/>
      <w:r w:rsidRPr="00B4786A">
        <w:rPr>
          <w:lang w:val="en-US"/>
        </w:rPr>
        <w:t>Bharatharaj</w:t>
      </w:r>
      <w:proofErr w:type="spellEnd"/>
      <w:r w:rsidRPr="00B4786A">
        <w:rPr>
          <w:lang w:val="en-US"/>
        </w:rPr>
        <w:t xml:space="preserve"> et al., 2016; </w:t>
      </w:r>
      <w:proofErr w:type="spellStart"/>
      <w:r w:rsidRPr="00B4786A">
        <w:rPr>
          <w:lang w:val="en-US"/>
        </w:rPr>
        <w:t>Bharatharaj</w:t>
      </w:r>
      <w:proofErr w:type="spellEnd"/>
      <w:r w:rsidRPr="00B4786A">
        <w:rPr>
          <w:lang w:val="en-US"/>
        </w:rPr>
        <w:t xml:space="preserve"> et al., 2017; </w:t>
      </w:r>
      <w:proofErr w:type="spellStart"/>
      <w:r w:rsidRPr="00B4786A">
        <w:rPr>
          <w:lang w:val="en-US"/>
        </w:rPr>
        <w:t>Giannopulu</w:t>
      </w:r>
      <w:proofErr w:type="spellEnd"/>
      <w:r w:rsidRPr="00B4786A">
        <w:rPr>
          <w:lang w:val="en-US"/>
        </w:rPr>
        <w:t xml:space="preserve">, 2013; </w:t>
      </w:r>
      <w:proofErr w:type="spellStart"/>
      <w:r w:rsidRPr="00B4786A">
        <w:rPr>
          <w:lang w:val="en-US"/>
        </w:rPr>
        <w:t>Puyon</w:t>
      </w:r>
      <w:proofErr w:type="spellEnd"/>
      <w:r w:rsidRPr="00B4786A">
        <w:rPr>
          <w:lang w:val="en-US"/>
        </w:rPr>
        <w:t xml:space="preserve"> &amp; </w:t>
      </w:r>
      <w:proofErr w:type="spellStart"/>
      <w:r w:rsidRPr="00B4786A">
        <w:rPr>
          <w:lang w:val="en-US"/>
        </w:rPr>
        <w:t>Giannopulu</w:t>
      </w:r>
      <w:proofErr w:type="spellEnd"/>
      <w:r w:rsidRPr="00B4786A">
        <w:rPr>
          <w:lang w:val="en-US"/>
        </w:rPr>
        <w:t xml:space="preserve">, 2013; Taheri et al., 2018). For example, </w:t>
      </w:r>
      <w:proofErr w:type="spellStart"/>
      <w:r w:rsidRPr="00B4786A">
        <w:rPr>
          <w:lang w:val="en-US"/>
        </w:rPr>
        <w:t>Bharatharaj</w:t>
      </w:r>
      <w:proofErr w:type="spellEnd"/>
      <w:r w:rsidRPr="00B4786A">
        <w:rPr>
          <w:lang w:val="en-US"/>
        </w:rPr>
        <w:t xml:space="preserve"> et al. (2017) used a robot to teach alphabets and numbers to children with autism spectrum disorder, while Taheri et al. (2018) reported improvements in verbal </w:t>
      </w:r>
      <w:r w:rsidRPr="00B4786A">
        <w:rPr>
          <w:lang w:val="en-US"/>
        </w:rPr>
        <w:lastRenderedPageBreak/>
        <w:t xml:space="preserve">communication after robot-assisted </w:t>
      </w:r>
      <w:proofErr w:type="spellStart"/>
      <w:proofErr w:type="gramStart"/>
      <w:r w:rsidRPr="00B4786A">
        <w:rPr>
          <w:lang w:val="en-US"/>
        </w:rPr>
        <w:t>interventions.Other</w:t>
      </w:r>
      <w:proofErr w:type="spellEnd"/>
      <w:proofErr w:type="gramEnd"/>
      <w:r w:rsidRPr="00B4786A">
        <w:rPr>
          <w:lang w:val="en-US"/>
        </w:rPr>
        <w:t xml:space="preserve"> studies aimed at enhancing specific language skills such as phonetic convergence (Hong et al., 2022), emotional language (</w:t>
      </w:r>
      <w:proofErr w:type="spellStart"/>
      <w:r w:rsidRPr="00B4786A">
        <w:rPr>
          <w:lang w:val="en-US"/>
        </w:rPr>
        <w:t>Tartarisco</w:t>
      </w:r>
      <w:proofErr w:type="spellEnd"/>
      <w:r w:rsidRPr="00B4786A">
        <w:rPr>
          <w:lang w:val="en-US"/>
        </w:rPr>
        <w:t xml:space="preserve"> et al., 2022), and written expression through text messaging (Pennington et al., 2014). Papadopoulou et al. (2022) targeted reading decoding, phonological awareness, and reading comprehension in children with specific learning disorders using a robot-assisted </w:t>
      </w:r>
      <w:proofErr w:type="spellStart"/>
      <w:r w:rsidRPr="00B4786A">
        <w:rPr>
          <w:lang w:val="en-US"/>
        </w:rPr>
        <w:t>intervention.Some</w:t>
      </w:r>
      <w:proofErr w:type="spellEnd"/>
      <w:r w:rsidRPr="00B4786A">
        <w:rPr>
          <w:lang w:val="en-US"/>
        </w:rPr>
        <w:t xml:space="preserve"> studies focused on developing the language abilities of the robots themselves to better interact with autistic children (She &amp; Ren, 2021), while others used robots to teach specific language skills such as </w:t>
      </w:r>
      <w:proofErr w:type="spellStart"/>
      <w:r w:rsidRPr="00B4786A">
        <w:rPr>
          <w:lang w:val="en-US"/>
        </w:rPr>
        <w:t>Jawi</w:t>
      </w:r>
      <w:proofErr w:type="spellEnd"/>
      <w:r w:rsidRPr="00B4786A">
        <w:rPr>
          <w:lang w:val="en-US"/>
        </w:rPr>
        <w:t xml:space="preserve"> letters through writing and pronunciation (Zamin et al., 2019).A few studies evaluated the impact of robot-assisted interventions on speech characteristics and language complexity. Shah et al. (2023) investigated the effect of a social robot mediator on lexical diversity and morphosyntactic complexity in the speech of children with autism spectrum disorder. Silvera-Tawil et al. (2018) evaluated articulation and verbal communication abilities in students with autism or intellectual disability after human-robot interaction.</w:t>
      </w:r>
    </w:p>
    <w:p w14:paraId="498EA768" w14:textId="77777777" w:rsidR="00B4786A" w:rsidRDefault="00B4786A" w:rsidP="00B4786A">
      <w:pPr>
        <w:rPr>
          <w:lang w:val="en-US"/>
        </w:rPr>
      </w:pPr>
    </w:p>
    <w:p w14:paraId="6BAEB914" w14:textId="2262F646" w:rsidR="003402F3" w:rsidRPr="00B4786A" w:rsidRDefault="00B4786A" w:rsidP="00B4786A">
      <w:pPr>
        <w:rPr>
          <w:lang w:val="en-US"/>
        </w:rPr>
      </w:pPr>
      <w:r w:rsidRPr="00B4786A">
        <w:rPr>
          <w:lang w:val="en-US"/>
        </w:rPr>
        <w:br/>
      </w:r>
    </w:p>
    <w:sectPr w:rsidR="003402F3" w:rsidRPr="00B4786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D67"/>
    <w:rsid w:val="00162EA4"/>
    <w:rsid w:val="0027168E"/>
    <w:rsid w:val="003402F3"/>
    <w:rsid w:val="00405B71"/>
    <w:rsid w:val="00434B77"/>
    <w:rsid w:val="00B4786A"/>
    <w:rsid w:val="00C96C02"/>
    <w:rsid w:val="00FE5D67"/>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D9DBA"/>
  <w15:chartTrackingRefBased/>
  <w15:docId w15:val="{8C4A33D3-193B-46FB-85D7-34840FFC1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419"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9809196">
      <w:bodyDiv w:val="1"/>
      <w:marLeft w:val="0"/>
      <w:marRight w:val="0"/>
      <w:marTop w:val="0"/>
      <w:marBottom w:val="0"/>
      <w:divBdr>
        <w:top w:val="none" w:sz="0" w:space="0" w:color="auto"/>
        <w:left w:val="none" w:sz="0" w:space="0" w:color="auto"/>
        <w:bottom w:val="none" w:sz="0" w:space="0" w:color="auto"/>
        <w:right w:val="none" w:sz="0" w:space="0" w:color="auto"/>
      </w:divBdr>
      <w:divsChild>
        <w:div w:id="1258632827">
          <w:marLeft w:val="0"/>
          <w:marRight w:val="0"/>
          <w:marTop w:val="0"/>
          <w:marBottom w:val="0"/>
          <w:divBdr>
            <w:top w:val="single" w:sz="2" w:space="0" w:color="auto"/>
            <w:left w:val="single" w:sz="2" w:space="4" w:color="auto"/>
            <w:bottom w:val="single" w:sz="2" w:space="0" w:color="auto"/>
            <w:right w:val="single" w:sz="2" w:space="4" w:color="auto"/>
          </w:divBdr>
        </w:div>
      </w:divsChild>
    </w:div>
    <w:div w:id="1677415461">
      <w:bodyDiv w:val="1"/>
      <w:marLeft w:val="0"/>
      <w:marRight w:val="0"/>
      <w:marTop w:val="0"/>
      <w:marBottom w:val="0"/>
      <w:divBdr>
        <w:top w:val="none" w:sz="0" w:space="0" w:color="auto"/>
        <w:left w:val="none" w:sz="0" w:space="0" w:color="auto"/>
        <w:bottom w:val="none" w:sz="0" w:space="0" w:color="auto"/>
        <w:right w:val="none" w:sz="0" w:space="0" w:color="auto"/>
      </w:divBdr>
      <w:divsChild>
        <w:div w:id="2090612359">
          <w:marLeft w:val="0"/>
          <w:marRight w:val="0"/>
          <w:marTop w:val="0"/>
          <w:marBottom w:val="0"/>
          <w:divBdr>
            <w:top w:val="single" w:sz="2" w:space="0" w:color="auto"/>
            <w:left w:val="single" w:sz="2" w:space="4" w:color="auto"/>
            <w:bottom w:val="single" w:sz="2" w:space="0" w:color="auto"/>
            <w:right w:val="single" w:sz="2" w:space="4"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778</Words>
  <Characters>4281</Characters>
  <Application>Microsoft Office Word</Application>
  <DocSecurity>0</DocSecurity>
  <Lines>35</Lines>
  <Paragraphs>10</Paragraphs>
  <ScaleCrop>false</ScaleCrop>
  <Company/>
  <LinksUpToDate>false</LinksUpToDate>
  <CharactersWithSpaces>5049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Mauricio Gonzalez</dc:creator>
  <cp:keywords/>
  <dc:description/>
  <cp:lastModifiedBy>Mauricio Gonzalez</cp:lastModifiedBy>
  <cp:revision>2</cp:revision>
  <dcterms:created xsi:type="dcterms:W3CDTF">2024-10-21T03:13:00Z</dcterms:created>
  <dcterms:modified xsi:type="dcterms:W3CDTF">2024-10-21T03:22:00Z</dcterms:modified>
</cp:coreProperties>
</file>