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BE4" w:rsidRDefault="00AF5BE4" w:rsidP="00AF5BE4">
      <w:pPr>
        <w:pStyle w:val="Heading2"/>
      </w:pPr>
      <w:r>
        <w:rPr>
          <w:rFonts w:ascii="Calibri Light" w:hAnsi="Calibri Light" w:cs="Calibri Light"/>
        </w:rPr>
        <w:t>🧑</w:t>
      </w:r>
      <w:r>
        <w:rPr>
          <w:rFonts w:ascii="Segoe UI Symbol" w:hAnsi="Segoe UI Symbol" w:cs="Segoe UI Symbol"/>
        </w:rPr>
        <w:t>🏽</w:t>
      </w:r>
      <w:r>
        <w:t>‍</w:t>
      </w:r>
      <w:r>
        <w:rPr>
          <w:rFonts w:ascii="Segoe UI Symbol" w:hAnsi="Segoe UI Symbol" w:cs="Segoe UI Symbol"/>
        </w:rPr>
        <w:t>⚖</w:t>
      </w:r>
      <w:r>
        <w:rPr>
          <w:rFonts w:ascii="Calibri Light" w:hAnsi="Calibri Light" w:cs="Calibri Light"/>
        </w:rPr>
        <w:t>️</w:t>
      </w:r>
      <w:r>
        <w:t xml:space="preserve"> Board of Trustees</w:t>
      </w:r>
    </w:p>
    <w:p w:rsidR="00AF5BE4" w:rsidRDefault="00AF5BE4" w:rsidP="00AF5BE4">
      <w:pPr>
        <w:pStyle w:val="Heading3"/>
      </w:pPr>
      <w:r>
        <w:t>Stewarding Legacy with Vision</w:t>
      </w:r>
    </w:p>
    <w:p w:rsidR="00AF5BE4" w:rsidRDefault="00AF5BE4" w:rsidP="00AF5BE4">
      <w:pPr>
        <w:spacing w:before="100" w:beforeAutospacing="1" w:after="100" w:afterAutospacing="1"/>
      </w:pPr>
      <w:r>
        <w:t xml:space="preserve">The </w:t>
      </w:r>
      <w:r>
        <w:rPr>
          <w:rStyle w:val="Strong"/>
        </w:rPr>
        <w:t>Board of Trustees</w:t>
      </w:r>
      <w:r>
        <w:t xml:space="preserve"> at </w:t>
      </w:r>
      <w:r>
        <w:rPr>
          <w:rStyle w:val="Strong"/>
        </w:rPr>
        <w:t>BNB Learning Center</w:t>
      </w:r>
      <w:r>
        <w:t xml:space="preserve"> is the institution’s highest governing authority, entrusted with safeguarding its mission, ensuring strategic alignment, and preserving the legacy of transformative education. As the </w:t>
      </w:r>
      <w:r>
        <w:rPr>
          <w:rStyle w:val="Strong"/>
        </w:rPr>
        <w:t>custodians of BNB’s values</w:t>
      </w:r>
      <w:r>
        <w:t>, they guide the school with wisdom, purpose, and foresight, ensuring that every decision uplifts students, staff, and community.</w:t>
      </w:r>
    </w:p>
    <w:p w:rsidR="00AF5BE4" w:rsidRDefault="00AF5BE4" w:rsidP="00AF5BE4">
      <w:pPr>
        <w:spacing w:before="100" w:beforeAutospacing="1" w:after="100" w:afterAutospacing="1"/>
      </w:pPr>
      <w:r>
        <w:t xml:space="preserve">Composed of </w:t>
      </w:r>
      <w:r>
        <w:rPr>
          <w:rStyle w:val="Strong"/>
        </w:rPr>
        <w:t>five highly accomplished leaders</w:t>
      </w:r>
      <w:r>
        <w:t xml:space="preserve"> with backgrounds in medicine, education, mental health, international development, and organizational governance, the Board reflects </w:t>
      </w:r>
      <w:r>
        <w:rPr>
          <w:rStyle w:val="Strong"/>
        </w:rPr>
        <w:t>diversity of thought</w:t>
      </w:r>
      <w:r>
        <w:t xml:space="preserve"> and a unified commitment to excellence.</w:t>
      </w:r>
    </w:p>
    <w:p w:rsidR="00AF5BE4" w:rsidRDefault="00AF5BE4" w:rsidP="00AF5BE4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AF5BE4" w:rsidRDefault="00AF5BE4" w:rsidP="00AF5BE4">
      <w:pPr>
        <w:pStyle w:val="Heading3"/>
      </w:pPr>
      <w:r>
        <w:rPr>
          <w:rFonts w:ascii="Segoe UI Symbol" w:hAnsi="Segoe UI Symbol" w:cs="Segoe UI Symbol"/>
        </w:rPr>
        <w:t>🎯</w:t>
      </w:r>
      <w:r>
        <w:t xml:space="preserve"> Purpose and Responsibilities</w:t>
      </w:r>
    </w:p>
    <w:p w:rsidR="00AF5BE4" w:rsidRDefault="00AF5BE4" w:rsidP="00AF5BE4">
      <w:pPr>
        <w:spacing w:before="100" w:beforeAutospacing="1" w:after="100" w:afterAutospacing="1"/>
      </w:pPr>
      <w:r>
        <w:t xml:space="preserve">The Board plays a </w:t>
      </w:r>
      <w:r>
        <w:rPr>
          <w:rStyle w:val="Strong"/>
        </w:rPr>
        <w:t>multi-dimensional leadership role</w:t>
      </w:r>
      <w:r>
        <w:t>:</w:t>
      </w:r>
    </w:p>
    <w:p w:rsidR="00AF5BE4" w:rsidRDefault="00AF5BE4" w:rsidP="00AF5BE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Strategic Direction</w:t>
      </w:r>
      <w:r>
        <w:t xml:space="preserve">: Anchoring decisions to BNB’s </w:t>
      </w:r>
      <w:r>
        <w:rPr>
          <w:rStyle w:val="Emphasis"/>
        </w:rPr>
        <w:t>Strategy 2024–2034</w:t>
      </w:r>
      <w:r>
        <w:t>, ensuring relevance and responsiveness.</w:t>
      </w:r>
    </w:p>
    <w:p w:rsidR="00AF5BE4" w:rsidRDefault="00AF5BE4" w:rsidP="00AF5BE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Governance Oversight</w:t>
      </w:r>
      <w:r>
        <w:t>: Approving policies, strategic goals, and evaluating institutional performance metrics.</w:t>
      </w:r>
    </w:p>
    <w:p w:rsidR="00AF5BE4" w:rsidRDefault="00AF5BE4" w:rsidP="00AF5BE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Leadership Appointment</w:t>
      </w:r>
      <w:r>
        <w:t>: Selecting and supporting the CEO and executive team, ensuring capable management.</w:t>
      </w:r>
    </w:p>
    <w:p w:rsidR="00AF5BE4" w:rsidRDefault="00AF5BE4" w:rsidP="00AF5BE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Financial Stewardship</w:t>
      </w:r>
      <w:r>
        <w:t>: Reviewing budgets, supporting fundraising efforts, and ensuring fiscal health.</w:t>
      </w:r>
    </w:p>
    <w:p w:rsidR="00AF5BE4" w:rsidRDefault="00AF5BE4" w:rsidP="00AF5BE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Mission Assurance</w:t>
      </w:r>
      <w:r>
        <w:t>: Ensuring every policy aligns with BNB’s core values: dignity, diversity, joy, and lifelong learning.</w:t>
      </w:r>
    </w:p>
    <w:p w:rsidR="00AF5BE4" w:rsidRDefault="00AF5BE4" w:rsidP="00AF5BE4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AF5BE4" w:rsidRDefault="00AF5BE4" w:rsidP="00AF5BE4">
      <w:pPr>
        <w:pStyle w:val="Heading3"/>
      </w:pPr>
      <w:r>
        <w:rPr>
          <w:rFonts w:ascii="Segoe UI Symbol" w:hAnsi="Segoe UI Symbol" w:cs="Segoe UI Symbol"/>
        </w:rPr>
        <w:t>👥</w:t>
      </w:r>
      <w:r>
        <w:t xml:space="preserve"> Members of the Board</w:t>
      </w:r>
    </w:p>
    <w:p w:rsidR="00AF5BE4" w:rsidRDefault="00AF5BE4" w:rsidP="00AF5BE4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 xml:space="preserve">Dr. Isaac </w:t>
      </w:r>
      <w:proofErr w:type="spellStart"/>
      <w:r>
        <w:rPr>
          <w:rStyle w:val="Strong"/>
          <w:b w:val="0"/>
          <w:bCs w:val="0"/>
        </w:rPr>
        <w:t>Bekalo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Bateno</w:t>
      </w:r>
      <w:proofErr w:type="spellEnd"/>
      <w:r>
        <w:t xml:space="preserve"> — </w:t>
      </w:r>
      <w:proofErr w:type="gramStart"/>
      <w:r>
        <w:rPr>
          <w:rStyle w:val="Emphasis"/>
        </w:rPr>
        <w:t>Chairman &amp;</w:t>
      </w:r>
      <w:proofErr w:type="gramEnd"/>
      <w:r>
        <w:rPr>
          <w:rStyle w:val="Emphasis"/>
        </w:rPr>
        <w:t xml:space="preserve"> Co-Owner</w:t>
      </w:r>
    </w:p>
    <w:p w:rsidR="00AF5BE4" w:rsidRDefault="00AF5BE4" w:rsidP="00AF5BE4">
      <w:pPr>
        <w:spacing w:before="100" w:beforeAutospacing="1" w:after="100" w:afterAutospacing="1"/>
      </w:pPr>
      <w:r>
        <w:t xml:space="preserve">An international development strategist with 40+ years of experience, Dr. Isaac has led the International Institute of Rural Reconstruction (IIRR) and authored renowned models like the </w:t>
      </w:r>
      <w:proofErr w:type="spellStart"/>
      <w:r>
        <w:rPr>
          <w:rStyle w:val="Emphasis"/>
        </w:rPr>
        <w:t>Writeshop</w:t>
      </w:r>
      <w:proofErr w:type="spellEnd"/>
      <w:r>
        <w:rPr>
          <w:rStyle w:val="Emphasis"/>
        </w:rPr>
        <w:t xml:space="preserve"> methodology</w:t>
      </w:r>
      <w:r>
        <w:t xml:space="preserve">. With degrees in </w:t>
      </w:r>
      <w:r>
        <w:rPr>
          <w:rStyle w:val="Strong"/>
        </w:rPr>
        <w:t>Public Health</w:t>
      </w:r>
      <w:r>
        <w:t xml:space="preserve">, </w:t>
      </w:r>
      <w:r>
        <w:rPr>
          <w:rStyle w:val="Strong"/>
        </w:rPr>
        <w:t>Agriculture</w:t>
      </w:r>
      <w:r>
        <w:t xml:space="preserve">, and a </w:t>
      </w:r>
      <w:r>
        <w:rPr>
          <w:rStyle w:val="Strong"/>
        </w:rPr>
        <w:t>PhD in Organizational Development</w:t>
      </w:r>
      <w:r>
        <w:t>, he brings unparalleled insight into participatory learning and ethical leadership.</w:t>
      </w:r>
    </w:p>
    <w:p w:rsidR="00AF5BE4" w:rsidRDefault="00AF5BE4" w:rsidP="00AF5BE4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AF5BE4" w:rsidRDefault="00AF5BE4" w:rsidP="00AF5BE4">
      <w:pPr>
        <w:pStyle w:val="Heading4"/>
      </w:pPr>
      <w:r>
        <w:rPr>
          <w:rFonts w:ascii="Segoe UI Symbol" w:hAnsi="Segoe UI Symbol" w:cs="Segoe UI Symbol"/>
        </w:rPr>
        <w:lastRenderedPageBreak/>
        <w:t>🔹</w:t>
      </w:r>
      <w:r>
        <w:t xml:space="preserve"> </w:t>
      </w:r>
      <w:r>
        <w:rPr>
          <w:rStyle w:val="Strong"/>
          <w:b w:val="0"/>
          <w:bCs w:val="0"/>
        </w:rPr>
        <w:t xml:space="preserve">Dr. Pearl Diana </w:t>
      </w:r>
      <w:proofErr w:type="spellStart"/>
      <w:r>
        <w:rPr>
          <w:rStyle w:val="Strong"/>
          <w:b w:val="0"/>
          <w:bCs w:val="0"/>
        </w:rPr>
        <w:t>Bekalo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Mwansa</w:t>
      </w:r>
      <w:proofErr w:type="spellEnd"/>
      <w:r>
        <w:rPr>
          <w:rStyle w:val="Strong"/>
          <w:b w:val="0"/>
          <w:bCs w:val="0"/>
        </w:rPr>
        <w:t>, MD</w:t>
      </w:r>
      <w:r>
        <w:t xml:space="preserve"> — </w:t>
      </w:r>
      <w:r>
        <w:rPr>
          <w:rStyle w:val="Emphasis"/>
        </w:rPr>
        <w:t>Board Member</w:t>
      </w:r>
    </w:p>
    <w:p w:rsidR="00AF5BE4" w:rsidRDefault="00AF5BE4" w:rsidP="00AF5BE4">
      <w:pPr>
        <w:spacing w:before="100" w:beforeAutospacing="1" w:after="100" w:afterAutospacing="1"/>
      </w:pPr>
      <w:r>
        <w:t>A physician dedicated to geriatric care and hospice wellness in Texas, Dr. Pearl balances clinical leadership with a heart-centered approach. Her contributions elevate BNB’s focus on emotional intelligence, well-being, and family-oriented education.</w:t>
      </w:r>
    </w:p>
    <w:p w:rsidR="00AF5BE4" w:rsidRDefault="00AF5BE4" w:rsidP="00AF5BE4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AF5BE4" w:rsidRDefault="00AF5BE4" w:rsidP="00AF5BE4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 xml:space="preserve">Dr. Krystle Sharna </w:t>
      </w:r>
      <w:proofErr w:type="spellStart"/>
      <w:r>
        <w:rPr>
          <w:rStyle w:val="Strong"/>
          <w:b w:val="0"/>
          <w:bCs w:val="0"/>
        </w:rPr>
        <w:t>Bekalo</w:t>
      </w:r>
      <w:proofErr w:type="spellEnd"/>
      <w:r>
        <w:rPr>
          <w:rStyle w:val="Strong"/>
          <w:b w:val="0"/>
          <w:bCs w:val="0"/>
        </w:rPr>
        <w:t xml:space="preserve"> Quinlan, DNP, FNP-C</w:t>
      </w:r>
      <w:r>
        <w:t xml:space="preserve"> — </w:t>
      </w:r>
      <w:r>
        <w:rPr>
          <w:rStyle w:val="Emphasis"/>
        </w:rPr>
        <w:t>Board Member</w:t>
      </w:r>
    </w:p>
    <w:p w:rsidR="00AF5BE4" w:rsidRDefault="00AF5BE4" w:rsidP="00AF5BE4">
      <w:pPr>
        <w:spacing w:before="100" w:beforeAutospacing="1" w:after="100" w:afterAutospacing="1"/>
      </w:pPr>
      <w:r>
        <w:t>An advanced nurse practitioner specializing in neurological and psychiatric care, Dr. Krystle is a champion of holistic healing. Based in California, she merges her clinical training with an empathetic vision for learner support and mental wellness in schools.</w:t>
      </w:r>
    </w:p>
    <w:p w:rsidR="00AF5BE4" w:rsidRDefault="00AF5BE4" w:rsidP="00AF5BE4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AF5BE4" w:rsidRDefault="00AF5BE4" w:rsidP="00AF5BE4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spellStart"/>
      <w:r>
        <w:rPr>
          <w:rStyle w:val="Strong"/>
          <w:b w:val="0"/>
          <w:bCs w:val="0"/>
        </w:rPr>
        <w:t>Prusevie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Bekalo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Boncato</w:t>
      </w:r>
      <w:proofErr w:type="spellEnd"/>
      <w:r>
        <w:t xml:space="preserve"> — </w:t>
      </w:r>
      <w:r>
        <w:rPr>
          <w:rStyle w:val="Emphasis"/>
        </w:rPr>
        <w:t>Board Member &amp; Co-Owner</w:t>
      </w:r>
    </w:p>
    <w:p w:rsidR="00AF5BE4" w:rsidRDefault="00AF5BE4" w:rsidP="00AF5BE4">
      <w:pPr>
        <w:spacing w:before="100" w:beforeAutospacing="1" w:after="100" w:afterAutospacing="1"/>
      </w:pPr>
      <w:r>
        <w:t xml:space="preserve">With a deep love for children and experiential learning, </w:t>
      </w:r>
      <w:proofErr w:type="spellStart"/>
      <w:r>
        <w:t>Prusevie</w:t>
      </w:r>
      <w:proofErr w:type="spellEnd"/>
      <w:r>
        <w:t xml:space="preserve"> infuses the board with </w:t>
      </w:r>
      <w:r>
        <w:rPr>
          <w:rStyle w:val="Strong"/>
        </w:rPr>
        <w:t>emotional depth, empathy, and inclusive perspectives</w:t>
      </w:r>
      <w:r>
        <w:t>. Her advocacy for student dignity and creativity resonates in BNB’s Happy School philosophy.</w:t>
      </w:r>
    </w:p>
    <w:p w:rsidR="00AF5BE4" w:rsidRDefault="00AF5BE4" w:rsidP="00AF5BE4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AF5BE4" w:rsidRDefault="00AF5BE4" w:rsidP="00AF5BE4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spellStart"/>
      <w:r>
        <w:rPr>
          <w:rStyle w:val="Strong"/>
          <w:b w:val="0"/>
          <w:bCs w:val="0"/>
        </w:rPr>
        <w:t>Ato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Saamuel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Bekalo</w:t>
      </w:r>
      <w:proofErr w:type="spellEnd"/>
      <w:r>
        <w:t xml:space="preserve"> — </w:t>
      </w:r>
      <w:r>
        <w:rPr>
          <w:rStyle w:val="Emphasis"/>
        </w:rPr>
        <w:t>Board Secretary &amp; Managing Director</w:t>
      </w:r>
    </w:p>
    <w:p w:rsidR="00AF5BE4" w:rsidRDefault="00AF5BE4" w:rsidP="00AF5BE4">
      <w:pPr>
        <w:spacing w:before="100" w:beforeAutospacing="1" w:after="100" w:afterAutospacing="1"/>
      </w:pPr>
      <w:r>
        <w:t xml:space="preserve">A steadfast pillar of operational leadership at BNB, </w:t>
      </w:r>
      <w:proofErr w:type="spellStart"/>
      <w:r>
        <w:t>Ato</w:t>
      </w:r>
      <w:proofErr w:type="spellEnd"/>
      <w:r>
        <w:t xml:space="preserve"> </w:t>
      </w:r>
      <w:proofErr w:type="spellStart"/>
      <w:r>
        <w:t>Saamuel</w:t>
      </w:r>
      <w:proofErr w:type="spellEnd"/>
      <w:r>
        <w:t xml:space="preserve"> is known for his </w:t>
      </w:r>
      <w:r>
        <w:rPr>
          <w:rStyle w:val="Strong"/>
        </w:rPr>
        <w:t>calm authority and servant-leadership</w:t>
      </w:r>
      <w:r>
        <w:t>. His work harmonizes discipline with care, and strategy with community presence—making him central to both governance and daily administration.</w:t>
      </w:r>
    </w:p>
    <w:p w:rsidR="00AF5BE4" w:rsidRDefault="00AF5BE4" w:rsidP="00AF5BE4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AF5BE4" w:rsidRDefault="00AF5BE4" w:rsidP="00AF5BE4">
      <w:pPr>
        <w:pStyle w:val="Heading2"/>
      </w:pPr>
      <w:r>
        <w:t>🧭 Structure and Committees</w:t>
      </w:r>
    </w:p>
    <w:p w:rsidR="00AF5BE4" w:rsidRDefault="00AF5BE4" w:rsidP="00AF5BE4">
      <w:pPr>
        <w:spacing w:before="100" w:beforeAutospacing="1" w:after="100" w:afterAutospacing="1"/>
      </w:pPr>
      <w:r>
        <w:t xml:space="preserve">The Board operates under a </w:t>
      </w:r>
      <w:r>
        <w:rPr>
          <w:rStyle w:val="Strong"/>
        </w:rPr>
        <w:t>collaborative governance model</w:t>
      </w:r>
      <w:r>
        <w:t xml:space="preserve"> that values shared leadership and inclusive decision-making. It is supported by specialized </w:t>
      </w:r>
      <w:r>
        <w:rPr>
          <w:rStyle w:val="Strong"/>
        </w:rPr>
        <w:t>committees</w:t>
      </w:r>
      <w:r>
        <w:t>:</w:t>
      </w:r>
    </w:p>
    <w:p w:rsidR="00AF5BE4" w:rsidRDefault="00AF5BE4" w:rsidP="00AF5BE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Academic Excellence &amp; Curriculum Review</w:t>
      </w:r>
    </w:p>
    <w:p w:rsidR="00AF5BE4" w:rsidRDefault="00AF5BE4" w:rsidP="00AF5BE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Finance and Risk Management</w:t>
      </w:r>
    </w:p>
    <w:p w:rsidR="00AF5BE4" w:rsidRDefault="00AF5BE4" w:rsidP="00AF5BE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Infrastructure and Innovation Oversight</w:t>
      </w:r>
    </w:p>
    <w:p w:rsidR="00AF5BE4" w:rsidRDefault="00AF5BE4" w:rsidP="00AF5BE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Community Engagement and Partnerships</w:t>
      </w:r>
    </w:p>
    <w:p w:rsidR="00AF5BE4" w:rsidRDefault="00AF5BE4" w:rsidP="00AF5BE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Human Resources and Succession Planning</w:t>
      </w:r>
    </w:p>
    <w:p w:rsidR="00AF5BE4" w:rsidRDefault="00AF5BE4" w:rsidP="00AF5BE4">
      <w:pPr>
        <w:spacing w:before="100" w:beforeAutospacing="1" w:after="100" w:afterAutospacing="1"/>
      </w:pPr>
      <w:r>
        <w:t>Each committee is led by a board member and collaborates with school directors to ensure strategic and practical impact.</w:t>
      </w:r>
    </w:p>
    <w:p w:rsidR="00AF5BE4" w:rsidRDefault="00AF5BE4" w:rsidP="00AF5BE4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AF5BE4" w:rsidRDefault="00AF5BE4" w:rsidP="00AF5BE4">
      <w:pPr>
        <w:pStyle w:val="Heading2"/>
      </w:pPr>
      <w:r>
        <w:rPr>
          <w:rFonts w:ascii="Segoe UI Symbol" w:hAnsi="Segoe UI Symbol" w:cs="Segoe UI Symbol"/>
        </w:rPr>
        <w:lastRenderedPageBreak/>
        <w:t>📌</w:t>
      </w:r>
      <w:r>
        <w:t xml:space="preserve"> Ethical Standards and Evaluation</w:t>
      </w:r>
    </w:p>
    <w:p w:rsidR="00AF5BE4" w:rsidRDefault="00AF5BE4" w:rsidP="00AF5BE4">
      <w:pPr>
        <w:spacing w:before="100" w:beforeAutospacing="1" w:after="100" w:afterAutospacing="1"/>
      </w:pPr>
      <w:r>
        <w:t xml:space="preserve">Board members serve </w:t>
      </w:r>
      <w:r>
        <w:rPr>
          <w:rStyle w:val="Strong"/>
        </w:rPr>
        <w:t>voluntarily</w:t>
      </w:r>
      <w:r>
        <w:t>, adhering to a strict code of conduct:</w:t>
      </w:r>
    </w:p>
    <w:p w:rsidR="00AF5BE4" w:rsidRDefault="00AF5BE4" w:rsidP="00AF5BE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Confidentiality &amp; Integrity</w:t>
      </w:r>
    </w:p>
    <w:p w:rsidR="00AF5BE4" w:rsidRDefault="00AF5BE4" w:rsidP="00AF5BE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Objectivity in Decision-Making</w:t>
      </w:r>
    </w:p>
    <w:p w:rsidR="00AF5BE4" w:rsidRDefault="00AF5BE4" w:rsidP="00AF5BE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Commitment to Inclusion &amp; Equity</w:t>
      </w:r>
    </w:p>
    <w:p w:rsidR="00AF5BE4" w:rsidRDefault="00AF5BE4" w:rsidP="00AF5BE4">
      <w:pPr>
        <w:spacing w:before="100" w:beforeAutospacing="1" w:after="100" w:afterAutospacing="1"/>
      </w:pPr>
      <w:r>
        <w:t>Regular board evaluations and a structured nomination process ensure renewal, accountability, and diversity of expertise.</w:t>
      </w:r>
    </w:p>
    <w:p w:rsidR="00AF5BE4" w:rsidRDefault="00AF5BE4" w:rsidP="00AF5BE4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AF5BE4" w:rsidRDefault="00AF5BE4" w:rsidP="00AF5BE4">
      <w:pPr>
        <w:pStyle w:val="Heading2"/>
      </w:pPr>
      <w:r>
        <w:rPr>
          <w:rFonts w:ascii="Segoe UI Symbol" w:hAnsi="Segoe UI Symbol" w:cs="Segoe UI Symbol"/>
        </w:rPr>
        <w:t>🌍</w:t>
      </w:r>
      <w:r>
        <w:t xml:space="preserve"> Looking Ahead</w:t>
      </w:r>
    </w:p>
    <w:p w:rsidR="00AF5BE4" w:rsidRDefault="00AF5BE4" w:rsidP="00AF5BE4">
      <w:pPr>
        <w:spacing w:before="100" w:beforeAutospacing="1" w:after="100" w:afterAutospacing="1"/>
      </w:pPr>
      <w:r>
        <w:t xml:space="preserve">As BNB implements its </w:t>
      </w:r>
      <w:r>
        <w:rPr>
          <w:rStyle w:val="Strong"/>
        </w:rPr>
        <w:t>decade-long strategy</w:t>
      </w:r>
      <w:r>
        <w:t xml:space="preserve">, the Board stands as the </w:t>
      </w:r>
      <w:r>
        <w:rPr>
          <w:rStyle w:val="Strong"/>
        </w:rPr>
        <w:t>guardian of its future</w:t>
      </w:r>
      <w:r>
        <w:t>—protecting its soul, expanding its reach, and transforming its dreams into structured, sustainable action.</w:t>
      </w:r>
    </w:p>
    <w:p w:rsidR="00AF5BE4" w:rsidRDefault="00AF5BE4" w:rsidP="00AF5BE4">
      <w:pPr>
        <w:spacing w:before="100" w:beforeAutospacing="1" w:after="100" w:afterAutospacing="1"/>
      </w:pPr>
      <w:r>
        <w:t xml:space="preserve">Through this </w:t>
      </w:r>
      <w:r>
        <w:rPr>
          <w:rStyle w:val="Strong"/>
        </w:rPr>
        <w:t>visionary and heart-led governance</w:t>
      </w:r>
      <w:r>
        <w:t xml:space="preserve">, BNB remains a </w:t>
      </w:r>
      <w:r>
        <w:rPr>
          <w:rStyle w:val="Strong"/>
        </w:rPr>
        <w:t>beacon of hope and transformation</w:t>
      </w:r>
      <w:r>
        <w:t>, ensuring that every student is not only educated—but deeply empowered.</w:t>
      </w:r>
    </w:p>
    <w:p w:rsidR="00F745F7" w:rsidRPr="00AF5BE4" w:rsidRDefault="00F745F7" w:rsidP="00AF5BE4">
      <w:bookmarkStart w:id="0" w:name="_GoBack"/>
      <w:bookmarkEnd w:id="0"/>
    </w:p>
    <w:sectPr w:rsidR="00F745F7" w:rsidRPr="00AF5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14EDC"/>
    <w:multiLevelType w:val="multilevel"/>
    <w:tmpl w:val="03DA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11E54"/>
    <w:multiLevelType w:val="multilevel"/>
    <w:tmpl w:val="896A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F052A"/>
    <w:multiLevelType w:val="multilevel"/>
    <w:tmpl w:val="7F42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791CE9"/>
    <w:multiLevelType w:val="multilevel"/>
    <w:tmpl w:val="7A86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F3466F"/>
    <w:multiLevelType w:val="multilevel"/>
    <w:tmpl w:val="B8FC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EB0415"/>
    <w:multiLevelType w:val="multilevel"/>
    <w:tmpl w:val="8E80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317"/>
    <w:rsid w:val="001F1317"/>
    <w:rsid w:val="00AF5BE4"/>
    <w:rsid w:val="00F745F7"/>
    <w:rsid w:val="00FE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19A887-318D-40F0-846C-19B57514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73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E73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B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735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E735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E735D"/>
    <w:rPr>
      <w:b/>
      <w:bCs/>
    </w:rPr>
  </w:style>
  <w:style w:type="character" w:styleId="Emphasis">
    <w:name w:val="Emphasis"/>
    <w:basedOn w:val="DefaultParagraphFont"/>
    <w:uiPriority w:val="20"/>
    <w:qFormat/>
    <w:rsid w:val="00FE735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BE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6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</dc:creator>
  <cp:keywords/>
  <dc:description/>
  <cp:lastModifiedBy>Ami</cp:lastModifiedBy>
  <cp:revision>6</cp:revision>
  <dcterms:created xsi:type="dcterms:W3CDTF">2025-04-16T18:18:00Z</dcterms:created>
  <dcterms:modified xsi:type="dcterms:W3CDTF">2025-04-16T18:36:00Z</dcterms:modified>
</cp:coreProperties>
</file>