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rPr>
      </w:pPr>
      <w:r>
        <w:rPr>
          <w:rFonts w:cs="Times New Roman" w:ascii="Times New Roman" w:hAnsi="Times New Roman"/>
        </w:rPr>
        <w:t>1. build package</w:t>
      </w:r>
    </w:p>
    <w:p>
      <w:pPr>
        <w:pStyle w:val="Normal"/>
        <w:rPr>
          <w:rFonts w:ascii="Times New Roman" w:hAnsi="Times New Roman" w:cs="Times New Roman"/>
        </w:rPr>
      </w:pPr>
      <w:r>
        <w:rPr>
          <w:rFonts w:cs="Times New Roman" w:ascii="Times New Roman" w:hAnsi="Times New Roman"/>
        </w:rPr>
        <w:t>- copy source to the ROS source forder (~/catkin_ws/src/)</w:t>
      </w:r>
    </w:p>
    <w:p>
      <w:pPr>
        <w:pStyle w:val="Normal"/>
        <w:rPr>
          <w:rFonts w:ascii="Times New Roman" w:hAnsi="Times New Roman" w:cs="Times New Roman"/>
        </w:rPr>
      </w:pPr>
      <w:r>
        <w:rPr>
          <w:rFonts w:cs="Times New Roman" w:ascii="Times New Roman" w:hAnsi="Times New Roman"/>
        </w:rPr>
        <w:t>- build</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color="auto" w:fill="BCE4E5" w:val="clear"/>
          </w:tcPr>
          <w:p>
            <w:pPr>
              <w:pStyle w:val="Normal"/>
              <w:rPr>
                <w:rFonts w:ascii="Times New Roman" w:hAnsi="Times New Roman" w:cs="Times New Roman"/>
                <w:color w:val="000000"/>
              </w:rPr>
            </w:pPr>
            <w:r>
              <w:rPr>
                <w:rFonts w:cs="Times New Roman" w:ascii="Times New Roman" w:hAnsi="Times New Roman"/>
                <w:color w:val="000000"/>
              </w:rPr>
              <w:t>cd ~/catkin_ws</w:t>
            </w:r>
          </w:p>
          <w:p>
            <w:pPr>
              <w:pStyle w:val="Normal"/>
              <w:shd w:val="clear" w:color="auto" w:fill="BCE4E5"/>
              <w:rPr>
                <w:rFonts w:ascii="Times New Roman" w:hAnsi="Times New Roman" w:cs="Times New Roman"/>
                <w:color w:val="000000"/>
              </w:rPr>
            </w:pPr>
            <w:r>
              <w:rPr>
                <w:rFonts w:cs="Times New Roman" w:ascii="Times New Roman" w:hAnsi="Times New Roman"/>
                <w:color w:val="000000"/>
              </w:rPr>
              <w:t>catkin_make</w:t>
            </w:r>
          </w:p>
        </w:tc>
      </w:tr>
    </w:tbl>
    <w:p>
      <w:pPr>
        <w:pStyle w:val="Normal"/>
        <w:rPr>
          <w:rFonts w:ascii="Times New Roman" w:hAnsi="Times New Roman" w:cs="Times New Roman"/>
        </w:rPr>
      </w:pPr>
      <w:r>
        <w:rPr>
          <w:rFonts w:cs="Times New Roman" w:ascii="Times New Roman" w:hAnsi="Times New Roman"/>
          <w:color w:val="000000"/>
        </w:rPr>
        <w:tab/>
      </w:r>
    </w:p>
    <w:p>
      <w:pPr>
        <w:pStyle w:val="Normal"/>
        <w:jc w:val="both"/>
        <w:rPr>
          <w:rFonts w:ascii="Times New Roman" w:hAnsi="Times New Roman" w:cs="Times New Roman"/>
        </w:rPr>
      </w:pPr>
      <w:r>
        <w:rPr>
          <w:rFonts w:cs="Times New Roman" w:ascii="Times New Roman" w:hAnsi="Times New Roman"/>
          <w:color w:val="000000"/>
        </w:rPr>
        <w:t>2.  launch roscore</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color="auto" w:fill="BCE4E5" w:val="clear"/>
          </w:tcPr>
          <w:p>
            <w:pPr>
              <w:pStyle w:val="Normal"/>
              <w:rPr>
                <w:rFonts w:ascii="Times New Roman" w:hAnsi="Times New Roman" w:cs="Times New Roman"/>
                <w:color w:val="000000"/>
              </w:rPr>
            </w:pPr>
            <w:r>
              <w:rPr>
                <w:rFonts w:cs="Times New Roman" w:ascii="Times New Roman" w:hAnsi="Times New Roman"/>
                <w:color w:val="000000"/>
              </w:rPr>
              <w:t>roscore</w:t>
            </w:r>
          </w:p>
        </w:tc>
      </w:tr>
    </w:tbl>
    <w:p>
      <w:pPr>
        <w:pStyle w:val="Normal"/>
        <w:jc w:val="both"/>
        <w:rPr>
          <w:rFonts w:ascii="Times New Roman" w:hAnsi="Times New Roman" w:cs="Times New Roman"/>
          <w:color w:val="000000"/>
          <w:sz w:val="18"/>
        </w:rPr>
      </w:pPr>
      <w:r>
        <w:rPr>
          <w:rFonts w:cs="Times New Roman" w:ascii="Times New Roman" w:hAnsi="Times New Roman"/>
          <w:color w:val="000000"/>
          <w:sz w:val="18"/>
        </w:rPr>
      </w:r>
    </w:p>
    <w:p>
      <w:pPr>
        <w:pStyle w:val="Normal"/>
        <w:jc w:val="both"/>
        <w:rPr>
          <w:rFonts w:ascii="Times New Roman" w:hAnsi="Times New Roman" w:cs="Times New Roman"/>
        </w:rPr>
      </w:pPr>
      <w:r>
        <w:rPr>
          <w:rFonts w:cs="Times New Roman" w:ascii="Times New Roman" w:hAnsi="Times New Roman"/>
          <w:color w:val="000000"/>
        </w:rPr>
        <w:t>3.  set parameters of serial node “rft_sensor_serial”</w:t>
      </w:r>
    </w:p>
    <w:p>
      <w:pPr>
        <w:pStyle w:val="Normal"/>
        <w:jc w:val="both"/>
        <w:rPr>
          <w:rFonts w:ascii="Times New Roman" w:hAnsi="Times New Roman" w:cs="Times New Roman"/>
        </w:rPr>
      </w:pPr>
      <w:r>
        <w:rPr>
          <w:rFonts w:cs="Times New Roman" w:ascii="Times New Roman" w:hAnsi="Times New Roman"/>
          <w:color w:val="000000"/>
        </w:rPr>
        <w:t>- set the port, baudrate, force/torque divider value</w:t>
      </w:r>
    </w:p>
    <w:p>
      <w:pPr>
        <w:pStyle w:val="Normal"/>
        <w:jc w:val="both"/>
        <w:rPr>
          <w:rFonts w:ascii="Times New Roman" w:hAnsi="Times New Roman" w:cs="Times New Roman"/>
        </w:rPr>
      </w:pPr>
      <w:r>
        <w:rPr>
          <w:rFonts w:cs="Times New Roman" w:ascii="Times New Roman" w:hAnsi="Times New Roman"/>
          <w:color w:val="000000"/>
        </w:rPr>
        <w:t>-  ROS parameters of the node should be set to the same value</w:t>
      </w:r>
    </w:p>
    <w:p>
      <w:pPr>
        <w:pStyle w:val="Normal"/>
        <w:jc w:val="both"/>
        <w:rPr>
          <w:rFonts w:ascii="Times New Roman" w:hAnsi="Times New Roman" w:cs="Times New Roman"/>
        </w:rPr>
      </w:pPr>
      <w:r>
        <w:rPr>
          <w:rFonts w:cs="Times New Roman" w:ascii="Times New Roman" w:hAnsi="Times New Roman"/>
          <w:color w:val="000000"/>
        </w:rPr>
        <w:t xml:space="preserve">    </w:t>
      </w:r>
      <w:r>
        <w:rPr>
          <w:rFonts w:cs="Times New Roman" w:ascii="Times New Roman" w:hAnsi="Times New Roman"/>
          <w:color w:val="000000"/>
        </w:rPr>
        <w:t>as the set value of the sensor.</w:t>
      </w:r>
      <w:bookmarkStart w:id="0" w:name="tw-target-text"/>
      <w:bookmarkEnd w:id="0"/>
      <w:r>
        <w:rPr>
          <w:rFonts w:cs="Times New Roman" w:ascii="Times New Roman" w:hAnsi="Times New Roman"/>
          <w:color w:val="000000"/>
        </w:rPr>
        <w:t xml:space="preserve"> </w:t>
      </w:r>
    </w:p>
    <w:p>
      <w:pPr>
        <w:pStyle w:val="Normal"/>
        <w:jc w:val="both"/>
        <w:rPr>
          <w:rFonts w:ascii="Times New Roman" w:hAnsi="Times New Roman" w:cs="Times New Roman"/>
        </w:rPr>
      </w:pPr>
      <w:r>
        <w:rPr>
          <w:rFonts w:cs="Times New Roman" w:ascii="Times New Roman" w:hAnsi="Times New Roman"/>
          <w:color w:val="000000"/>
        </w:rPr>
        <w:t xml:space="preserve">   </w:t>
      </w:r>
      <w:r>
        <w:rPr>
          <w:rFonts w:cs="Times New Roman" w:ascii="Times New Roman" w:hAnsi="Times New Roman"/>
          <w:color w:val="000000"/>
        </w:rPr>
        <w:t>(Refer to the sensor's manual  for the setting value.)</w:t>
      </w:r>
    </w:p>
    <w:p>
      <w:pPr>
        <w:pStyle w:val="Normal"/>
        <w:jc w:val="both"/>
        <w:rPr>
          <w:rFonts w:ascii="Times New Roman" w:hAnsi="Times New Roman" w:cs="Times New Roman"/>
        </w:rPr>
      </w:pPr>
      <w:r>
        <w:rPr>
          <w:rFonts w:cs="Times New Roman" w:ascii="Times New Roman" w:hAnsi="Times New Roman"/>
          <w:color w:val="000000"/>
        </w:rPr>
        <w:t xml:space="preserve">- </w:t>
      </w:r>
      <w:bookmarkStart w:id="1" w:name="tw-target-text1"/>
      <w:bookmarkEnd w:id="1"/>
      <w:r>
        <w:rPr>
          <w:rFonts w:cs="Times New Roman" w:ascii="Times New Roman" w:hAnsi="Times New Roman"/>
          <w:color w:val="000000"/>
        </w:rPr>
        <w:t>If not set, the following values ​​are set as defaults while the node is running. If the default value and the value to be set are the same, there is no need to set the corresponding parameter.</w:t>
      </w:r>
    </w:p>
    <w:p>
      <w:pPr>
        <w:pStyle w:val="Normal"/>
        <w:jc w:val="both"/>
        <w:rPr>
          <w:rFonts w:ascii="Times New Roman" w:hAnsi="Times New Roman" w:cs="Times New Roman"/>
        </w:rPr>
      </w:pPr>
      <w:r>
        <w:rPr>
          <w:rFonts w:cs="Times New Roman" w:ascii="Times New Roman" w:hAnsi="Times New Roman"/>
          <w:color w:val="000000"/>
        </w:rPr>
        <w:t>- Parameters and Default value</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3212"/>
        <w:gridCol w:w="3213"/>
        <w:gridCol w:w="3213"/>
      </w:tblGrid>
      <w:tr>
        <w:trPr/>
        <w:tc>
          <w:tcPr>
            <w:tcW w:w="3212"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Parameter</w:t>
            </w:r>
          </w:p>
        </w:tc>
        <w:tc>
          <w:tcPr>
            <w:tcW w:w="3213"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Description</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Default value</w:t>
            </w:r>
          </w:p>
        </w:tc>
      </w:tr>
      <w:tr>
        <w:trPr/>
        <w:tc>
          <w:tcPr>
            <w:tcW w:w="3212"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/RFT_COM_PORT</w:t>
            </w:r>
          </w:p>
        </w:tc>
        <w:tc>
          <w:tcPr>
            <w:tcW w:w="3213"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Name of serial device</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/dev/ttyUSB0</w:t>
            </w:r>
          </w:p>
        </w:tc>
      </w:tr>
      <w:tr>
        <w:trPr/>
        <w:tc>
          <w:tcPr>
            <w:tcW w:w="3212"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/RFT_COM_BAUD</w:t>
            </w:r>
          </w:p>
        </w:tc>
        <w:tc>
          <w:tcPr>
            <w:tcW w:w="3213"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Baud-rate of serial port</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115200</w:t>
            </w:r>
          </w:p>
        </w:tc>
      </w:tr>
      <w:tr>
        <w:trPr/>
        <w:tc>
          <w:tcPr>
            <w:tcW w:w="3212"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/RFT_FORCE_DEVIDER</w:t>
            </w:r>
          </w:p>
        </w:tc>
        <w:tc>
          <w:tcPr>
            <w:tcW w:w="3213"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Force divider</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50</w:t>
            </w:r>
          </w:p>
        </w:tc>
      </w:tr>
      <w:tr>
        <w:trPr>
          <w:trHeight w:val="96" w:hRule="atLeast"/>
        </w:trPr>
        <w:tc>
          <w:tcPr>
            <w:tcW w:w="3212"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/RFT_TORQUE_DEVIDER</w:t>
            </w:r>
          </w:p>
        </w:tc>
        <w:tc>
          <w:tcPr>
            <w:tcW w:w="3213" w:type="dxa"/>
            <w:tcBorders>
              <w:top w:val="single" w:sz="2" w:space="0" w:color="000000"/>
              <w:left w:val="single" w:sz="2" w:space="0" w:color="000000"/>
              <w:bottom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Torque divider</w:t>
            </w:r>
          </w:p>
        </w:tc>
        <w:tc>
          <w:tcPr>
            <w:tcW w:w="3213" w:type="dxa"/>
            <w:tcBorders>
              <w:top w:val="single" w:sz="2" w:space="0" w:color="000000"/>
              <w:left w:val="single" w:sz="2" w:space="0" w:color="000000"/>
              <w:bottom w:val="single" w:sz="2" w:space="0" w:color="000000"/>
              <w:right w:val="single" w:sz="2" w:space="0" w:color="000000"/>
            </w:tcBorders>
            <w:shd w:color="auto" w:fill="auto" w:val="clear"/>
          </w:tcPr>
          <w:p>
            <w:pPr>
              <w:pStyle w:val="Style16"/>
              <w:jc w:val="center"/>
              <w:rPr>
                <w:rFonts w:ascii="Times New Roman" w:hAnsi="Times New Roman" w:cs="Times New Roman"/>
              </w:rPr>
            </w:pPr>
            <w:r>
              <w:rPr>
                <w:rFonts w:cs="Times New Roman" w:ascii="Times New Roman" w:hAnsi="Times New Roman"/>
              </w:rPr>
              <w:t>2000</w:t>
            </w:r>
          </w:p>
        </w:tc>
      </w:tr>
    </w:tbl>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rPr>
      </w:pPr>
      <w:r>
        <w:rPr>
          <w:rFonts w:cs="Times New Roman" w:ascii="Times New Roman" w:hAnsi="Times New Roman"/>
          <w:color w:val="000000"/>
        </w:rPr>
        <w:t xml:space="preserve"> </w:t>
      </w:r>
      <w:r>
        <w:rPr>
          <w:rFonts w:cs="Times New Roman" w:ascii="Times New Roman" w:hAnsi="Times New Roman"/>
          <w:color w:val="000000"/>
        </w:rPr>
        <w:t>-</w:t>
      </w:r>
      <w:bookmarkStart w:id="2" w:name="tw-target-text3"/>
      <w:bookmarkEnd w:id="2"/>
      <w:r>
        <w:rPr>
          <w:rFonts w:cs="Times New Roman" w:ascii="Times New Roman" w:hAnsi="Times New Roman"/>
          <w:color w:val="000000"/>
        </w:rPr>
        <w:t>For example, to set the serial port to “/dev/ttyUSB1” and the torque divider to 1000, use the ROS command as follows.</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color="auto" w:fill="BCE4E5" w:val="clear"/>
          </w:tcPr>
          <w:p>
            <w:pPr>
              <w:pStyle w:val="Normal"/>
              <w:rPr>
                <w:rFonts w:ascii="Times New Roman" w:hAnsi="Times New Roman" w:cs="Times New Roman"/>
                <w:color w:val="000000"/>
              </w:rPr>
            </w:pPr>
            <w:r>
              <w:rPr>
                <w:rFonts w:cs="Times New Roman" w:ascii="Times New Roman" w:hAnsi="Times New Roman"/>
                <w:color w:val="000000"/>
              </w:rPr>
              <w:t>rosparam set /RFT_COM_PORT /dev/ttyUSB</w:t>
            </w:r>
            <w:r>
              <w:rPr>
                <w:rFonts w:cs="Times New Roman" w:ascii="Times New Roman" w:hAnsi="Times New Roman"/>
                <w:color w:val="000000"/>
              </w:rPr>
              <w:t>0</w:t>
            </w:r>
          </w:p>
          <w:p>
            <w:pPr>
              <w:pStyle w:val="Normal"/>
              <w:rPr>
                <w:rFonts w:ascii="Times New Roman" w:hAnsi="Times New Roman" w:cs="Times New Roman"/>
                <w:color w:val="000000"/>
              </w:rPr>
            </w:pPr>
            <w:r>
              <w:rPr>
                <w:rFonts w:cs="Times New Roman" w:ascii="Times New Roman" w:hAnsi="Times New Roman"/>
                <w:color w:val="000000"/>
              </w:rPr>
              <w:t>rosparam set /RFT_TORQUE_DEVIDER  1000</w:t>
            </w:r>
          </w:p>
        </w:tc>
      </w:tr>
    </w:tbl>
    <w:p>
      <w:pPr>
        <w:pStyle w:val="Normal"/>
        <w:jc w:val="both"/>
        <w:rPr>
          <w:rFonts w:ascii="Times New Roman" w:hAnsi="Times New Roman" w:cs="Times New Roman"/>
          <w:color w:val="000000"/>
        </w:rPr>
      </w:pPr>
      <w:r>
        <w:rPr>
          <w:rFonts w:cs="Times New Roman" w:ascii="Times New Roman" w:hAnsi="Times New Roman"/>
          <w:color w:val="000000"/>
        </w:rPr>
      </w:r>
    </w:p>
    <w:p>
      <w:pPr>
        <w:pStyle w:val="Normal"/>
        <w:jc w:val="both"/>
        <w:rPr>
          <w:rFonts w:ascii="Times New Roman" w:hAnsi="Times New Roman" w:cs="Times New Roman"/>
        </w:rPr>
      </w:pPr>
      <w:r>
        <w:rPr>
          <w:rFonts w:cs="Times New Roman" w:ascii="Times New Roman" w:hAnsi="Times New Roman"/>
          <w:color w:val="000000"/>
        </w:rPr>
        <w:t xml:space="preserve">4.  start to run serial node “rft_sensor_serial” </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color="auto" w:fill="BCE4E5" w:val="clear"/>
          </w:tcPr>
          <w:p>
            <w:pPr>
              <w:pStyle w:val="Normal"/>
              <w:rPr>
                <w:rFonts w:ascii="Times New Roman" w:hAnsi="Times New Roman" w:cs="Times New Roman"/>
                <w:color w:val="000000"/>
              </w:rPr>
            </w:pPr>
            <w:r>
              <w:rPr>
                <w:rFonts w:cs="Times New Roman" w:ascii="Times New Roman" w:hAnsi="Times New Roman"/>
                <w:color w:val="000000"/>
              </w:rPr>
              <w:t xml:space="preserve">rosrun rft_sensor_serial rft_sensor_serial </w:t>
            </w:r>
          </w:p>
        </w:tc>
      </w:tr>
    </w:tbl>
    <w:p>
      <w:pPr>
        <w:pStyle w:val="Normal"/>
        <w:jc w:val="both"/>
        <w:rPr>
          <w:rFonts w:ascii="Times New Roman" w:hAnsi="Times New Roman" w:cs="Times New Roman"/>
          <w:color w:val="000000"/>
          <w:sz w:val="18"/>
        </w:rPr>
      </w:pPr>
      <w:r>
        <w:rPr>
          <w:rFonts w:cs="Times New Roman" w:ascii="Times New Roman" w:hAnsi="Times New Roman"/>
          <w:color w:val="000000"/>
          <w:sz w:val="18"/>
        </w:rPr>
      </w:r>
    </w:p>
    <w:p>
      <w:pPr>
        <w:pStyle w:val="Normal"/>
        <w:jc w:val="both"/>
        <w:rPr>
          <w:rFonts w:ascii="Times New Roman" w:hAnsi="Times New Roman" w:cs="Times New Roman"/>
        </w:rPr>
      </w:pPr>
      <w:r>
        <w:rPr>
          <w:rFonts w:cs="Times New Roman" w:ascii="Times New Roman" w:hAnsi="Times New Roman"/>
          <w:color w:val="000000"/>
        </w:rPr>
        <w:t xml:space="preserve">5.  </w:t>
      </w:r>
      <w:bookmarkStart w:id="3" w:name="tw-target-text4"/>
      <w:bookmarkEnd w:id="3"/>
      <w:r>
        <w:rPr>
          <w:rFonts w:cs="Times New Roman" w:ascii="Times New Roman" w:hAnsi="Times New Roman"/>
          <w:color w:val="000000"/>
        </w:rPr>
        <w:t>A service caller is needed to send an action command to the sensor. The following is an example of using “rqt_service_caller”.</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color="auto" w:fill="BCE4E5" w:val="clear"/>
          </w:tcPr>
          <w:p>
            <w:pPr>
              <w:pStyle w:val="Normal"/>
              <w:rPr>
                <w:rFonts w:ascii="Times New Roman" w:hAnsi="Times New Roman" w:cs="Times New Roman"/>
                <w:color w:val="000000"/>
              </w:rPr>
            </w:pPr>
            <w:r>
              <w:rPr>
                <w:rFonts w:cs="Times New Roman" w:ascii="Times New Roman" w:hAnsi="Times New Roman"/>
                <w:color w:val="000000"/>
              </w:rPr>
              <w:t>rosrun rqt_service_caller rqt_service_caller</w:t>
            </w:r>
          </w:p>
        </w:tc>
      </w:tr>
    </w:tbl>
    <w:p>
      <w:pPr>
        <w:pStyle w:val="Normal"/>
        <w:jc w:val="both"/>
        <w:rPr>
          <w:rFonts w:ascii="Times New Roman" w:hAnsi="Times New Roman" w:cs="Times New Roman"/>
          <w:color w:val="000000"/>
          <w:sz w:val="18"/>
        </w:rPr>
      </w:pPr>
      <w:r>
        <w:rPr>
          <w:rFonts w:cs="Times New Roman" w:ascii="Times New Roman" w:hAnsi="Times New Roman"/>
          <w:color w:val="000000"/>
          <w:sz w:val="18"/>
        </w:rPr>
      </w:r>
    </w:p>
    <w:p>
      <w:pPr>
        <w:pStyle w:val="Normal"/>
        <w:rPr>
          <w:rFonts w:ascii="Times New Roman" w:hAnsi="Times New Roman" w:cs="Times New Roman"/>
        </w:rPr>
      </w:pPr>
      <w:r>
        <w:rPr>
          <w:rFonts w:cs="Times New Roman" w:ascii="Times New Roman" w:hAnsi="Times New Roman"/>
          <w:color w:val="000000"/>
        </w:rPr>
        <w:t>-</w:t>
      </w:r>
      <w:bookmarkStart w:id="4" w:name="tw-target-text7"/>
      <w:bookmarkEnd w:id="4"/>
      <w:r>
        <w:rPr>
          <w:rFonts w:cs="Times New Roman" w:ascii="Times New Roman" w:hAnsi="Times New Roman"/>
          <w:color w:val="000000"/>
        </w:rPr>
        <w:t>After setting the command(opType) and parameter values(param1, param2, param3) ​​by referring to the manual, you can control the operation and setting of the sensor by pressing the call button.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eastAsia="" w:cs="Times New Roman" w:eastAsiaTheme="minorEastAsia"/>
        </w:rPr>
      </w:pPr>
      <w:r>
        <w:rPr>
          <w:rFonts w:eastAsia="" w:cs="Times New Roman" w:ascii="Times New Roman" w:hAnsi="Times New Roman" w:eastAsiaTheme="minorEastAsia"/>
        </w:rPr>
        <w:t>- For example,</w:t>
      </w:r>
    </w:p>
    <w:tbl>
      <w:tblPr>
        <w:tblStyle w:val="7"/>
        <w:tblW w:w="9464" w:type="dxa"/>
        <w:jc w:val="left"/>
        <w:tblInd w:w="0" w:type="dxa"/>
        <w:tblCellMar>
          <w:top w:w="0" w:type="dxa"/>
          <w:left w:w="108" w:type="dxa"/>
          <w:bottom w:w="0" w:type="dxa"/>
          <w:right w:w="108" w:type="dxa"/>
        </w:tblCellMar>
        <w:tblLook w:val="04a0" w:noHBand="0" w:noVBand="1" w:firstColumn="1" w:lastRow="0" w:lastColumn="0" w:firstRow="1"/>
      </w:tblPr>
      <w:tblGrid>
        <w:gridCol w:w="3227"/>
        <w:gridCol w:w="1558"/>
        <w:gridCol w:w="1559"/>
        <w:gridCol w:w="1560"/>
        <w:gridCol w:w="1560"/>
      </w:tblGrid>
      <w:tr>
        <w:trPr>
          <w:cnfStyle w:val="100000000000" w:firstRow="1" w:lastRow="0" w:firstColumn="0" w:lastColumn="0" w:oddVBand="0" w:evenVBand="0" w:oddHBand="0" w:evenHBand="0" w:firstRowFirstColumn="0" w:firstRowLastColumn="0" w:lastRowFirstColumn="0" w:lastRowLastColumn="0"/>
        </w:trPr>
        <w:tc>
          <w:tcPr>
            <w:tcW w:w="3227" w:type="dxa"/>
            <w:cnfStyle w:val="001000000100" w:firstRow="0" w:lastRow="0" w:firstColumn="1" w:lastColumn="0" w:oddVBand="0" w:evenVBand="0" w:oddHBand="0" w:evenHBand="0" w:firstRowFirstColumn="1" w:firstRowLastColumn="0" w:lastRowFirstColumn="0" w:lastRowLastColumn="0"/>
            <w:tcBorders>
              <w:bottom w:val="single" w:sz="4" w:space="0" w:color="000000"/>
              <w:right w:val="single" w:sz="4" w:space="0" w:color="000000"/>
            </w:tcBorders>
            <w:shd w:color="auto" w:fill="FFFFFF" w:themeFill="background1" w:val="clear"/>
          </w:tcPr>
          <w:p>
            <w:pPr>
              <w:pStyle w:val="Normal"/>
              <w:jc w:val="center"/>
              <w:rPr>
                <w:rFonts w:ascii="Times New Roman" w:hAnsi="Times New Roman" w:cs="Times New Roman"/>
                <w:b/>
                <w:b/>
                <w:bCs/>
                <w:i w:val="false"/>
                <w:i w:val="false"/>
                <w:iCs w:val="false"/>
              </w:rPr>
            </w:pPr>
            <w:r>
              <w:rPr>
                <w:rFonts w:eastAsia="" w:cs="Times New Roman" w:ascii="Times New Roman" w:hAnsi="Times New Roman" w:eastAsiaTheme="minorEastAsia"/>
                <w:b/>
                <w:bCs/>
                <w:i w:val="false"/>
                <w:iCs w:val="false"/>
                <w:color w:val="000000" w:themeColor="text1"/>
                <w:sz w:val="26"/>
              </w:rPr>
              <w:t>Command</w:t>
            </w:r>
          </w:p>
        </w:tc>
        <w:tc>
          <w:tcPr>
            <w:tcW w:w="1558" w:type="dxa"/>
            <w:tcBorders>
              <w:left w:val="single" w:sz="4" w:space="0" w:color="000000"/>
              <w:bottom w:val="single" w:sz="4" w:space="0" w:color="000000"/>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i w:val="false"/>
                <w:i w:val="false"/>
                <w:iCs w:val="false"/>
              </w:rPr>
            </w:pPr>
            <w:r>
              <w:rPr>
                <w:rFonts w:eastAsia="" w:cs="Times New Roman" w:ascii="Times New Roman" w:hAnsi="Times New Roman" w:eastAsiaTheme="minorEastAsia"/>
                <w:b/>
                <w:bCs/>
                <w:i w:val="false"/>
                <w:iCs w:val="false"/>
                <w:color w:val="000000" w:themeColor="text1"/>
                <w:sz w:val="26"/>
              </w:rPr>
              <w:t>opType</w:t>
            </w:r>
          </w:p>
        </w:tc>
        <w:tc>
          <w:tcPr>
            <w:tcW w:w="1559" w:type="dxa"/>
            <w:tcBorders>
              <w:bottom w:val="single" w:sz="4" w:space="0" w:color="000000"/>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i w:val="false"/>
                <w:i w:val="false"/>
                <w:iCs w:val="false"/>
              </w:rPr>
            </w:pPr>
            <w:r>
              <w:rPr>
                <w:rFonts w:eastAsia="" w:cs="Times New Roman" w:ascii="Times New Roman" w:hAnsi="Times New Roman" w:eastAsiaTheme="minorEastAsia"/>
                <w:b/>
                <w:bCs/>
                <w:i w:val="false"/>
                <w:iCs w:val="false"/>
                <w:color w:val="000000" w:themeColor="text1"/>
                <w:sz w:val="26"/>
              </w:rPr>
              <w:t>param1</w:t>
            </w:r>
          </w:p>
        </w:tc>
        <w:tc>
          <w:tcPr>
            <w:tcW w:w="1560" w:type="dxa"/>
            <w:tcBorders>
              <w:bottom w:val="single" w:sz="4" w:space="0" w:color="000000"/>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i w:val="false"/>
                <w:i w:val="false"/>
                <w:iCs w:val="false"/>
              </w:rPr>
            </w:pPr>
            <w:r>
              <w:rPr>
                <w:rFonts w:eastAsia="" w:cs="Times New Roman" w:ascii="Times New Roman" w:hAnsi="Times New Roman" w:eastAsiaTheme="minorEastAsia"/>
                <w:b/>
                <w:bCs/>
                <w:i w:val="false"/>
                <w:iCs w:val="false"/>
                <w:color w:val="000000" w:themeColor="text1"/>
                <w:sz w:val="26"/>
              </w:rPr>
              <w:t>param2</w:t>
            </w:r>
          </w:p>
        </w:tc>
        <w:tc>
          <w:tcPr>
            <w:tcW w:w="1560" w:type="dxa"/>
            <w:tcBorders>
              <w:bottom w:val="single" w:sz="4" w:space="0" w:color="000000"/>
            </w:tcBorders>
            <w:shd w:color="auto" w:fill="FFFFFF" w:themeFill="background1" w:val="clear"/>
          </w:tcPr>
          <w:p>
            <w:pPr>
              <w:pStyle w:val="Normal"/>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
                <w:bCs/>
                <w:i w:val="false"/>
                <w:i w:val="false"/>
                <w:iCs w:val="false"/>
              </w:rPr>
            </w:pPr>
            <w:r>
              <w:rPr>
                <w:rFonts w:eastAsia="" w:cs="Times New Roman" w:ascii="Times New Roman" w:hAnsi="Times New Roman" w:eastAsiaTheme="minorEastAsia"/>
                <w:b/>
                <w:bCs/>
                <w:i w:val="false"/>
                <w:iCs w:val="false"/>
                <w:color w:val="000000" w:themeColor="text1"/>
                <w:sz w:val="26"/>
              </w:rPr>
              <w:t>param3</w:t>
            </w:r>
          </w:p>
        </w:tc>
      </w:tr>
      <w:tr>
        <w:trPr>
          <w:cnfStyle w:val="000000100000" w:firstRow="0" w:lastRow="0" w:firstColumn="0" w:lastColumn="0" w:oddVBand="0" w:evenVBand="0" w:oddHBand="1"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jc w:val="center"/>
              <w:rPr>
                <w:rFonts w:ascii="Times New Roman" w:hAnsi="Times New Roman" w:eastAsia="" w:cs="Times New Roman" w:eastAsiaTheme="minorEastAsia"/>
                <w:i w:val="false"/>
                <w:i w:val="false"/>
                <w:iCs w:val="false"/>
              </w:rPr>
            </w:pPr>
            <w:r>
              <w:rPr>
                <w:rFonts w:eastAsia="" w:cs="Times New Roman" w:ascii="Times New Roman" w:hAnsi="Times New Roman" w:eastAsiaTheme="minorEastAsia"/>
                <w:i w:val="false"/>
                <w:iCs w:val="false"/>
                <w:color w:val="000000" w:themeColor="text1"/>
                <w:sz w:val="26"/>
              </w:rPr>
              <w:t>Start F/T data out</w:t>
            </w:r>
          </w:p>
        </w:tc>
        <w:tc>
          <w:tcPr>
            <w:tcW w:w="1558"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11</w:t>
            </w:r>
          </w:p>
        </w:tc>
        <w:tc>
          <w:tcPr>
            <w:tcW w:w="1559"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c>
          <w:tcPr>
            <w:tcW w:w="1560"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c>
          <w:tcPr>
            <w:tcW w:w="1560"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r>
      <w:tr>
        <w:trPr/>
        <w:tc>
          <w:tcPr>
            <w:tcW w:w="322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jc w:val="center"/>
              <w:rPr>
                <w:rFonts w:ascii="Times New Roman" w:hAnsi="Times New Roman" w:cs="Times New Roman"/>
                <w:i w:val="false"/>
                <w:i w:val="false"/>
                <w:iCs w:val="false"/>
              </w:rPr>
            </w:pPr>
            <w:r>
              <w:rPr>
                <w:rFonts w:eastAsia="" w:cs="Times New Roman" w:ascii="Times New Roman" w:hAnsi="Times New Roman" w:eastAsiaTheme="minorEastAsia"/>
                <w:i w:val="false"/>
                <w:iCs w:val="false"/>
                <w:color w:val="000000" w:themeColor="text1"/>
                <w:sz w:val="26"/>
              </w:rPr>
              <w:t>Stop F/T data out</w:t>
            </w:r>
          </w:p>
        </w:tc>
        <w:tc>
          <w:tcPr>
            <w:tcW w:w="1558"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12</w:t>
            </w:r>
          </w:p>
        </w:tc>
        <w:tc>
          <w:tcPr>
            <w:tcW w:w="15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c>
          <w:tcPr>
            <w:tcW w:w="1560"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c>
          <w:tcPr>
            <w:tcW w:w="1560"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r>
      <w:tr>
        <w:trPr>
          <w:cnfStyle w:val="000000100000" w:firstRow="0" w:lastRow="0" w:firstColumn="0" w:lastColumn="0" w:oddVBand="0" w:evenVBand="0" w:oddHBand="1" w:evenHBand="0" w:firstRowFirstColumn="0" w:firstRowLastColumn="0" w:lastRowFirstColumn="0" w:lastRowLastColumn="0"/>
        </w:trPr>
        <w:tc>
          <w:tcPr>
            <w:tcW w:w="322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jc w:val="center"/>
              <w:rPr>
                <w:rFonts w:ascii="Times New Roman" w:hAnsi="Times New Roman" w:cs="Times New Roman"/>
                <w:i w:val="false"/>
                <w:i w:val="false"/>
                <w:iCs w:val="false"/>
              </w:rPr>
            </w:pPr>
            <w:r>
              <w:rPr>
                <w:rFonts w:eastAsia="" w:cs="Times New Roman" w:ascii="Times New Roman" w:hAnsi="Times New Roman" w:eastAsiaTheme="minorEastAsia"/>
                <w:i w:val="false"/>
                <w:iCs w:val="false"/>
                <w:color w:val="000000" w:themeColor="text1"/>
                <w:sz w:val="26"/>
              </w:rPr>
              <w:t>Set bias</w:t>
            </w:r>
          </w:p>
        </w:tc>
        <w:tc>
          <w:tcPr>
            <w:tcW w:w="1558"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17</w:t>
            </w:r>
          </w:p>
        </w:tc>
        <w:tc>
          <w:tcPr>
            <w:tcW w:w="1559"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1</w:t>
            </w:r>
          </w:p>
        </w:tc>
        <w:tc>
          <w:tcPr>
            <w:tcW w:w="1560"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c>
          <w:tcPr>
            <w:tcW w:w="1560" w:type="dxa"/>
            <w:tcBorders/>
            <w:shd w:color="auto" w:fill="CCCCCC" w:themeFill="text1" w:themeFillTint="33"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r>
      <w:tr>
        <w:trPr/>
        <w:tc>
          <w:tcPr>
            <w:tcW w:w="3227" w:type="dxa"/>
            <w:cnfStyle w:val="001000000000" w:firstRow="0" w:lastRow="0" w:firstColumn="1" w:lastColumn="0" w:oddVBand="0" w:evenVBand="0" w:oddHBand="0" w:evenHBand="0" w:firstRowFirstColumn="0" w:firstRowLastColumn="0" w:lastRowFirstColumn="0" w:lastRowLastColumn="0"/>
            <w:tcBorders>
              <w:right w:val="single" w:sz="4" w:space="0" w:color="000000"/>
            </w:tcBorders>
            <w:shd w:color="auto" w:fill="FFFFFF" w:themeFill="background1" w:val="clear"/>
          </w:tcPr>
          <w:p>
            <w:pPr>
              <w:pStyle w:val="Normal"/>
              <w:jc w:val="center"/>
              <w:rPr>
                <w:rFonts w:ascii="Times New Roman" w:hAnsi="Times New Roman" w:cs="Times New Roman"/>
                <w:i w:val="false"/>
                <w:i w:val="false"/>
                <w:iCs w:val="false"/>
              </w:rPr>
            </w:pPr>
            <w:r>
              <w:rPr>
                <w:rFonts w:eastAsia="" w:cs="Times New Roman" w:ascii="Times New Roman" w:hAnsi="Times New Roman" w:eastAsiaTheme="minorEastAsia"/>
                <w:i w:val="false"/>
                <w:iCs w:val="false"/>
                <w:color w:val="000000" w:themeColor="text1"/>
                <w:sz w:val="26"/>
              </w:rPr>
              <w:t>Set un-biased</w:t>
            </w:r>
          </w:p>
        </w:tc>
        <w:tc>
          <w:tcPr>
            <w:tcW w:w="1558"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17</w:t>
            </w:r>
          </w:p>
        </w:tc>
        <w:tc>
          <w:tcPr>
            <w:tcW w:w="1559"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0</w:t>
            </w:r>
          </w:p>
        </w:tc>
        <w:tc>
          <w:tcPr>
            <w:tcW w:w="1560"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c>
          <w:tcPr>
            <w:tcW w:w="1560" w:type="dxa"/>
            <w:tcBorders/>
          </w:tcPr>
          <w:p>
            <w:pPr>
              <w:pStyle w:val="Norma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eastAsia="" w:cs="Times New Roman" w:ascii="Times New Roman" w:hAnsi="Times New Roman" w:eastAsiaTheme="minorEastAsia"/>
                <w:color w:val="000000" w:themeColor="text1"/>
              </w:rPr>
              <w:t>DC</w:t>
            </w:r>
          </w:p>
        </w:tc>
      </w:tr>
    </w:tbl>
    <w:p>
      <w:pPr>
        <w:pStyle w:val="Normal"/>
        <w:jc w:val="center"/>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rPr>
          <w:rFonts w:ascii="Times New Roman" w:hAnsi="Times New Roman" w:eastAsia="" w:cs="Times New Roman" w:eastAsiaTheme="minorEastAsia"/>
        </w:rPr>
      </w:pPr>
      <w:r>
        <w:rPr>
          <w:rFonts w:eastAsia="" w:cs="Times New Roman" w:ascii="Times New Roman" w:hAnsi="Times New Roman" w:eastAsiaTheme="minorEastAsia"/>
        </w:rPr>
        <w:t xml:space="preserve">(Note) DC means “Don’t care’ </w:t>
      </w:r>
      <w:r>
        <w:rPr>
          <w:rFonts w:eastAsia="Wingdings" w:cs="Wingdings" w:ascii="Wingdings" w:hAnsi="Wingdings"/>
        </w:rPr>
        <w:t></w:t>
      </w:r>
      <w:r>
        <w:rPr>
          <w:rFonts w:eastAsia="" w:cs="Times New Roman" w:ascii="Times New Roman" w:hAnsi="Times New Roman" w:eastAsiaTheme="minorEastAsia"/>
        </w:rPr>
        <w:t xml:space="preserve">  Any value doesn't matter.</w:t>
      </w:r>
    </w:p>
    <w:p>
      <w:pPr>
        <w:pStyle w:val="Normal"/>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rPr>
          <w:rFonts w:ascii="Times New Roman" w:hAnsi="Times New Roman" w:eastAsia="" w:cs="Times New Roman" w:eastAsiaTheme="minorEastAsia"/>
        </w:rPr>
      </w:pPr>
      <w:r>
        <w:rPr>
          <w:rFonts w:eastAsia="" w:cs="Times New Roman" w:eastAsiaTheme="minorEastAsia" w:ascii="Times New Roman" w:hAnsi="Times New Roman"/>
        </w:rPr>
      </w:r>
      <w:r>
        <mc:AlternateContent>
          <mc:Choice Requires="wps">
            <w:drawing>
              <wp:anchor behindDoc="0" distT="0" distB="0" distL="0" distR="0" simplePos="0" locked="0" layoutInCell="1" allowOverlap="1" relativeHeight="7">
                <wp:simplePos x="0" y="0"/>
                <wp:positionH relativeFrom="column">
                  <wp:posOffset>5292090</wp:posOffset>
                </wp:positionH>
                <wp:positionV relativeFrom="paragraph">
                  <wp:posOffset>1200150</wp:posOffset>
                </wp:positionV>
                <wp:extent cx="1404620" cy="220980"/>
                <wp:effectExtent l="0" t="0" r="0" b="0"/>
                <wp:wrapNone/>
                <wp:docPr id="1" name=""/>
                <a:graphic xmlns:a="http://schemas.openxmlformats.org/drawingml/2006/main">
                  <a:graphicData uri="http://schemas.microsoft.com/office/word/2010/wordprocessingShape">
                    <wps:wsp>
                      <wps:cNvSpPr txBox="1"/>
                      <wps:spPr>
                        <a:xfrm>
                          <a:off x="0" y="0"/>
                          <a:ext cx="1404620" cy="220980"/>
                        </a:xfrm>
                        <a:prstGeom prst="rect"/>
                      </wps:spPr>
                      <wps:txbx>
                        <w:txbxContent>
                          <w:p>
                            <w:pPr>
                              <w:pStyle w:val="Style19"/>
                              <w:overflowPunct w:val="true"/>
                              <w:rPr/>
                            </w:pPr>
                            <w:r>
                              <w:rPr/>
                              <w:t>(3) send command</w:t>
                            </w:r>
                          </w:p>
                        </w:txbxContent>
                      </wps:txbx>
                      <wps:bodyPr anchor="t" lIns="0" tIns="0" rIns="0" bIns="0">
                        <a:noAutofit/>
                      </wps:bodyPr>
                    </wps:wsp>
                  </a:graphicData>
                </a:graphic>
              </wp:anchor>
            </w:drawing>
          </mc:Choice>
          <mc:Fallback>
            <w:pict>
              <v:rect stroked="f" strokeweight="0pt" style="position:absolute;rotation:0;width:110.6pt;height:17.4pt;mso-wrap-distance-left:0pt;mso-wrap-distance-right:0pt;mso-wrap-distance-top:0pt;mso-wrap-distance-bottom:0pt;margin-top:94.5pt;mso-position-vertical-relative:text;margin-left:416.7pt;mso-position-horizontal-relative:text">
                <v:textbox inset="0in,0in,0in,0in">
                  <w:txbxContent>
                    <w:p>
                      <w:pPr>
                        <w:pStyle w:val="Style19"/>
                        <w:overflowPunct w:val="true"/>
                        <w:rPr/>
                      </w:pPr>
                      <w:r>
                        <w:rPr/>
                        <w:t>(3) send command</w:t>
                      </w:r>
                    </w:p>
                  </w:txbxContent>
                </v:textbox>
              </v:rect>
            </w:pict>
          </mc:Fallback>
        </mc:AlternateContent>
      </w:r>
    </w:p>
    <w:p>
      <w:pPr>
        <w:pStyle w:val="Normal"/>
        <w:rPr>
          <w:rFonts w:ascii="Times New Roman" w:hAnsi="Times New Roman" w:eastAsia="" w:cs="Times New Roman" w:eastAsiaTheme="minorEastAsia"/>
        </w:rPr>
      </w:pPr>
      <w:r>
        <w:rPr/>
        <mc:AlternateContent>
          <mc:Choice Requires="wps">
            <w:drawing>
              <wp:anchor behindDoc="0" distT="0" distB="0" distL="0" distR="0" simplePos="0" locked="0" layoutInCell="1" allowOverlap="1" relativeHeight="2">
                <wp:simplePos x="0" y="0"/>
                <wp:positionH relativeFrom="column">
                  <wp:posOffset>5455920</wp:posOffset>
                </wp:positionH>
                <wp:positionV relativeFrom="paragraph">
                  <wp:posOffset>239395</wp:posOffset>
                </wp:positionV>
                <wp:extent cx="718820" cy="583565"/>
                <wp:effectExtent l="0" t="0" r="0" b="0"/>
                <wp:wrapNone/>
                <wp:docPr id="2" name="모양1"/>
                <a:graphic xmlns:a="http://schemas.openxmlformats.org/drawingml/2006/main">
                  <a:graphicData uri="http://schemas.microsoft.com/office/word/2010/wordprocessingShape">
                    <wps:wsp>
                      <wps:cNvSpPr/>
                      <wps:spPr>
                        <a:xfrm>
                          <a:off x="0" y="0"/>
                          <a:ext cx="718200" cy="582840"/>
                        </a:xfrm>
                        <a:prstGeom prst="ellipse">
                          <a:avLst/>
                        </a:prstGeom>
                        <a:noFill/>
                        <a:ln cap="rnd" w="36360">
                          <a:solidFill>
                            <a:srgbClr val="ef413d"/>
                          </a:solidFill>
                          <a:round/>
                        </a:ln>
                      </wps:spPr>
                      <wps:bodyPr/>
                    </wps:wsp>
                  </a:graphicData>
                </a:graphic>
              </wp:anchor>
            </w:drawing>
          </mc:Choice>
          <mc:Fallback>
            <w:pict>
              <v:oval id="shape_0" ID="모양1" stroked="t" style="position:absolute;margin-left:429.6pt;margin-top:18.85pt;width:56.5pt;height:45.85pt">
                <w10:wrap type="none"/>
                <v:fill o:detectmouseclick="t" on="false"/>
                <v:stroke color="#ef413d" weight="36360" joinstyle="round" endcap="round"/>
              </v:oval>
            </w:pict>
          </mc:Fallback>
        </mc:AlternateContent>
        <mc:AlternateContent>
          <mc:Choice Requires="wps">
            <w:drawing>
              <wp:anchor behindDoc="0" distT="0" distB="0" distL="0" distR="0" simplePos="0" locked="0" layoutInCell="1" allowOverlap="1" relativeHeight="3">
                <wp:simplePos x="0" y="0"/>
                <wp:positionH relativeFrom="column">
                  <wp:posOffset>562610</wp:posOffset>
                </wp:positionH>
                <wp:positionV relativeFrom="paragraph">
                  <wp:posOffset>369570</wp:posOffset>
                </wp:positionV>
                <wp:extent cx="1617980" cy="360680"/>
                <wp:effectExtent l="0" t="0" r="0" b="0"/>
                <wp:wrapNone/>
                <wp:docPr id="3" name="모양2"/>
                <a:graphic xmlns:a="http://schemas.openxmlformats.org/drawingml/2006/main">
                  <a:graphicData uri="http://schemas.microsoft.com/office/word/2010/wordprocessingShape">
                    <wps:wsp>
                      <wps:cNvSpPr/>
                      <wps:spPr>
                        <a:xfrm>
                          <a:off x="0" y="0"/>
                          <a:ext cx="1617840" cy="360360"/>
                        </a:xfrm>
                        <a:custGeom>
                          <a:avLst/>
                          <a:gdLst/>
                          <a:ahLst/>
                          <a:rect l="0" t="0" r="r" b="b"/>
                          <a:pathLst>
                            <a:path w="4494" h="1001">
                              <a:moveTo>
                                <a:pt x="166" y="0"/>
                              </a:moveTo>
                              <a:cubicBezTo>
                                <a:pt x="83" y="0"/>
                                <a:pt x="0" y="83"/>
                                <a:pt x="0" y="167"/>
                              </a:cubicBezTo>
                              <a:lnTo>
                                <a:pt x="0" y="832"/>
                              </a:lnTo>
                              <a:cubicBezTo>
                                <a:pt x="0" y="915"/>
                                <a:pt x="83" y="1000"/>
                                <a:pt x="166" y="1000"/>
                              </a:cubicBezTo>
                              <a:lnTo>
                                <a:pt x="4327" y="1000"/>
                              </a:lnTo>
                              <a:cubicBezTo>
                                <a:pt x="4410" y="1000"/>
                                <a:pt x="4493" y="915"/>
                                <a:pt x="4493" y="832"/>
                              </a:cubicBezTo>
                              <a:lnTo>
                                <a:pt x="4493" y="167"/>
                              </a:lnTo>
                              <a:cubicBezTo>
                                <a:pt x="4493" y="83"/>
                                <a:pt x="4410" y="0"/>
                                <a:pt x="4327" y="0"/>
                              </a:cubicBezTo>
                              <a:lnTo>
                                <a:pt x="166" y="0"/>
                              </a:lnTo>
                              <a:close/>
                            </a:path>
                          </a:pathLst>
                        </a:custGeom>
                        <a:noFill/>
                        <a:ln cap="rnd" w="36360">
                          <a:solidFill>
                            <a:srgbClr val="ef413d"/>
                          </a:solidFill>
                          <a:round/>
                        </a:ln>
                      </wps:spPr>
                      <wps:bodyPr/>
                    </wps:wsp>
                  </a:graphicData>
                </a:graphic>
              </wp:anchor>
            </w:drawing>
          </mc:Choice>
          <mc:Fallback>
            <w:pict>
              <v:shape id="shape_0" ID="모양2" stroked="t" style="position:absolute;margin-left:44.3pt;margin-top:29.1pt;width:127.3pt;height:28.3pt">
                <w10:wrap type="none"/>
                <v:fill o:detectmouseclick="t" on="false"/>
                <v:stroke color="#ef413d" weight="36360" joinstyle="round" endcap="round"/>
              </v:shape>
            </w:pict>
          </mc:Fallback>
        </mc:AlternateContent>
        <mc:AlternateContent>
          <mc:Choice Requires="wps">
            <w:drawing>
              <wp:anchor behindDoc="0" distT="0" distB="0" distL="0" distR="0" simplePos="0" locked="0" layoutInCell="1" allowOverlap="1" relativeHeight="4">
                <wp:simplePos x="0" y="0"/>
                <wp:positionH relativeFrom="column">
                  <wp:posOffset>3435985</wp:posOffset>
                </wp:positionH>
                <wp:positionV relativeFrom="paragraph">
                  <wp:posOffset>961390</wp:posOffset>
                </wp:positionV>
                <wp:extent cx="462915" cy="908685"/>
                <wp:effectExtent l="0" t="0" r="0" b="0"/>
                <wp:wrapNone/>
                <wp:docPr id="4" name="모양3"/>
                <a:graphic xmlns:a="http://schemas.openxmlformats.org/drawingml/2006/main">
                  <a:graphicData uri="http://schemas.microsoft.com/office/word/2010/wordprocessingShape">
                    <wps:wsp>
                      <wps:cNvSpPr/>
                      <wps:spPr>
                        <a:xfrm>
                          <a:off x="0" y="0"/>
                          <a:ext cx="462600" cy="908280"/>
                        </a:xfrm>
                        <a:custGeom>
                          <a:avLst/>
                          <a:gdLst/>
                          <a:ahLst/>
                          <a:rect l="0" t="0" r="r" b="b"/>
                          <a:pathLst>
                            <a:path w="1285" h="2523">
                              <a:moveTo>
                                <a:pt x="38" y="0"/>
                              </a:moveTo>
                              <a:cubicBezTo>
                                <a:pt x="19" y="0"/>
                                <a:pt x="0" y="210"/>
                                <a:pt x="0" y="421"/>
                              </a:cubicBezTo>
                              <a:lnTo>
                                <a:pt x="0" y="2102"/>
                              </a:lnTo>
                              <a:cubicBezTo>
                                <a:pt x="0" y="2312"/>
                                <a:pt x="19" y="2522"/>
                                <a:pt x="38" y="2522"/>
                              </a:cubicBezTo>
                              <a:lnTo>
                                <a:pt x="1246" y="2522"/>
                              </a:lnTo>
                              <a:cubicBezTo>
                                <a:pt x="1265" y="2522"/>
                                <a:pt x="1284" y="2312"/>
                                <a:pt x="1284" y="2102"/>
                              </a:cubicBezTo>
                              <a:lnTo>
                                <a:pt x="1284" y="421"/>
                              </a:lnTo>
                              <a:cubicBezTo>
                                <a:pt x="1284" y="210"/>
                                <a:pt x="1265" y="0"/>
                                <a:pt x="1246" y="0"/>
                              </a:cubicBezTo>
                              <a:lnTo>
                                <a:pt x="38" y="0"/>
                              </a:lnTo>
                              <a:close/>
                            </a:path>
                          </a:pathLst>
                        </a:custGeom>
                        <a:noFill/>
                        <a:ln cap="rnd" w="36360">
                          <a:solidFill>
                            <a:srgbClr val="ef413d"/>
                          </a:solidFill>
                          <a:round/>
                        </a:ln>
                      </wps:spPr>
                      <wps:bodyPr/>
                    </wps:wsp>
                  </a:graphicData>
                </a:graphic>
              </wp:anchor>
            </w:drawing>
          </mc:Choice>
          <mc:Fallback>
            <w:pict>
              <v:shape id="shape_0" ID="모양3" stroked="t" style="position:absolute;margin-left:270.55pt;margin-top:75.7pt;width:36.35pt;height:71.45pt">
                <w10:wrap type="none"/>
                <v:fill o:detectmouseclick="t" on="false"/>
                <v:stroke color="#ef413d" weight="36360" joinstyle="round" endcap="round"/>
              </v:shape>
            </w:pict>
          </mc:Fallback>
        </mc:AlternateContent>
        <w:drawing>
          <wp:inline distT="0" distB="0" distL="0" distR="0">
            <wp:extent cx="6120130" cy="3548380"/>
            <wp:effectExtent l="0" t="0" r="0" b="0"/>
            <wp:docPr id="5" name="이미지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이미지1" descr=""/>
                    <pic:cNvPicPr>
                      <a:picLocks noChangeAspect="1" noChangeArrowheads="1"/>
                    </pic:cNvPicPr>
                  </pic:nvPicPr>
                  <pic:blipFill>
                    <a:blip r:embed="rId2"/>
                    <a:stretch>
                      <a:fillRect/>
                    </a:stretch>
                  </pic:blipFill>
                  <pic:spPr bwMode="auto">
                    <a:xfrm>
                      <a:off x="0" y="0"/>
                      <a:ext cx="6120130" cy="3548380"/>
                    </a:xfrm>
                    <a:prstGeom prst="rect">
                      <a:avLst/>
                    </a:prstGeom>
                  </pic:spPr>
                </pic:pic>
              </a:graphicData>
            </a:graphic>
          </wp:inline>
        </w:drawing>
      </w:r>
      <w:r>
        <mc:AlternateContent>
          <mc:Choice Requires="wps">
            <w:drawing>
              <wp:anchor behindDoc="0" distT="0" distB="0" distL="0" distR="0" simplePos="0" locked="0" layoutInCell="1" allowOverlap="1" relativeHeight="5">
                <wp:simplePos x="0" y="0"/>
                <wp:positionH relativeFrom="column">
                  <wp:posOffset>2179955</wp:posOffset>
                </wp:positionH>
                <wp:positionV relativeFrom="paragraph">
                  <wp:posOffset>462280</wp:posOffset>
                </wp:positionV>
                <wp:extent cx="1525905" cy="220980"/>
                <wp:effectExtent l="0" t="0" r="0" b="0"/>
                <wp:wrapNone/>
                <wp:docPr id="6" name=""/>
                <a:graphic xmlns:a="http://schemas.openxmlformats.org/drawingml/2006/main">
                  <a:graphicData uri="http://schemas.microsoft.com/office/word/2010/wordprocessingShape">
                    <wps:wsp>
                      <wps:cNvSpPr txBox="1"/>
                      <wps:spPr>
                        <a:xfrm>
                          <a:off x="0" y="0"/>
                          <a:ext cx="1525905" cy="220980"/>
                        </a:xfrm>
                        <a:prstGeom prst="rect"/>
                      </wps:spPr>
                      <wps:txbx>
                        <w:txbxContent>
                          <w:p>
                            <w:pPr>
                              <w:pStyle w:val="Style19"/>
                              <w:overflowPunct w:val="true"/>
                              <w:rPr>
                                <w:color w:val="FF0000"/>
                              </w:rPr>
                            </w:pPr>
                            <w:r>
                              <w:rPr>
                                <w:color w:val="FF0000"/>
                              </w:rPr>
                              <w:t>(1) select service</w:t>
                            </w:r>
                          </w:p>
                        </w:txbxContent>
                      </wps:txbx>
                      <wps:bodyPr anchor="t" lIns="0" tIns="0" rIns="0" bIns="0">
                        <a:noAutofit/>
                      </wps:bodyPr>
                    </wps:wsp>
                  </a:graphicData>
                </a:graphic>
              </wp:anchor>
            </w:drawing>
          </mc:Choice>
          <mc:Fallback>
            <w:pict>
              <v:rect stroked="f" strokeweight="0pt" style="position:absolute;rotation:0;width:120.15pt;height:17.4pt;mso-wrap-distance-left:0pt;mso-wrap-distance-right:0pt;mso-wrap-distance-top:0pt;mso-wrap-distance-bottom:0pt;margin-top:36.4pt;mso-position-vertical-relative:text;margin-left:171.65pt;mso-position-horizontal-relative:text">
                <v:textbox inset="0in,0in,0in,0in">
                  <w:txbxContent>
                    <w:p>
                      <w:pPr>
                        <w:pStyle w:val="Style19"/>
                        <w:overflowPunct w:val="true"/>
                        <w:rPr>
                          <w:color w:val="FF0000"/>
                        </w:rPr>
                      </w:pPr>
                      <w:r>
                        <w:rPr>
                          <w:color w:val="FF0000"/>
                        </w:rPr>
                        <w:t>(1) select service</w:t>
                      </w:r>
                    </w:p>
                  </w:txbxContent>
                </v:textbox>
              </v:rect>
            </w:pict>
          </mc:Fallback>
        </mc:AlternateContent>
      </w:r>
      <w:r>
        <mc:AlternateContent>
          <mc:Choice Requires="wps">
            <w:drawing>
              <wp:anchor behindDoc="0" distT="0" distB="0" distL="0" distR="0" simplePos="0" locked="0" layoutInCell="1" allowOverlap="1" relativeHeight="6">
                <wp:simplePos x="0" y="0"/>
                <wp:positionH relativeFrom="column">
                  <wp:posOffset>3983990</wp:posOffset>
                </wp:positionH>
                <wp:positionV relativeFrom="paragraph">
                  <wp:posOffset>1358265</wp:posOffset>
                </wp:positionV>
                <wp:extent cx="1525905" cy="220980"/>
                <wp:effectExtent l="0" t="0" r="0" b="0"/>
                <wp:wrapNone/>
                <wp:docPr id="7" name=""/>
                <a:graphic xmlns:a="http://schemas.openxmlformats.org/drawingml/2006/main">
                  <a:graphicData uri="http://schemas.microsoft.com/office/word/2010/wordprocessingShape">
                    <wps:wsp>
                      <wps:cNvSpPr txBox="1"/>
                      <wps:spPr>
                        <a:xfrm>
                          <a:off x="0" y="0"/>
                          <a:ext cx="1525905" cy="220980"/>
                        </a:xfrm>
                        <a:prstGeom prst="rect"/>
                      </wps:spPr>
                      <wps:txbx>
                        <w:txbxContent>
                          <w:p>
                            <w:pPr>
                              <w:pStyle w:val="Style19"/>
                              <w:overflowPunct w:val="true"/>
                              <w:rPr>
                                <w:color w:val="FF0000"/>
                              </w:rPr>
                            </w:pPr>
                            <w:r>
                              <w:rPr>
                                <w:color w:val="FF0000"/>
                              </w:rPr>
                              <w:t>(2) write command</w:t>
                            </w:r>
                          </w:p>
                        </w:txbxContent>
                      </wps:txbx>
                      <wps:bodyPr anchor="t" lIns="0" tIns="0" rIns="0" bIns="0">
                        <a:noAutofit/>
                      </wps:bodyPr>
                    </wps:wsp>
                  </a:graphicData>
                </a:graphic>
              </wp:anchor>
            </w:drawing>
          </mc:Choice>
          <mc:Fallback>
            <w:pict>
              <v:rect stroked="f" strokeweight="0pt" style="position:absolute;rotation:0;width:120.15pt;height:17.4pt;mso-wrap-distance-left:0pt;mso-wrap-distance-right:0pt;mso-wrap-distance-top:0pt;mso-wrap-distance-bottom:0pt;margin-top:106.95pt;mso-position-vertical-relative:text;margin-left:313.7pt;mso-position-horizontal-relative:text">
                <v:textbox inset="0in,0in,0in,0in">
                  <w:txbxContent>
                    <w:p>
                      <w:pPr>
                        <w:pStyle w:val="Style19"/>
                        <w:overflowPunct w:val="true"/>
                        <w:rPr>
                          <w:color w:val="FF0000"/>
                        </w:rPr>
                      </w:pPr>
                      <w:r>
                        <w:rPr>
                          <w:color w:val="FF0000"/>
                        </w:rPr>
                        <w:t>(2) write command</w:t>
                      </w:r>
                    </w:p>
                  </w:txbxContent>
                </v:textbox>
              </v:rect>
            </w:pict>
          </mc:Fallback>
        </mc:AlternateContent>
      </w:r>
      <w:r>
        <mc:AlternateContent>
          <mc:Choice Requires="wps">
            <w:drawing>
              <wp:anchor behindDoc="0" distT="0" distB="0" distL="0" distR="0" simplePos="0" locked="0" layoutInCell="1" allowOverlap="1" relativeHeight="8">
                <wp:simplePos x="0" y="0"/>
                <wp:positionH relativeFrom="column">
                  <wp:posOffset>5166995</wp:posOffset>
                </wp:positionH>
                <wp:positionV relativeFrom="paragraph">
                  <wp:posOffset>868680</wp:posOffset>
                </wp:positionV>
                <wp:extent cx="1525905" cy="220980"/>
                <wp:effectExtent l="0" t="0" r="0" b="0"/>
                <wp:wrapNone/>
                <wp:docPr id="8" name=""/>
                <a:graphic xmlns:a="http://schemas.openxmlformats.org/drawingml/2006/main">
                  <a:graphicData uri="http://schemas.microsoft.com/office/word/2010/wordprocessingShape">
                    <wps:wsp>
                      <wps:cNvSpPr txBox="1"/>
                      <wps:spPr>
                        <a:xfrm>
                          <a:off x="0" y="0"/>
                          <a:ext cx="1525905" cy="220980"/>
                        </a:xfrm>
                        <a:prstGeom prst="rect"/>
                      </wps:spPr>
                      <wps:txbx>
                        <w:txbxContent>
                          <w:p>
                            <w:pPr>
                              <w:pStyle w:val="Style19"/>
                              <w:overflowPunct w:val="true"/>
                              <w:rPr>
                                <w:color w:val="FF0000"/>
                              </w:rPr>
                            </w:pPr>
                            <w:r>
                              <w:rPr>
                                <w:color w:val="FF0000"/>
                              </w:rPr>
                              <w:t>(3) send command</w:t>
                            </w:r>
                          </w:p>
                        </w:txbxContent>
                      </wps:txbx>
                      <wps:bodyPr anchor="t" lIns="0" tIns="0" rIns="0" bIns="0">
                        <a:noAutofit/>
                      </wps:bodyPr>
                    </wps:wsp>
                  </a:graphicData>
                </a:graphic>
              </wp:anchor>
            </w:drawing>
          </mc:Choice>
          <mc:Fallback>
            <w:pict>
              <v:rect stroked="f" strokeweight="0pt" style="position:absolute;rotation:0;width:120.15pt;height:17.4pt;mso-wrap-distance-left:0pt;mso-wrap-distance-right:0pt;mso-wrap-distance-top:0pt;mso-wrap-distance-bottom:0pt;margin-top:68.4pt;mso-position-vertical-relative:text;margin-left:406.85pt;mso-position-horizontal-relative:text">
                <v:textbox inset="0in,0in,0in,0in">
                  <w:txbxContent>
                    <w:p>
                      <w:pPr>
                        <w:pStyle w:val="Style19"/>
                        <w:overflowPunct w:val="true"/>
                        <w:rPr>
                          <w:color w:val="FF0000"/>
                        </w:rPr>
                      </w:pPr>
                      <w:r>
                        <w:rPr>
                          <w:color w:val="FF0000"/>
                        </w:rPr>
                        <w:t>(3) send command</w:t>
                      </w:r>
                    </w:p>
                  </w:txbxContent>
                </v:textbox>
              </v:rect>
            </w:pict>
          </mc:Fallback>
        </mc:AlternateContent>
      </w:r>
    </w:p>
    <w:p>
      <w:pPr>
        <w:pStyle w:val="Normal"/>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rPr>
          <w:rFonts w:ascii="Times New Roman" w:hAnsi="Times New Roman" w:cs="Times New Roman"/>
        </w:rPr>
      </w:pPr>
      <w:r>
        <w:rPr>
          <w:rFonts w:cs="Times New Roman" w:ascii="Times New Roman" w:hAnsi="Times New Roman"/>
        </w:rPr>
      </w:r>
      <w:bookmarkStart w:id="5" w:name="_GoBack"/>
      <w:bookmarkStart w:id="6" w:name="_GoBack"/>
      <w:bookmarkEnd w:id="6"/>
    </w:p>
    <w:p>
      <w:pPr>
        <w:pStyle w:val="Normal"/>
        <w:jc w:val="both"/>
        <w:rPr>
          <w:rFonts w:ascii="Times New Roman" w:hAnsi="Times New Roman" w:eastAsia="" w:cs="Times New Roman" w:eastAsiaTheme="minorEastAsia"/>
          <w:color w:val="000000"/>
        </w:rPr>
      </w:pPr>
      <w:r>
        <w:rPr>
          <w:rFonts w:cs="Times New Roman" w:ascii="Times New Roman" w:hAnsi="Times New Roman"/>
          <w:color w:val="000000"/>
        </w:rPr>
        <w:t>6.you can see the force/torque data using rqt_plot</w:t>
      </w:r>
    </w:p>
    <w:tbl>
      <w:tblPr>
        <w:tblW w:w="9638" w:type="dxa"/>
        <w:jc w:val="left"/>
        <w:tblInd w:w="0" w:type="dxa"/>
        <w:tblCellMar>
          <w:top w:w="55" w:type="dxa"/>
          <w:left w:w="52" w:type="dxa"/>
          <w:bottom w:w="55" w:type="dxa"/>
          <w:right w:w="55" w:type="dxa"/>
        </w:tblCellMar>
        <w:tblLook w:val="0000" w:noHBand="0" w:noVBand="0" w:firstColumn="0" w:lastRow="0" w:lastColumn="0" w:firstRow="0"/>
      </w:tblPr>
      <w:tblGrid>
        <w:gridCol w:w="9638"/>
      </w:tblGrid>
      <w:tr>
        <w:trPr/>
        <w:tc>
          <w:tcPr>
            <w:tcW w:w="9638" w:type="dxa"/>
            <w:tcBorders>
              <w:top w:val="single" w:sz="2" w:space="0" w:color="000000"/>
              <w:left w:val="single" w:sz="2" w:space="0" w:color="000000"/>
              <w:bottom w:val="single" w:sz="2" w:space="0" w:color="000000"/>
              <w:right w:val="single" w:sz="2" w:space="0" w:color="000000"/>
            </w:tcBorders>
            <w:shd w:color="auto" w:fill="BCE4E5" w:val="clear"/>
          </w:tcPr>
          <w:p>
            <w:pPr>
              <w:pStyle w:val="Normal"/>
              <w:rPr>
                <w:rFonts w:ascii="Times New Roman" w:hAnsi="Times New Roman" w:cs="Times New Roman"/>
              </w:rPr>
            </w:pPr>
            <w:bookmarkStart w:id="7" w:name="__DdeLink__164_2282204934"/>
            <w:r>
              <w:rPr>
                <w:rFonts w:cs="Times New Roman" w:ascii="Times New Roman" w:hAnsi="Times New Roman"/>
                <w:color w:val="000000"/>
              </w:rPr>
              <w:t>rqt_plot /RFT_FORCE/wrench/force</w:t>
            </w:r>
            <w:bookmarkEnd w:id="7"/>
          </w:p>
          <w:p>
            <w:pPr>
              <w:pStyle w:val="Normal"/>
              <w:rPr>
                <w:rFonts w:ascii="Times New Roman" w:hAnsi="Times New Roman" w:cs="Times New Roman"/>
              </w:rPr>
            </w:pPr>
            <w:r>
              <w:rPr>
                <w:rFonts w:cs="Times New Roman" w:ascii="Times New Roman" w:hAnsi="Times New Roman"/>
                <w:color w:val="000000"/>
              </w:rPr>
              <w:t>rqt_plot /RFT_FORCE/wrench/torque</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eastAsia="" w:cs="Times New Roman" w:eastAsiaTheme="minorEastAsia"/>
        </w:rPr>
      </w:pPr>
      <w:r>
        <w:rPr>
          <w:rFonts w:eastAsia="" w:cs="Times New Roman" w:eastAsiaTheme="minorEastAsia"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CJK JP">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Wingdings">
    <w:charset w:val="02"/>
    <w:family w:val="roman"/>
    <w:pitch w:val="variable"/>
  </w:font>
</w:fonts>
</file>

<file path=word/settings.xml><?xml version="1.0" encoding="utf-8"?>
<w:settings xmlns:w="http://schemas.openxmlformats.org/wordprocessingml/2006/main">
  <w:zoom w:percent="140"/>
  <w:defaultTabStop w:val="709"/>
  <w:compat>
    <w:doNotExpandShiftReturn/>
  </w:compat>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CJK JP" w:hAnsi="Noto Sans CJK JP" w:eastAsia="" w:cs="Lohit Devanagari" w:eastAsiaTheme="minorEastAsia"/>
        <w:kern w:val="2"/>
        <w:szCs w:val="24"/>
        <w:lang w:val="en-US" w:eastAsia="ko-KR"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eastAsia="Noto Sans CJK JP" w:ascii="Noto Sans CJK JP" w:hAnsi="Noto Sans CJK JP" w:cs="Lohit Devanagari"/>
      <w:color w:val="auto"/>
      <w:kern w:val="2"/>
      <w:sz w:val="24"/>
      <w:szCs w:val="24"/>
      <w:lang w:val="en-US" w:eastAsia="ko-KR" w:bidi="hi-IN"/>
    </w:rPr>
  </w:style>
  <w:style w:type="character" w:styleId="DefaultParagraphFont" w:default="1">
    <w:name w:val="Default Paragraph Font"/>
    <w:uiPriority w:val="1"/>
    <w:semiHidden/>
    <w:unhideWhenUsed/>
    <w:qFormat/>
    <w:rPr/>
  </w:style>
  <w:style w:type="character" w:styleId="Style14" w:customStyle="1">
    <w:name w:val="인터넷 링크"/>
    <w:qFormat/>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TextBody"/>
    <w:uiPriority w:val="10"/>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Style15" w:customStyle="1">
    <w:name w:val="색인"/>
    <w:basedOn w:val="Normal"/>
    <w:qFormat/>
    <w:pPr>
      <w:suppressLineNumbers/>
    </w:pPr>
    <w:rPr/>
  </w:style>
  <w:style w:type="paragraph" w:styleId="Style16" w:customStyle="1">
    <w:name w:val="표 내용"/>
    <w:basedOn w:val="Normal"/>
    <w:qFormat/>
    <w:pPr>
      <w:suppressLineNumbers/>
    </w:pPr>
    <w:rPr/>
  </w:style>
  <w:style w:type="paragraph" w:styleId="Style17" w:customStyle="1">
    <w:name w:val="표제목"/>
    <w:basedOn w:val="Style16"/>
    <w:qFormat/>
    <w:pPr>
      <w:jc w:val="center"/>
    </w:pPr>
    <w:rPr>
      <w:b/>
      <w:bCs/>
    </w:rPr>
  </w:style>
  <w:style w:type="paragraph" w:styleId="Style18" w:customStyle="1">
    <w:name w:val="사전 서식 지정된 텍스트"/>
    <w:basedOn w:val="Normal"/>
    <w:qFormat/>
    <w:pPr/>
    <w:rPr>
      <w:rFonts w:ascii="Liberation Mono" w:hAnsi="Liberation Mono" w:eastAsia="Noto Sans Mono CJK JP" w:cs="Liberation Mono"/>
      <w:sz w:val="20"/>
      <w:szCs w:val="20"/>
    </w:rPr>
  </w:style>
  <w:style w:type="paragraph" w:styleId="Style19" w:customStyle="1">
    <w:name w:val="프레임 내용"/>
    <w:basedOn w:val="Normal"/>
    <w:qFormat/>
    <w:pPr/>
    <w:rPr/>
  </w:style>
  <w:style w:type="paragraph" w:styleId="ListParagraph">
    <w:name w:val="List Paragraph"/>
    <w:basedOn w:val="Normal"/>
    <w:uiPriority w:val="34"/>
    <w:qFormat/>
    <w:rsid w:val="008a5d52"/>
    <w:pPr>
      <w:ind w:left="800" w:hanging="0"/>
    </w:pPr>
    <w:rPr>
      <w:rFonts w:cs="Mangal"/>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39"/>
    <w:rsid w:val="008a5d5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7">
    <w:name w:val="List Table 7 Colorful"/>
    <w:basedOn w:val="a1"/>
    <w:uiPriority w:val="52"/>
    <w:rsid w:val="008a5d52"/>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Application>LibreOffice/6.4.7.2$Linux_X86_64 LibreOffice_project/40$Build-2</Application>
  <Pages>2</Pages>
  <Words>295</Words>
  <Characters>1585</Characters>
  <CharactersWithSpaces>1833</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2022-05-27T12:47:00Z</dcterms:created>
  <dc:creator/>
  <dc:description/>
  <dc:language>ko-KR</dc:language>
  <cp:lastModifiedBy/>
  <dcterms:modified xsi:type="dcterms:W3CDTF">2024-04-20T03:36:34Z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