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198C" w14:textId="54A06569" w:rsidR="00400D32" w:rsidRDefault="00EC1CB4" w:rsidP="00677318">
      <w:pPr>
        <w:pStyle w:val="Title"/>
      </w:pPr>
      <w:r w:rsidRPr="00EC1CB4">
        <w:t xml:space="preserve">Why </w:t>
      </w:r>
      <w:r w:rsidR="001B7D74">
        <w:t xml:space="preserve">and How </w:t>
      </w:r>
      <w:r w:rsidR="001C0FA8">
        <w:t>W</w:t>
      </w:r>
      <w:r w:rsidRPr="00EC1CB4">
        <w:t xml:space="preserve">e </w:t>
      </w:r>
      <w:r w:rsidR="001C0FA8">
        <w:t>S</w:t>
      </w:r>
      <w:r w:rsidRPr="00EC1CB4">
        <w:t xml:space="preserve">hare </w:t>
      </w:r>
      <w:r w:rsidR="001C0FA8">
        <w:t>R</w:t>
      </w:r>
      <w:r w:rsidRPr="00EC1CB4">
        <w:t xml:space="preserve">eproducible </w:t>
      </w:r>
      <w:r w:rsidR="001C0FA8">
        <w:t>R</w:t>
      </w:r>
      <w:r w:rsidRPr="00EC1CB4">
        <w:t>esearch</w:t>
      </w:r>
    </w:p>
    <w:p w14:paraId="322FDA3A" w14:textId="584374A5" w:rsidR="00400D32" w:rsidRPr="00677318" w:rsidRDefault="001C0FA8" w:rsidP="00677318">
      <w:pPr>
        <w:pStyle w:val="Author"/>
        <w:rPr>
          <w:rStyle w:val="author0"/>
        </w:rPr>
      </w:pPr>
      <w:proofErr w:type="spellStart"/>
      <w:r w:rsidRPr="00677318">
        <w:rPr>
          <w:rStyle w:val="author0"/>
        </w:rPr>
        <w:t>Limor</w:t>
      </w:r>
      <w:proofErr w:type="spellEnd"/>
      <w:r w:rsidRPr="00677318">
        <w:rPr>
          <w:rStyle w:val="author0"/>
        </w:rPr>
        <w:t xml:space="preserve"> Peer</w:t>
      </w:r>
    </w:p>
    <w:p w14:paraId="1092753C" w14:textId="7F76BE68" w:rsidR="00F02650" w:rsidRDefault="006065DD" w:rsidP="00440F2A">
      <w:pPr>
        <w:pStyle w:val="Abstract"/>
      </w:pPr>
      <w:r>
        <w:t>R</w:t>
      </w:r>
      <w:r w:rsidR="00C8039C">
        <w:t xml:space="preserve">esearch institutions </w:t>
      </w:r>
      <w:r w:rsidR="008515A8">
        <w:t>have an interest</w:t>
      </w:r>
      <w:r w:rsidR="008B638A">
        <w:t xml:space="preserve"> in </w:t>
      </w:r>
      <w:r w:rsidR="008B638A" w:rsidRPr="008B638A">
        <w:t>verifying the reproducibility of</w:t>
      </w:r>
      <w:r w:rsidR="008B638A" w:rsidRPr="0059035E">
        <w:t xml:space="preserve"> replication packages</w:t>
      </w:r>
      <w:r w:rsidR="008B638A">
        <w:t xml:space="preserve"> before they are published. </w:t>
      </w:r>
      <w:r w:rsidR="00C8039C">
        <w:t xml:space="preserve">The main reasons for this are </w:t>
      </w:r>
      <w:r w:rsidR="005F652B">
        <w:t>r</w:t>
      </w:r>
      <w:r w:rsidR="00F02650">
        <w:t xml:space="preserve">esearch institutions’ commitment to responsible research, the need to build competencies and capacity around open </w:t>
      </w:r>
      <w:r w:rsidR="008515A8">
        <w:t>research</w:t>
      </w:r>
      <w:r w:rsidR="00F02650">
        <w:t xml:space="preserve">, and the culture change around open </w:t>
      </w:r>
      <w:r w:rsidR="008515A8">
        <w:t>research</w:t>
      </w:r>
      <w:r w:rsidR="00F02650">
        <w:t xml:space="preserve">. I offer this perspective based on </w:t>
      </w:r>
      <w:r w:rsidR="005F652B">
        <w:t>the</w:t>
      </w:r>
      <w:r w:rsidR="00F02650">
        <w:t xml:space="preserve"> experience </w:t>
      </w:r>
      <w:r w:rsidR="005F652B">
        <w:t xml:space="preserve">of a data archive based at the Institution for Social and Policy Studies </w:t>
      </w:r>
      <w:r w:rsidR="0093098B">
        <w:t xml:space="preserve">(ISPS) </w:t>
      </w:r>
      <w:r w:rsidR="005F652B">
        <w:t>at Yale University</w:t>
      </w:r>
      <w:r w:rsidR="00C8039C">
        <w:t>, which has</w:t>
      </w:r>
      <w:r w:rsidR="005F652B">
        <w:t xml:space="preserve"> over 10 years of experience v</w:t>
      </w:r>
      <w:r w:rsidR="00F02650">
        <w:t>erifying and sharing reproducible research.</w:t>
      </w:r>
      <w:r w:rsidR="008515A8">
        <w:t xml:space="preserve"> </w:t>
      </w:r>
    </w:p>
    <w:p w14:paraId="2D353E1B" w14:textId="33B35FCD" w:rsidR="00400D32" w:rsidRDefault="00CB4AE8" w:rsidP="000873AC">
      <w:pPr>
        <w:pStyle w:val="Heading2"/>
      </w:pPr>
      <w:r>
        <w:t>ISPS Data Archive</w:t>
      </w:r>
    </w:p>
    <w:p w14:paraId="3F258EED" w14:textId="7C3C543D" w:rsidR="00C10690" w:rsidRDefault="0093098B" w:rsidP="00DC79AE">
      <w:r>
        <w:t>The Institution for Social and Policy Studies (ISPS)</w:t>
      </w:r>
      <w:r w:rsidR="008515A8" w:rsidRPr="00882468">
        <w:t xml:space="preserve"> was founded in 1968 as an interdisciplinary center to support social science and public policy research at Yale University.</w:t>
      </w:r>
      <w:r>
        <w:t xml:space="preserve"> Since the year 2000, ISPS has pioneered and established itself as an important center for the </w:t>
      </w:r>
      <w:r w:rsidR="00FC3403">
        <w:t>implementation</w:t>
      </w:r>
      <w:r>
        <w:t xml:space="preserve"> of randomized controlled trials (or “field experiments”), especially in political science where use of the method was quite uncommon at that time.</w:t>
      </w:r>
      <w:r w:rsidR="008515A8">
        <w:t xml:space="preserve"> </w:t>
      </w:r>
      <w:r>
        <w:t xml:space="preserve">About a decade later, ISPS created </w:t>
      </w:r>
      <w:r w:rsidR="008515A8">
        <w:t xml:space="preserve">an archive for </w:t>
      </w:r>
      <w:r>
        <w:t xml:space="preserve">sharing and archiving the accumulated body of knowledge from these experiments, as well as other </w:t>
      </w:r>
      <w:r w:rsidR="00F808BE" w:rsidRPr="00E8543E">
        <w:t>data-driven computational social science research</w:t>
      </w:r>
      <w:r>
        <w:t>. A</w:t>
      </w:r>
      <w:r w:rsidR="008515A8">
        <w:t xml:space="preserve">ffiliated researchers </w:t>
      </w:r>
      <w:r>
        <w:t>are invited to</w:t>
      </w:r>
      <w:r w:rsidR="008515A8">
        <w:t xml:space="preserve"> deposit data and code and associated materials used to produce original research</w:t>
      </w:r>
      <w:r w:rsidR="00DC79AE">
        <w:t xml:space="preserve"> (i.e., a “replication package”)</w:t>
      </w:r>
      <w:r>
        <w:t xml:space="preserve"> in the ISPS Data Archive</w:t>
      </w:r>
      <w:r w:rsidR="008515A8">
        <w:t>.</w:t>
      </w:r>
    </w:p>
    <w:p w14:paraId="006B5946" w14:textId="04E36B9C" w:rsidR="008C6853" w:rsidRDefault="008C6853" w:rsidP="008C6853">
      <w:r>
        <w:t>Since those days in the early 2010s, dramatic developments in the scholarly landscape have taken place around research data management and sharing – in terms of infrastructure, tools, and guidelines. Researchers have more choices where to deposit and share their data and code and they are increasingly required or encouraged to do so by journals and funders. The emergence and broad acceptance of the FAIR principles</w:t>
      </w:r>
      <w:r w:rsidR="009F1375">
        <w:t xml:space="preserve"> in the last decade</w:t>
      </w:r>
      <w:r>
        <w:t xml:space="preserve"> propelled all stakeholders to work toward implementing better practices (e.g., data citation) and following standards (e.g., use of PID). However, there is less agreement on what other standards to prioritize and – such as, </w:t>
      </w:r>
      <w:r w:rsidRPr="00BB49C3">
        <w:t>independent understandab</w:t>
      </w:r>
      <w:r>
        <w:t xml:space="preserve">ility, long-term </w:t>
      </w:r>
      <w:r w:rsidRPr="00BB49C3">
        <w:t>reusab</w:t>
      </w:r>
      <w:r>
        <w:t xml:space="preserve">ility, reproducibility – or on who bears responsibility to uphold them. </w:t>
      </w:r>
      <w:r w:rsidR="00FC3403">
        <w:t xml:space="preserve">ISPS set out to take a broad view of open research that acknowledges all relevant standards. </w:t>
      </w:r>
    </w:p>
    <w:p w14:paraId="4010295A" w14:textId="19F0055F" w:rsidR="00BA5834" w:rsidRDefault="00BA5834" w:rsidP="00BA5834">
      <w:pPr>
        <w:pStyle w:val="Heading3"/>
      </w:pPr>
      <w:r>
        <w:t>Vision</w:t>
      </w:r>
      <w:r w:rsidR="00BB49C3">
        <w:t xml:space="preserve"> and standards</w:t>
      </w:r>
    </w:p>
    <w:p w14:paraId="44521483" w14:textId="269AC8D1" w:rsidR="00F13EB7" w:rsidRDefault="003B7018" w:rsidP="008C205B">
      <w:r>
        <w:t xml:space="preserve">From the archive’s early days, ISPS </w:t>
      </w:r>
      <w:r w:rsidR="00D414FB">
        <w:t>approach was</w:t>
      </w:r>
      <w:r>
        <w:t xml:space="preserve"> that it has a responsibility to </w:t>
      </w:r>
      <w:r w:rsidR="00D47147" w:rsidRPr="00D47147">
        <w:t>assist researchers who wish to disseminate and archive research products that support published scientific claims</w:t>
      </w:r>
      <w:r>
        <w:t>.</w:t>
      </w:r>
      <w:r w:rsidR="00D414FB">
        <w:t xml:space="preserve"> ISPS assistance, it was determined, include</w:t>
      </w:r>
      <w:r w:rsidR="00C8535F">
        <w:t>s</w:t>
      </w:r>
      <w:r w:rsidR="00D414FB">
        <w:t xml:space="preserve"> a review of the replication package that will result in </w:t>
      </w:r>
      <w:r w:rsidR="004C6EB8">
        <w:t>confirmation</w:t>
      </w:r>
      <w:r w:rsidR="00D414FB">
        <w:t xml:space="preserve"> that the materials indeed support the reported findings.</w:t>
      </w:r>
    </w:p>
    <w:p w14:paraId="6DFFAF18" w14:textId="2FA88C86" w:rsidR="001B7D74" w:rsidRPr="001B7D74" w:rsidRDefault="001B7D74" w:rsidP="001B7D74">
      <w:pPr>
        <w:ind w:left="720"/>
      </w:pPr>
      <w:r>
        <w:t>“</w:t>
      </w:r>
      <w:r w:rsidRPr="001B7D74">
        <w:t>ISPS believes that it has both responsibility and expertise to assist researchers who wish to disseminate and archive research products that support published scientific claims and has created a process to ensure computational reproducibility.</w:t>
      </w:r>
      <w:r>
        <w:t>” (</w:t>
      </w:r>
      <w:hyperlink r:id="rId8" w:history="1">
        <w:r w:rsidRPr="001B7D74">
          <w:t>https://isps.yale.edu/research/data/approach</w:t>
        </w:r>
      </w:hyperlink>
      <w:r w:rsidR="0088753A" w:rsidRPr="0088753A">
        <w:t>)</w:t>
      </w:r>
    </w:p>
    <w:p w14:paraId="2E4B03CE" w14:textId="2AF94010" w:rsidR="00AC13AF" w:rsidRDefault="000D2569" w:rsidP="008C205B">
      <w:r>
        <w:lastRenderedPageBreak/>
        <w:t xml:space="preserve">This orientation </w:t>
      </w:r>
      <w:r w:rsidR="00D414FB">
        <w:t xml:space="preserve">to responsible data and code sharing </w:t>
      </w:r>
      <w:r>
        <w:t xml:space="preserve">stems from </w:t>
      </w:r>
      <w:r w:rsidR="004C6EB8">
        <w:t xml:space="preserve">strongly held </w:t>
      </w:r>
      <w:r w:rsidR="00AC13AF">
        <w:t>principles</w:t>
      </w:r>
      <w:r>
        <w:t xml:space="preserve">. </w:t>
      </w:r>
      <w:r w:rsidR="004C6EB8">
        <w:t>Fi</w:t>
      </w:r>
      <w:r>
        <w:t>rst</w:t>
      </w:r>
      <w:r w:rsidR="004C6EB8">
        <w:t xml:space="preserve">, a set of values related to research ethics: </w:t>
      </w:r>
      <w:r w:rsidRPr="000D2569">
        <w:t>rigor</w:t>
      </w:r>
      <w:r>
        <w:t>, t</w:t>
      </w:r>
      <w:r w:rsidRPr="000D2569">
        <w:t xml:space="preserve">ransparency, </w:t>
      </w:r>
      <w:r>
        <w:t xml:space="preserve">and </w:t>
      </w:r>
      <w:r w:rsidRPr="000D2569">
        <w:t>integrity</w:t>
      </w:r>
      <w:r>
        <w:t xml:space="preserve">. </w:t>
      </w:r>
      <w:r w:rsidR="005A2F3A">
        <w:t xml:space="preserve">The </w:t>
      </w:r>
      <w:r w:rsidR="00AC13AF">
        <w:t xml:space="preserve">idea </w:t>
      </w:r>
      <w:r w:rsidR="005A2F3A">
        <w:t xml:space="preserve">is that </w:t>
      </w:r>
      <w:r w:rsidR="008C205B">
        <w:t>rigorous research practices</w:t>
      </w:r>
      <w:r w:rsidR="005A2F3A">
        <w:t xml:space="preserve"> must extend to</w:t>
      </w:r>
      <w:r w:rsidR="00CB4AE8">
        <w:t xml:space="preserve"> best practices in </w:t>
      </w:r>
      <w:r w:rsidR="005A2F3A">
        <w:t>dissemination and archival.</w:t>
      </w:r>
      <w:r w:rsidR="00872788">
        <w:t xml:space="preserve"> </w:t>
      </w:r>
      <w:r w:rsidR="00906C6B">
        <w:t xml:space="preserve">Second, </w:t>
      </w:r>
      <w:r w:rsidR="004C6EB8">
        <w:t xml:space="preserve">the </w:t>
      </w:r>
      <w:r w:rsidR="006C797E">
        <w:t>value</w:t>
      </w:r>
      <w:r w:rsidR="00906C6B">
        <w:t>s</w:t>
      </w:r>
      <w:r w:rsidR="004C6EB8">
        <w:t xml:space="preserve"> of stewardship, curation, and </w:t>
      </w:r>
      <w:r>
        <w:t>preservation</w:t>
      </w:r>
      <w:r w:rsidR="00906C6B">
        <w:t xml:space="preserve">. These </w:t>
      </w:r>
      <w:r w:rsidR="004C6EB8">
        <w:t>concepts</w:t>
      </w:r>
      <w:r w:rsidR="005A2F3A">
        <w:t xml:space="preserve"> </w:t>
      </w:r>
      <w:r w:rsidR="006C797E">
        <w:t>represent</w:t>
      </w:r>
      <w:r w:rsidR="004C6EB8">
        <w:t xml:space="preserve"> a commitment to the </w:t>
      </w:r>
      <w:r w:rsidR="006C797E">
        <w:t xml:space="preserve">longevity of </w:t>
      </w:r>
      <w:r w:rsidR="004C6EB8">
        <w:t xml:space="preserve">these </w:t>
      </w:r>
      <w:r w:rsidR="00906C6B">
        <w:t>materials</w:t>
      </w:r>
      <w:r w:rsidR="004C6EB8">
        <w:t xml:space="preserve">. </w:t>
      </w:r>
      <w:r w:rsidR="003920C0">
        <w:t xml:space="preserve">In addition to compliance with all legal and ethical limitations, responsible data and code sharing also demands that other standards are met, for example, that materials are usable, reproducible, and </w:t>
      </w:r>
      <w:r w:rsidR="003920C0" w:rsidRPr="00BB49C3">
        <w:t>independently understandable</w:t>
      </w:r>
      <w:r w:rsidR="003920C0">
        <w:t xml:space="preserve">. </w:t>
      </w:r>
      <w:r w:rsidR="005346AA">
        <w:t>Upholding t</w:t>
      </w:r>
      <w:r w:rsidR="003920C0">
        <w:t xml:space="preserve">hese standards </w:t>
      </w:r>
      <w:r w:rsidR="005346AA">
        <w:t xml:space="preserve">confers credibility to the research and aligns with </w:t>
      </w:r>
      <w:r w:rsidR="003920C0">
        <w:t xml:space="preserve">the scientific ethos which </w:t>
      </w:r>
      <w:r w:rsidR="005346AA">
        <w:t>elevates the</w:t>
      </w:r>
      <w:r w:rsidR="003920C0">
        <w:t xml:space="preserve"> ability to extend and build upon previous findings.</w:t>
      </w:r>
      <w:r w:rsidR="00CB4AE8">
        <w:t xml:space="preserve"> </w:t>
      </w:r>
      <w:r w:rsidR="003920C0" w:rsidRPr="00BB49C3">
        <w:t xml:space="preserve">In </w:t>
      </w:r>
      <w:r w:rsidR="003920C0">
        <w:t>short</w:t>
      </w:r>
      <w:r w:rsidR="003920C0" w:rsidRPr="00BB49C3">
        <w:t xml:space="preserve">, </w:t>
      </w:r>
      <w:r w:rsidR="003920C0">
        <w:t xml:space="preserve">the </w:t>
      </w:r>
      <w:r w:rsidR="00CB4AE8">
        <w:t xml:space="preserve">ISPS </w:t>
      </w:r>
      <w:r w:rsidR="005346AA">
        <w:t>vision</w:t>
      </w:r>
      <w:r w:rsidR="003920C0">
        <w:t xml:space="preserve"> is </w:t>
      </w:r>
      <w:r w:rsidR="003920C0" w:rsidRPr="00BB49C3">
        <w:t>to enable continued access and independent reuse of the research compendium for the long term</w:t>
      </w:r>
      <w:r w:rsidR="003920C0">
        <w:t xml:space="preserve"> and t</w:t>
      </w:r>
      <w:r w:rsidR="003920C0" w:rsidRPr="00BB49C3">
        <w:t xml:space="preserve">o ensure that the quality of the objects meets community standards for </w:t>
      </w:r>
      <w:r w:rsidR="003920C0" w:rsidRPr="003920C0">
        <w:t>FAIR and for long-term archival preservation</w:t>
      </w:r>
      <w:r w:rsidR="003920C0">
        <w:t xml:space="preserve">. </w:t>
      </w:r>
    </w:p>
    <w:p w14:paraId="59FF5CFD" w14:textId="425687DB" w:rsidR="00390AD7" w:rsidRDefault="00002C6D" w:rsidP="00390AD7">
      <w:pPr>
        <w:pStyle w:val="Heading3"/>
      </w:pPr>
      <w:r>
        <w:t>A w</w:t>
      </w:r>
      <w:r w:rsidR="00F808BE">
        <w:t>ell-tended garden</w:t>
      </w:r>
    </w:p>
    <w:p w14:paraId="349F38BE" w14:textId="77777777" w:rsidR="00390AD7" w:rsidRDefault="00390AD7" w:rsidP="00390AD7">
      <w:pPr>
        <w:pStyle w:val="ListBullet"/>
        <w:numPr>
          <w:ilvl w:val="0"/>
          <w:numId w:val="0"/>
        </w:numPr>
        <w:contextualSpacing w:val="0"/>
      </w:pPr>
      <w:r>
        <w:t>ISPS chose to s</w:t>
      </w:r>
      <w:r w:rsidRPr="00B26881">
        <w:t>trongly recommend</w:t>
      </w:r>
      <w:r>
        <w:t xml:space="preserve"> but not </w:t>
      </w:r>
      <w:r w:rsidRPr="00B26881">
        <w:t>require</w:t>
      </w:r>
      <w:r>
        <w:t xml:space="preserve"> its affiliated researchers to engage with the review process or deposit in the ISPS Data Archive prior to sharing data and code. Instead, ISPS focuses on the practical benefit that responsible data and code sharing provides researchers: It offers an o</w:t>
      </w:r>
      <w:r w:rsidRPr="00F13EB7">
        <w:t>pportunity for researchers to have professionals review materials before they are shared with the scientific community</w:t>
      </w:r>
      <w:r>
        <w:t xml:space="preserve">. </w:t>
      </w:r>
    </w:p>
    <w:p w14:paraId="20680B69" w14:textId="27E31F6D" w:rsidR="009D0B10" w:rsidRDefault="00390AD7" w:rsidP="009D0B10">
      <w:pPr>
        <w:pStyle w:val="ListBullet"/>
        <w:numPr>
          <w:ilvl w:val="0"/>
          <w:numId w:val="0"/>
        </w:numPr>
        <w:contextualSpacing w:val="0"/>
      </w:pPr>
      <w:r>
        <w:t xml:space="preserve">The review function of the ISPS Data Archive </w:t>
      </w:r>
      <w:r w:rsidR="00C8535F">
        <w:t>is</w:t>
      </w:r>
      <w:r>
        <w:t xml:space="preserve"> implemented </w:t>
      </w:r>
      <w:r w:rsidR="00C8535F">
        <w:t xml:space="preserve">by means of a </w:t>
      </w:r>
      <w:r>
        <w:t xml:space="preserve">“push” or </w:t>
      </w:r>
      <w:r w:rsidR="00C8535F">
        <w:t xml:space="preserve">a </w:t>
      </w:r>
      <w:r>
        <w:t>“pull</w:t>
      </w:r>
      <w:r w:rsidR="00C8535F">
        <w:t>.</w:t>
      </w:r>
      <w:r>
        <w:t xml:space="preserve">” Researchers can request a review prior to submission to a journal or during the journal review process (“push”), or ISPS will obtain copies of a replication package made available elsewhere or otherwise request a replication package from the researcher and perform the review (“pull”). In all cases, ISPS review will result in the deposit of the replication package in the ISPS Data Archive and its publication on the ISPS website. </w:t>
      </w:r>
    </w:p>
    <w:p w14:paraId="5C4E4271" w14:textId="7350DA41" w:rsidR="00F808BE" w:rsidRDefault="00F808BE" w:rsidP="00002C6D">
      <w:pPr>
        <w:pStyle w:val="ListBullet"/>
        <w:numPr>
          <w:ilvl w:val="0"/>
          <w:numId w:val="0"/>
        </w:numPr>
      </w:pPr>
      <w:r>
        <w:t xml:space="preserve">The curation team </w:t>
      </w:r>
      <w:r w:rsidR="00C60E0D">
        <w:t>communicates with researchers on any issues that surface during the review</w:t>
      </w:r>
      <w:r w:rsidR="009D0B10">
        <w:t>. Replication packages are published when computational reproducibility is verified. In cases where full verification is not achievable or feasible, a curator README is published as part of the replication package</w:t>
      </w:r>
      <w:r w:rsidR="00C60E0D">
        <w:t xml:space="preserve"> (see WORKING PAPER)</w:t>
      </w:r>
      <w:r w:rsidR="009D0B10">
        <w:t>.</w:t>
      </w:r>
      <w:r>
        <w:t xml:space="preserve"> This is a small collection for a designated community. As of June 2023, the archive holds a collection of over </w:t>
      </w:r>
      <w:r w:rsidRPr="00B74E4D">
        <w:t>12</w:t>
      </w:r>
      <w:r>
        <w:t>0</w:t>
      </w:r>
      <w:r w:rsidRPr="00B74E4D">
        <w:t xml:space="preserve"> </w:t>
      </w:r>
      <w:r>
        <w:t xml:space="preserve">verified replication packages.  </w:t>
      </w:r>
    </w:p>
    <w:p w14:paraId="467566BE" w14:textId="7A39E415" w:rsidR="00BB49C3" w:rsidRDefault="00BB49C3" w:rsidP="00BB49C3">
      <w:pPr>
        <w:pStyle w:val="Heading3"/>
      </w:pPr>
      <w:r>
        <w:t>Framework and workflow</w:t>
      </w:r>
    </w:p>
    <w:p w14:paraId="7D56FFC4" w14:textId="77777777" w:rsidR="006512EE" w:rsidRDefault="006512EE" w:rsidP="008C205B">
      <w:r>
        <w:t xml:space="preserve">ISPS’ focus on responsible data and code sharing led it to develop policies, tools, and workflows in support of that goal. </w:t>
      </w:r>
      <w:r w:rsidR="008C205B">
        <w:t xml:space="preserve">ISPS developed in-house expertise and stood up </w:t>
      </w:r>
      <w:r w:rsidR="008C205B" w:rsidRPr="00D47147">
        <w:t>a process</w:t>
      </w:r>
      <w:r w:rsidR="008C205B">
        <w:t xml:space="preserve"> to review research materials underlying research claims, including to </w:t>
      </w:r>
      <w:r w:rsidR="008C205B" w:rsidRPr="00D47147">
        <w:t>ensur</w:t>
      </w:r>
      <w:r w:rsidR="008C205B">
        <w:t xml:space="preserve">e the </w:t>
      </w:r>
      <w:r w:rsidR="008C205B" w:rsidRPr="00D47147">
        <w:t>computational reproducibility</w:t>
      </w:r>
      <w:r w:rsidR="008C205B">
        <w:t xml:space="preserve"> of replication packages (see </w:t>
      </w:r>
      <w:hyperlink r:id="rId9" w:history="1">
        <w:hyperlink r:id="rId10" w:history="1">
          <w:r w:rsidR="008C205B" w:rsidRPr="00D47147">
            <w:rPr>
              <w:rStyle w:val="Hyperlink"/>
            </w:rPr>
            <w:t>https://isps.yale.edu/research/data/approach</w:t>
          </w:r>
        </w:hyperlink>
      </w:hyperlink>
      <w:r w:rsidR="008C205B">
        <w:rPr>
          <w:rStyle w:val="Hyperlink"/>
        </w:rPr>
        <w:t>)</w:t>
      </w:r>
      <w:r w:rsidR="008C205B">
        <w:t xml:space="preserve">. </w:t>
      </w:r>
    </w:p>
    <w:p w14:paraId="144CD563" w14:textId="4082D9C9" w:rsidR="006512EE" w:rsidRDefault="00AC13AF" w:rsidP="006512EE">
      <w:r>
        <w:t xml:space="preserve">The process is based on the Data Quality Review framework, which </w:t>
      </w:r>
      <w:r w:rsidR="00A909EA">
        <w:t>prescribes actions to curate data and code and to review the computational reproducibility of the materials</w:t>
      </w:r>
      <w:r w:rsidR="004A198C">
        <w:t xml:space="preserve"> (</w:t>
      </w:r>
      <w:r w:rsidR="00CF1D66">
        <w:t>Peer et al., 2014</w:t>
      </w:r>
      <w:r w:rsidR="004A198C">
        <w:t>)</w:t>
      </w:r>
      <w:r w:rsidR="00A909EA">
        <w:t xml:space="preserve">. </w:t>
      </w:r>
      <w:r w:rsidR="006512EE">
        <w:t>ISPS developed software to facilitate the curation and review workflow, the Yale Application for Research Data (</w:t>
      </w:r>
      <w:r w:rsidR="006512EE" w:rsidRPr="00BB49C3">
        <w:t>YARD</w:t>
      </w:r>
      <w:r w:rsidR="006512EE">
        <w:t xml:space="preserve">). </w:t>
      </w:r>
    </w:p>
    <w:p w14:paraId="350FD766" w14:textId="09397F24" w:rsidR="00711E4E" w:rsidRDefault="001B7D74" w:rsidP="000873AC">
      <w:pPr>
        <w:pStyle w:val="Heading3"/>
      </w:pPr>
      <w:r>
        <w:lastRenderedPageBreak/>
        <w:t>I</w:t>
      </w:r>
      <w:r w:rsidR="00711E4E">
        <w:t>nstitutional support</w:t>
      </w:r>
    </w:p>
    <w:p w14:paraId="7CC90A52" w14:textId="04BACF03" w:rsidR="001B7D74" w:rsidRPr="001B7D74" w:rsidRDefault="001B7D74" w:rsidP="001B7D74">
      <w:r>
        <w:t xml:space="preserve">The ISPS Data Archive officially launched in </w:t>
      </w:r>
      <w:r w:rsidRPr="001B7D74">
        <w:t>2011</w:t>
      </w:r>
      <w:r w:rsidR="0088753A">
        <w:t xml:space="preserve"> (Peer &amp; Green, 2012</w:t>
      </w:r>
      <w:r w:rsidR="006065DD">
        <w:t xml:space="preserve">; </w:t>
      </w:r>
      <w:r w:rsidR="00CF1D66">
        <w:t>Peer, 2022</w:t>
      </w:r>
      <w:r w:rsidR="0088753A">
        <w:t>)</w:t>
      </w:r>
      <w:r>
        <w:t xml:space="preserve">. In addition to ISPS commitment of resources, </w:t>
      </w:r>
      <w:r w:rsidR="00684A24">
        <w:t xml:space="preserve">the archive benefitted from the support of </w:t>
      </w:r>
      <w:r>
        <w:t xml:space="preserve">university partners including </w:t>
      </w:r>
      <w:r w:rsidR="00684A24">
        <w:t xml:space="preserve">the Office of Data and Assent Infrastructure (ODAI), which sponsored the initial ISPS pilot; the Yale University Library, which consults on </w:t>
      </w:r>
      <w:r w:rsidR="00684A24" w:rsidRPr="00E96F72">
        <w:t>solutions and service around data management, curation</w:t>
      </w:r>
      <w:r w:rsidR="0088753A">
        <w:t>,</w:t>
      </w:r>
      <w:r w:rsidR="00684A24" w:rsidRPr="00E96F72">
        <w:t xml:space="preserve"> and preservation; </w:t>
      </w:r>
      <w:r w:rsidR="00684A24">
        <w:t xml:space="preserve">Yale University IT and Central IT, which took on support of the </w:t>
      </w:r>
      <w:r w:rsidR="0088753A">
        <w:t xml:space="preserve">YARD </w:t>
      </w:r>
      <w:r w:rsidR="00684A24">
        <w:t>technology;</w:t>
      </w:r>
      <w:r>
        <w:t xml:space="preserve"> and the </w:t>
      </w:r>
      <w:r w:rsidR="0088753A">
        <w:t xml:space="preserve">recently-established </w:t>
      </w:r>
      <w:r>
        <w:t>Data-Intensive Social Science Center</w:t>
      </w:r>
      <w:r w:rsidR="00684A24">
        <w:t xml:space="preserve"> which is co-sponsoring the archive as</w:t>
      </w:r>
      <w:r w:rsidR="00684A24" w:rsidRPr="00E96F72">
        <w:t xml:space="preserve"> part </w:t>
      </w:r>
      <w:r w:rsidR="00684A24">
        <w:t xml:space="preserve">of its </w:t>
      </w:r>
      <w:r w:rsidR="00684A24" w:rsidRPr="00E96F72">
        <w:t>research support services portfolio</w:t>
      </w:r>
      <w:r>
        <w:t xml:space="preserve">. </w:t>
      </w:r>
    </w:p>
    <w:p w14:paraId="59561A72" w14:textId="693D5F09" w:rsidR="00D82A9F" w:rsidRDefault="003E40CB" w:rsidP="00D82A9F">
      <w:pPr>
        <w:pStyle w:val="Heading2"/>
      </w:pPr>
      <w:r>
        <w:t>Thoughts on reproducibility in the context of open research</w:t>
      </w:r>
    </w:p>
    <w:p w14:paraId="1B076456" w14:textId="41BB6138" w:rsidR="009F1375" w:rsidRDefault="006065DD" w:rsidP="009F1375">
      <w:r>
        <w:t>The original question posed to the panel was, w</w:t>
      </w:r>
      <w:r w:rsidRPr="0059035E">
        <w:t>hy can or should research institutions publish</w:t>
      </w:r>
      <w:r>
        <w:t xml:space="preserve"> </w:t>
      </w:r>
      <w:r w:rsidRPr="0059035E">
        <w:t>replication packages?</w:t>
      </w:r>
      <w:r>
        <w:t xml:space="preserve"> I answer this question with one of my own: What is required of research institutions in the age of open research? My position is that whether research institutions choose to publish replication packages or not, they have </w:t>
      </w:r>
      <w:r w:rsidR="00D555E1">
        <w:t>an</w:t>
      </w:r>
      <w:r>
        <w:t xml:space="preserve"> interest in </w:t>
      </w:r>
      <w:r w:rsidRPr="008B638A">
        <w:t>verifying the reproducibility of</w:t>
      </w:r>
      <w:r w:rsidRPr="0059035E">
        <w:t xml:space="preserve"> replication packages</w:t>
      </w:r>
      <w:r>
        <w:t xml:space="preserve"> before they are published.</w:t>
      </w:r>
      <w:r w:rsidR="00A2241E">
        <w:t xml:space="preserve"> This is for several reasons. </w:t>
      </w:r>
      <w:r>
        <w:t xml:space="preserve"> </w:t>
      </w:r>
    </w:p>
    <w:p w14:paraId="0B99F68F" w14:textId="5B0E3831" w:rsidR="007243B3" w:rsidRDefault="00A2241E" w:rsidP="007243B3">
      <w:r>
        <w:t>First, i</w:t>
      </w:r>
      <w:r w:rsidR="00594196">
        <w:t xml:space="preserve">nstitutions have </w:t>
      </w:r>
      <w:r w:rsidR="00CF1D66">
        <w:t>an interest to produce research that adheres to the highest standards at every stage of the research lifecycle.</w:t>
      </w:r>
      <w:r w:rsidR="00594196">
        <w:t xml:space="preserve"> Institutions committed to responsible research – whether entire universities or centers within – must drive the development of socio-technical infrastructure that supports </w:t>
      </w:r>
      <w:r w:rsidR="007243B3">
        <w:t xml:space="preserve">the values of </w:t>
      </w:r>
      <w:r w:rsidR="007243B3" w:rsidRPr="000D2569">
        <w:t>rigor</w:t>
      </w:r>
      <w:r w:rsidR="007243B3">
        <w:t>, t</w:t>
      </w:r>
      <w:r w:rsidR="007243B3" w:rsidRPr="000D2569">
        <w:t xml:space="preserve">ransparency, </w:t>
      </w:r>
      <w:r w:rsidR="007243B3">
        <w:t xml:space="preserve">and </w:t>
      </w:r>
      <w:r w:rsidR="007243B3" w:rsidRPr="000D2569">
        <w:t>integrity</w:t>
      </w:r>
      <w:r w:rsidR="00594196">
        <w:t xml:space="preserve">. </w:t>
      </w:r>
      <w:r w:rsidR="007243B3">
        <w:t xml:space="preserve">Academic institutions tend to address these issues early in the research lifecycle, for example, via Institutional Review Boards. However, commitment to stewardship and preservation, especially in the age of open research, calls for some level of internal review in later stages of the research lifecycle as well. </w:t>
      </w:r>
      <w:r w:rsidR="00F34FC9">
        <w:t xml:space="preserve">If executed well, a bit of useful friction can reduce cost in the system overall, for example, </w:t>
      </w:r>
      <w:r>
        <w:t xml:space="preserve">by </w:t>
      </w:r>
      <w:r w:rsidR="00F34FC9">
        <w:t xml:space="preserve">minimizing </w:t>
      </w:r>
      <w:r w:rsidR="007243B3">
        <w:t>minor annoyances</w:t>
      </w:r>
      <w:r w:rsidR="00F34FC9">
        <w:t xml:space="preserve"> to others attempting to use the materials</w:t>
      </w:r>
      <w:r w:rsidR="007243B3">
        <w:t xml:space="preserve">.  </w:t>
      </w:r>
    </w:p>
    <w:p w14:paraId="1D3205ED" w14:textId="6E9C4FD2" w:rsidR="007243B3" w:rsidRDefault="007243B3" w:rsidP="007243B3">
      <w:pPr>
        <w:ind w:left="720"/>
      </w:pPr>
      <w:r w:rsidRPr="00500B8A">
        <w:t>“No one is immune from making mistakes. In research, mistakes might include analyzing raw data instead of cleaned data, reversing variable labels, transcribing information incorrectly, or inadvertently saving over a file. The consequences of these kinds of mistakes can range from minor annoyances like wasted time and resources to major issues such as retraction of an article…”</w:t>
      </w:r>
      <w:r>
        <w:t xml:space="preserve"> (Strand, 2023)</w:t>
      </w:r>
    </w:p>
    <w:p w14:paraId="19F5F830" w14:textId="1F8C7099" w:rsidR="000F34FC" w:rsidRDefault="00A2241E" w:rsidP="00594196">
      <w:r>
        <w:t>Second, i</w:t>
      </w:r>
      <w:r w:rsidR="007243B3">
        <w:t xml:space="preserve">t follows that institutions </w:t>
      </w:r>
      <w:r w:rsidR="0045067B">
        <w:t>need to develop competencies around open research</w:t>
      </w:r>
      <w:r w:rsidR="000F34FC">
        <w:t xml:space="preserve"> or open science</w:t>
      </w:r>
      <w:r w:rsidR="0045067B">
        <w:t xml:space="preserve">. In the Unites States, as elsewhere, calls for public access to scientific research, including data and code, are intensifying (for example, 2013 OSTP memo, 2022 Nelson memo). </w:t>
      </w:r>
      <w:r w:rsidR="000F34FC">
        <w:t>Open research is understood as better science. These calls are m</w:t>
      </w:r>
      <w:r w:rsidR="0045067B">
        <w:t xml:space="preserve">otivated by </w:t>
      </w:r>
      <w:r w:rsidR="000F34FC">
        <w:t xml:space="preserve">the goal of </w:t>
      </w:r>
      <w:r w:rsidR="0045067B">
        <w:t>get</w:t>
      </w:r>
      <w:r w:rsidR="000F34FC">
        <w:t>ting</w:t>
      </w:r>
      <w:r w:rsidR="0045067B">
        <w:t xml:space="preserve"> </w:t>
      </w:r>
      <w:r w:rsidR="0045067B" w:rsidRPr="0045067B">
        <w:t xml:space="preserve">more value out of </w:t>
      </w:r>
      <w:r w:rsidR="0045067B">
        <w:t xml:space="preserve">the public </w:t>
      </w:r>
      <w:r w:rsidR="0045067B" w:rsidRPr="0045067B">
        <w:t>investment in science</w:t>
      </w:r>
      <w:r w:rsidR="000F34FC">
        <w:t xml:space="preserve"> and </w:t>
      </w:r>
      <w:r w:rsidR="0045067B" w:rsidRPr="0045067B">
        <w:t>mak</w:t>
      </w:r>
      <w:r w:rsidR="0045067B">
        <w:t>ing</w:t>
      </w:r>
      <w:r w:rsidR="0045067B" w:rsidRPr="0045067B">
        <w:t xml:space="preserve"> research more reproducible and transparent</w:t>
      </w:r>
      <w:r w:rsidR="000F34FC">
        <w:t xml:space="preserve">. At the same time, there is </w:t>
      </w:r>
      <w:r w:rsidR="005B50DF">
        <w:t xml:space="preserve">recognition that technology alone cannot meet the challenge of open research (Ayris, 2016). </w:t>
      </w:r>
      <w:r w:rsidR="00D2631D">
        <w:t xml:space="preserve">Institutions can develop in-house capacity </w:t>
      </w:r>
      <w:r w:rsidR="00AD7710">
        <w:t>by creating services in th</w:t>
      </w:r>
      <w:r w:rsidR="000F34FC">
        <w:t>is</w:t>
      </w:r>
      <w:r w:rsidR="00AD7710">
        <w:t xml:space="preserve"> area</w:t>
      </w:r>
      <w:r w:rsidR="006B4D53">
        <w:t>,</w:t>
      </w:r>
      <w:r w:rsidR="00D2631D">
        <w:t xml:space="preserve"> training researchers and staff</w:t>
      </w:r>
      <w:r w:rsidR="006B4D53">
        <w:t xml:space="preserve"> on various aspects of open research</w:t>
      </w:r>
      <w:r w:rsidR="00A46A3D">
        <w:t xml:space="preserve"> that can enhance reproducibility</w:t>
      </w:r>
      <w:r w:rsidR="006B4D53">
        <w:t xml:space="preserve"> (e.g., </w:t>
      </w:r>
      <w:proofErr w:type="gramStart"/>
      <w:r w:rsidR="006B4D53" w:rsidRPr="00500B8A">
        <w:t>open source</w:t>
      </w:r>
      <w:proofErr w:type="gramEnd"/>
      <w:r w:rsidR="006B4D53" w:rsidRPr="00500B8A">
        <w:t xml:space="preserve"> software, coding skills, version control</w:t>
      </w:r>
      <w:r w:rsidR="006B4D53">
        <w:t>), and providing discipline-</w:t>
      </w:r>
      <w:r w:rsidR="006B4D53" w:rsidRPr="006B4D53">
        <w:t xml:space="preserve">specific </w:t>
      </w:r>
      <w:r w:rsidR="006B4D53">
        <w:t xml:space="preserve">research </w:t>
      </w:r>
      <w:r w:rsidR="000F34FC">
        <w:t>infrastructure</w:t>
      </w:r>
      <w:r w:rsidR="00A46A3D">
        <w:t xml:space="preserve"> </w:t>
      </w:r>
      <w:r w:rsidR="006B4D53">
        <w:lastRenderedPageBreak/>
        <w:t xml:space="preserve">(e.g., </w:t>
      </w:r>
      <w:r w:rsidR="006B4D53" w:rsidRPr="006B4D53">
        <w:t>computer clusters, large data storage</w:t>
      </w:r>
      <w:r w:rsidR="006B4D53">
        <w:t>)</w:t>
      </w:r>
      <w:r w:rsidR="00AD7710">
        <w:t xml:space="preserve">. </w:t>
      </w:r>
      <w:r w:rsidR="000F34FC">
        <w:t>This can include competencies around reproducibility verification (as well as other functions such as data curators and stewards).</w:t>
      </w:r>
    </w:p>
    <w:p w14:paraId="063ACE20" w14:textId="77777777" w:rsidR="000F34FC" w:rsidRDefault="000F34FC" w:rsidP="000F34FC">
      <w:pPr>
        <w:ind w:left="720"/>
      </w:pPr>
      <w:proofErr w:type="gramStart"/>
      <w:r>
        <w:t>“In particular, teaching</w:t>
      </w:r>
      <w:proofErr w:type="gramEnd"/>
      <w:r>
        <w:t xml:space="preserve"> students to work reproducibly enables easier and deeper evaluation of their work; having them reproduce parts of analyses by others allows them to learn skills like exploratory data analysis that are commonly practiced but not yet systematically taught; and training them to work reproducibly will make their post-graduation work more reliable.” (</w:t>
      </w:r>
      <w:proofErr w:type="spellStart"/>
      <w:r>
        <w:t>Donoho</w:t>
      </w:r>
      <w:proofErr w:type="spellEnd"/>
      <w:r>
        <w:t>, 2017)</w:t>
      </w:r>
    </w:p>
    <w:p w14:paraId="35F5A1AD" w14:textId="69C86104" w:rsidR="007243B3" w:rsidRDefault="000F34FC" w:rsidP="00594196">
      <w:r>
        <w:t xml:space="preserve">Institutions better positioned to deliver open research will be more competitive. </w:t>
      </w:r>
      <w:r w:rsidR="00CD0457">
        <w:t>B</w:t>
      </w:r>
      <w:r w:rsidR="00AD7710">
        <w:t xml:space="preserve">enefits of a robust </w:t>
      </w:r>
      <w:r w:rsidR="00CD0457">
        <w:t>institution-based</w:t>
      </w:r>
      <w:r w:rsidR="00AD7710">
        <w:t xml:space="preserve"> open research capacity include </w:t>
      </w:r>
      <w:r w:rsidR="00CD0457">
        <w:t>bridging the</w:t>
      </w:r>
      <w:r w:rsidR="00CD0457" w:rsidRPr="00CD0457">
        <w:t xml:space="preserve"> chasm between e-infrastructure providers and scientific domain specialists</w:t>
      </w:r>
      <w:r w:rsidR="00CD0457">
        <w:t xml:space="preserve"> (Ayris, 2016)</w:t>
      </w:r>
      <w:r w:rsidR="00F34FC9">
        <w:t xml:space="preserve"> and </w:t>
      </w:r>
      <w:r w:rsidR="00AD7710">
        <w:t>building institutional memory for research projects</w:t>
      </w:r>
      <w:r w:rsidR="00CD0457">
        <w:t xml:space="preserve"> (Nolan, 2023)</w:t>
      </w:r>
      <w:r w:rsidR="00F34FC9">
        <w:t>.</w:t>
      </w:r>
    </w:p>
    <w:p w14:paraId="6CE05F78" w14:textId="40AFCDB8" w:rsidR="006B4D53" w:rsidRDefault="006B4D53" w:rsidP="006B4D53">
      <w:r>
        <w:t>In conclusion</w:t>
      </w:r>
      <w:r w:rsidR="003E40CB">
        <w:t>, institutions have an interest in adapting, if not leading</w:t>
      </w:r>
      <w:r w:rsidR="00452AAE">
        <w:t>,</w:t>
      </w:r>
      <w:r w:rsidR="003E40CB">
        <w:t xml:space="preserve"> the culture change around open research.</w:t>
      </w:r>
      <w:r>
        <w:t xml:space="preserve"> Publishers have made advances in this area and are increasingly subjecting replication packages to review and verification (see relevant chapter in this book). However, as the National Academies of Science, Engineering, and Medicine point out, “this process has not been adopted at most journals because it requires a major commitment of resources.” (NASEM 2023, p.190) Institutions are well-positioned to bridge gaps – or </w:t>
      </w:r>
      <w:r w:rsidRPr="00500B8A">
        <w:t xml:space="preserve">act as </w:t>
      </w:r>
      <w:r>
        <w:t xml:space="preserve">a </w:t>
      </w:r>
      <w:r w:rsidRPr="00500B8A">
        <w:t>pressure point</w:t>
      </w:r>
      <w:r>
        <w:t xml:space="preserve"> –between researchers and publishers as well as funders</w:t>
      </w:r>
      <w:r w:rsidR="00452AAE">
        <w:t xml:space="preserve"> to help bring turn vision to reality</w:t>
      </w:r>
      <w:r>
        <w:t>.</w:t>
      </w:r>
    </w:p>
    <w:p w14:paraId="5630B789" w14:textId="77777777" w:rsidR="006413AD" w:rsidRPr="00BB49C3" w:rsidRDefault="006413AD" w:rsidP="006B4D53"/>
    <w:p w14:paraId="5B2A9438" w14:textId="77777777" w:rsidR="00400D32" w:rsidRPr="00B06E3D" w:rsidRDefault="00400D32" w:rsidP="00B06E3D">
      <w:pPr>
        <w:pStyle w:val="Heading2"/>
      </w:pPr>
      <w:r w:rsidRPr="00B06E3D">
        <w:t>References</w:t>
      </w:r>
    </w:p>
    <w:p w14:paraId="1410BDE7" w14:textId="0479DDA7" w:rsidR="005B50DF" w:rsidRPr="005B50DF" w:rsidRDefault="005B50DF" w:rsidP="005B50DF">
      <w:pPr>
        <w:rPr>
          <w:sz w:val="22"/>
          <w:szCs w:val="22"/>
        </w:rPr>
      </w:pPr>
      <w:r w:rsidRPr="005B50DF">
        <w:rPr>
          <w:sz w:val="22"/>
          <w:szCs w:val="22"/>
        </w:rPr>
        <w:t xml:space="preserve">Ayris, P., </w:t>
      </w:r>
      <w:proofErr w:type="spellStart"/>
      <w:r w:rsidRPr="005B50DF">
        <w:rPr>
          <w:sz w:val="22"/>
          <w:szCs w:val="22"/>
        </w:rPr>
        <w:t>Berthou</w:t>
      </w:r>
      <w:proofErr w:type="spellEnd"/>
      <w:r w:rsidRPr="005B50DF">
        <w:rPr>
          <w:sz w:val="22"/>
          <w:szCs w:val="22"/>
        </w:rPr>
        <w:t xml:space="preserve">, J-V., Bruce, R., </w:t>
      </w:r>
      <w:proofErr w:type="spellStart"/>
      <w:r w:rsidRPr="005B50DF">
        <w:rPr>
          <w:sz w:val="22"/>
          <w:szCs w:val="22"/>
        </w:rPr>
        <w:t>Lindstaedt</w:t>
      </w:r>
      <w:proofErr w:type="spellEnd"/>
      <w:r w:rsidRPr="005B50DF">
        <w:rPr>
          <w:sz w:val="22"/>
          <w:szCs w:val="22"/>
        </w:rPr>
        <w:t xml:space="preserve">, S., </w:t>
      </w:r>
      <w:proofErr w:type="spellStart"/>
      <w:r w:rsidRPr="005B50DF">
        <w:rPr>
          <w:sz w:val="22"/>
          <w:szCs w:val="22"/>
        </w:rPr>
        <w:t>Monreale</w:t>
      </w:r>
      <w:proofErr w:type="spellEnd"/>
      <w:r w:rsidRPr="005B50DF">
        <w:rPr>
          <w:sz w:val="22"/>
          <w:szCs w:val="22"/>
        </w:rPr>
        <w:t xml:space="preserve">, A., Mons, B., Murayama, Y., </w:t>
      </w:r>
      <w:proofErr w:type="spellStart"/>
      <w:r w:rsidRPr="005B50DF">
        <w:rPr>
          <w:sz w:val="22"/>
          <w:szCs w:val="22"/>
        </w:rPr>
        <w:t>SödergSrd</w:t>
      </w:r>
      <w:proofErr w:type="spellEnd"/>
      <w:r w:rsidRPr="005B50DF">
        <w:rPr>
          <w:sz w:val="22"/>
          <w:szCs w:val="22"/>
        </w:rPr>
        <w:t xml:space="preserve">, C., </w:t>
      </w:r>
      <w:proofErr w:type="spellStart"/>
      <w:r w:rsidRPr="005B50DF">
        <w:rPr>
          <w:sz w:val="22"/>
          <w:szCs w:val="22"/>
        </w:rPr>
        <w:t>Tochtermann</w:t>
      </w:r>
      <w:proofErr w:type="spellEnd"/>
      <w:r w:rsidRPr="005B50DF">
        <w:rPr>
          <w:sz w:val="22"/>
          <w:szCs w:val="22"/>
        </w:rPr>
        <w:t xml:space="preserve">, K., Wilkinson, R. (2016). </w:t>
      </w:r>
      <w:proofErr w:type="spellStart"/>
      <w:r w:rsidRPr="005B50DF">
        <w:rPr>
          <w:sz w:val="22"/>
          <w:szCs w:val="22"/>
        </w:rPr>
        <w:t>Realising</w:t>
      </w:r>
      <w:proofErr w:type="spellEnd"/>
      <w:r w:rsidRPr="005B50DF">
        <w:rPr>
          <w:sz w:val="22"/>
          <w:szCs w:val="22"/>
        </w:rPr>
        <w:t xml:space="preserve"> the European Open Science Cloud. European Commission. Retrieved from</w:t>
      </w:r>
      <w:r>
        <w:rPr>
          <w:sz w:val="22"/>
          <w:szCs w:val="22"/>
        </w:rPr>
        <w:t xml:space="preserve"> </w:t>
      </w:r>
      <w:proofErr w:type="gramStart"/>
      <w:r w:rsidRPr="005B50DF">
        <w:rPr>
          <w:sz w:val="22"/>
          <w:szCs w:val="22"/>
        </w:rPr>
        <w:t>https://ec.europa.eu/research/openscience/pdf/realising_the_european_open_science_cloud_2016.pdf</w:t>
      </w:r>
      <w:proofErr w:type="gramEnd"/>
    </w:p>
    <w:p w14:paraId="03CF43E4" w14:textId="79A36D41" w:rsidR="00A46A3D" w:rsidRDefault="00A46A3D" w:rsidP="00090E9A">
      <w:pPr>
        <w:rPr>
          <w:sz w:val="22"/>
          <w:szCs w:val="22"/>
        </w:rPr>
      </w:pPr>
      <w:proofErr w:type="spellStart"/>
      <w:r>
        <w:rPr>
          <w:sz w:val="22"/>
          <w:szCs w:val="22"/>
        </w:rPr>
        <w:t>Donoho</w:t>
      </w:r>
      <w:proofErr w:type="spellEnd"/>
      <w:r>
        <w:rPr>
          <w:sz w:val="22"/>
          <w:szCs w:val="22"/>
        </w:rPr>
        <w:t xml:space="preserve">, D. (2017). </w:t>
      </w:r>
      <w:r w:rsidRPr="00A46A3D">
        <w:rPr>
          <w:sz w:val="22"/>
          <w:szCs w:val="22"/>
        </w:rPr>
        <w:t>50 Years of Data Science, Journal of Computational and Graphical Statistics, 26:4, 745-766, DOI: 10.1080/10618600.2017.1384734</w:t>
      </w:r>
      <w:r>
        <w:rPr>
          <w:sz w:val="22"/>
          <w:szCs w:val="22"/>
        </w:rPr>
        <w:t>.</w:t>
      </w:r>
    </w:p>
    <w:p w14:paraId="7E33DE1A" w14:textId="28D4B923" w:rsidR="008C6853" w:rsidRDefault="008C6853" w:rsidP="00090E9A">
      <w:pPr>
        <w:rPr>
          <w:sz w:val="22"/>
          <w:szCs w:val="22"/>
        </w:rPr>
      </w:pPr>
      <w:r w:rsidRPr="008C6853">
        <w:rPr>
          <w:sz w:val="22"/>
          <w:szCs w:val="22"/>
        </w:rPr>
        <w:t>National Academies of Sciences, Engineering, and Medicine. 2023. Behavioral</w:t>
      </w:r>
      <w:r>
        <w:rPr>
          <w:sz w:val="22"/>
          <w:szCs w:val="22"/>
        </w:rPr>
        <w:t xml:space="preserve"> </w:t>
      </w:r>
      <w:r w:rsidRPr="008C6853">
        <w:rPr>
          <w:sz w:val="22"/>
          <w:szCs w:val="22"/>
        </w:rPr>
        <w:t>Economics: Policy Impact and Future Directions. Washington, DC: The National</w:t>
      </w:r>
      <w:r>
        <w:rPr>
          <w:sz w:val="22"/>
          <w:szCs w:val="22"/>
        </w:rPr>
        <w:t xml:space="preserve"> </w:t>
      </w:r>
      <w:r w:rsidRPr="008C6853">
        <w:rPr>
          <w:sz w:val="22"/>
          <w:szCs w:val="22"/>
        </w:rPr>
        <w:t xml:space="preserve">Academies Press. </w:t>
      </w:r>
      <w:r w:rsidR="005B50DF">
        <w:rPr>
          <w:sz w:val="22"/>
          <w:szCs w:val="22"/>
        </w:rPr>
        <w:t xml:space="preserve">DOI: </w:t>
      </w:r>
      <w:r w:rsidRPr="006065DD">
        <w:rPr>
          <w:sz w:val="22"/>
          <w:szCs w:val="22"/>
        </w:rPr>
        <w:t>10.17226/26874</w:t>
      </w:r>
      <w:r w:rsidRPr="008C6853">
        <w:rPr>
          <w:sz w:val="22"/>
          <w:szCs w:val="22"/>
        </w:rPr>
        <w:t>.</w:t>
      </w:r>
      <w:r>
        <w:rPr>
          <w:sz w:val="22"/>
          <w:szCs w:val="22"/>
        </w:rPr>
        <w:t xml:space="preserve"> </w:t>
      </w:r>
    </w:p>
    <w:p w14:paraId="4BB795A0" w14:textId="6F7078EF" w:rsidR="00AD7710" w:rsidRDefault="00AD7710" w:rsidP="00090E9A">
      <w:pPr>
        <w:rPr>
          <w:sz w:val="22"/>
          <w:szCs w:val="22"/>
        </w:rPr>
      </w:pPr>
      <w:r>
        <w:rPr>
          <w:sz w:val="22"/>
          <w:szCs w:val="22"/>
        </w:rPr>
        <w:t>Nolan, R</w:t>
      </w:r>
      <w:r w:rsidR="00A46A3D">
        <w:rPr>
          <w:sz w:val="22"/>
          <w:szCs w:val="22"/>
        </w:rPr>
        <w:t>.</w:t>
      </w:r>
      <w:r>
        <w:rPr>
          <w:sz w:val="22"/>
          <w:szCs w:val="22"/>
        </w:rPr>
        <w:t xml:space="preserve"> (2023). </w:t>
      </w:r>
      <w:r w:rsidRPr="00AD7710">
        <w:rPr>
          <w:sz w:val="22"/>
          <w:szCs w:val="22"/>
        </w:rPr>
        <w:t>Building Institutional Memory for Research Projects – Why education is key to long-term change</w:t>
      </w:r>
      <w:r>
        <w:rPr>
          <w:sz w:val="22"/>
          <w:szCs w:val="22"/>
        </w:rPr>
        <w:t xml:space="preserve">. </w:t>
      </w:r>
      <w:r w:rsidRPr="00AD7710">
        <w:rPr>
          <w:sz w:val="22"/>
          <w:szCs w:val="22"/>
        </w:rPr>
        <w:t>LSE Impact Blog</w:t>
      </w:r>
      <w:r>
        <w:rPr>
          <w:sz w:val="22"/>
          <w:szCs w:val="22"/>
        </w:rPr>
        <w:t>.</w:t>
      </w:r>
      <w:r w:rsidRPr="00AD7710">
        <w:rPr>
          <w:sz w:val="22"/>
          <w:szCs w:val="22"/>
        </w:rPr>
        <w:t xml:space="preserve"> </w:t>
      </w:r>
      <w:r>
        <w:rPr>
          <w:sz w:val="22"/>
          <w:szCs w:val="22"/>
        </w:rPr>
        <w:t xml:space="preserve">Retrieved from: </w:t>
      </w:r>
      <w:r w:rsidRPr="00AD7710">
        <w:rPr>
          <w:sz w:val="22"/>
          <w:szCs w:val="22"/>
        </w:rPr>
        <w:t>https://blogs.lse.ac.uk/impactofsocialsciences/2023/02/21/building-institutional-memory-for-research-projects-why-education-is-key-to-long-term-change/</w:t>
      </w:r>
      <w:r>
        <w:rPr>
          <w:sz w:val="22"/>
          <w:szCs w:val="22"/>
        </w:rPr>
        <w:t xml:space="preserve">. </w:t>
      </w:r>
    </w:p>
    <w:p w14:paraId="7001FA03" w14:textId="6AC8BF35" w:rsidR="006065DD" w:rsidRPr="006065DD" w:rsidRDefault="006065DD" w:rsidP="006065DD">
      <w:pPr>
        <w:rPr>
          <w:sz w:val="22"/>
          <w:szCs w:val="22"/>
        </w:rPr>
      </w:pPr>
      <w:r w:rsidRPr="006065DD">
        <w:rPr>
          <w:sz w:val="22"/>
          <w:szCs w:val="22"/>
        </w:rPr>
        <w:t>Peer, L</w:t>
      </w:r>
      <w:r w:rsidR="00A46A3D">
        <w:rPr>
          <w:sz w:val="22"/>
          <w:szCs w:val="22"/>
        </w:rPr>
        <w:t>.</w:t>
      </w:r>
      <w:r w:rsidRPr="006065DD">
        <w:rPr>
          <w:sz w:val="22"/>
          <w:szCs w:val="22"/>
        </w:rPr>
        <w:t xml:space="preserve"> (2022). Ten Years of Sharing Reproducible Research. </w:t>
      </w:r>
      <w:proofErr w:type="spellStart"/>
      <w:r w:rsidRPr="006065DD">
        <w:rPr>
          <w:sz w:val="22"/>
          <w:szCs w:val="22"/>
        </w:rPr>
        <w:t>ResearchDataQ</w:t>
      </w:r>
      <w:proofErr w:type="spellEnd"/>
      <w:r w:rsidRPr="006065DD">
        <w:rPr>
          <w:sz w:val="22"/>
          <w:szCs w:val="22"/>
        </w:rPr>
        <w:t xml:space="preserve"> (Association of College and Research Libraries). </w:t>
      </w:r>
      <w:r w:rsidR="005B50DF" w:rsidRPr="005B50DF">
        <w:rPr>
          <w:sz w:val="22"/>
          <w:szCs w:val="22"/>
        </w:rPr>
        <w:t>Retrieved from</w:t>
      </w:r>
      <w:r w:rsidR="005B50DF">
        <w:rPr>
          <w:sz w:val="22"/>
          <w:szCs w:val="22"/>
        </w:rPr>
        <w:t xml:space="preserve"> </w:t>
      </w:r>
      <w:r w:rsidRPr="006065DD">
        <w:rPr>
          <w:sz w:val="22"/>
          <w:szCs w:val="22"/>
        </w:rPr>
        <w:t>https://researchdataq.org/editorials/ten-years-of-sharing-reproducible-research/</w:t>
      </w:r>
      <w:r w:rsidR="007243B3">
        <w:rPr>
          <w:sz w:val="22"/>
          <w:szCs w:val="22"/>
        </w:rPr>
        <w:t>.</w:t>
      </w:r>
    </w:p>
    <w:p w14:paraId="35142754" w14:textId="516D0FD7" w:rsidR="0088753A" w:rsidRPr="0088753A" w:rsidRDefault="0088753A" w:rsidP="0088753A">
      <w:pPr>
        <w:rPr>
          <w:sz w:val="22"/>
          <w:szCs w:val="22"/>
        </w:rPr>
      </w:pPr>
      <w:r w:rsidRPr="0088753A">
        <w:rPr>
          <w:sz w:val="22"/>
          <w:szCs w:val="22"/>
        </w:rPr>
        <w:lastRenderedPageBreak/>
        <w:t>Peer, L</w:t>
      </w:r>
      <w:r w:rsidR="00A46A3D">
        <w:rPr>
          <w:sz w:val="22"/>
          <w:szCs w:val="22"/>
        </w:rPr>
        <w:t xml:space="preserve">., </w:t>
      </w:r>
      <w:r w:rsidRPr="0088753A">
        <w:rPr>
          <w:sz w:val="22"/>
          <w:szCs w:val="22"/>
        </w:rPr>
        <w:t>Green</w:t>
      </w:r>
      <w:r w:rsidR="00A46A3D">
        <w:rPr>
          <w:sz w:val="22"/>
          <w:szCs w:val="22"/>
        </w:rPr>
        <w:t xml:space="preserve"> A.</w:t>
      </w:r>
      <w:r w:rsidRPr="0088753A">
        <w:rPr>
          <w:sz w:val="22"/>
          <w:szCs w:val="22"/>
        </w:rPr>
        <w:t xml:space="preserve"> (2012). Building an Open Data Repository for a Specialized Research Community: Process, Challenges, and Lessons. International Journal of Digital Curation. 7(1): 151-162.</w:t>
      </w:r>
      <w:r w:rsidR="005B50DF">
        <w:rPr>
          <w:sz w:val="22"/>
          <w:szCs w:val="22"/>
        </w:rPr>
        <w:t xml:space="preserve"> DOI: </w:t>
      </w:r>
      <w:r w:rsidR="005B50DF" w:rsidRPr="005B50DF">
        <w:rPr>
          <w:sz w:val="22"/>
          <w:szCs w:val="22"/>
        </w:rPr>
        <w:t>10.2218/</w:t>
      </w:r>
      <w:proofErr w:type="gramStart"/>
      <w:r w:rsidR="005B50DF" w:rsidRPr="005B50DF">
        <w:rPr>
          <w:sz w:val="22"/>
          <w:szCs w:val="22"/>
        </w:rPr>
        <w:t>ijdc.v</w:t>
      </w:r>
      <w:proofErr w:type="gramEnd"/>
      <w:r w:rsidR="005B50DF" w:rsidRPr="005B50DF">
        <w:rPr>
          <w:sz w:val="22"/>
          <w:szCs w:val="22"/>
        </w:rPr>
        <w:t>7i1.222</w:t>
      </w:r>
    </w:p>
    <w:p w14:paraId="578F9BE8" w14:textId="0DB74019" w:rsidR="0088753A" w:rsidRPr="0088753A" w:rsidRDefault="0088753A" w:rsidP="0088753A">
      <w:pPr>
        <w:rPr>
          <w:sz w:val="22"/>
          <w:szCs w:val="22"/>
        </w:rPr>
      </w:pPr>
      <w:r w:rsidRPr="0088753A">
        <w:rPr>
          <w:sz w:val="22"/>
          <w:szCs w:val="22"/>
        </w:rPr>
        <w:t>Peer, L</w:t>
      </w:r>
      <w:r w:rsidR="00A46A3D">
        <w:rPr>
          <w:sz w:val="22"/>
          <w:szCs w:val="22"/>
        </w:rPr>
        <w:t xml:space="preserve">., </w:t>
      </w:r>
      <w:r w:rsidRPr="0088753A">
        <w:rPr>
          <w:sz w:val="22"/>
          <w:szCs w:val="22"/>
        </w:rPr>
        <w:t>Green,</w:t>
      </w:r>
      <w:r w:rsidR="00A46A3D">
        <w:rPr>
          <w:sz w:val="22"/>
          <w:szCs w:val="22"/>
        </w:rPr>
        <w:t xml:space="preserve"> A., </w:t>
      </w:r>
      <w:r w:rsidRPr="0088753A">
        <w:rPr>
          <w:sz w:val="22"/>
          <w:szCs w:val="22"/>
        </w:rPr>
        <w:t>Stephenson</w:t>
      </w:r>
      <w:r w:rsidR="00A46A3D">
        <w:rPr>
          <w:sz w:val="22"/>
          <w:szCs w:val="22"/>
        </w:rPr>
        <w:t>, E.</w:t>
      </w:r>
      <w:r w:rsidRPr="0088753A">
        <w:rPr>
          <w:sz w:val="22"/>
          <w:szCs w:val="22"/>
        </w:rPr>
        <w:t xml:space="preserve"> (2014). Committing to Data Quality Review. International Journal of Digital Curation. 9(1): 263-291. DOI: 10.2218/</w:t>
      </w:r>
      <w:proofErr w:type="gramStart"/>
      <w:r w:rsidRPr="0088753A">
        <w:rPr>
          <w:sz w:val="22"/>
          <w:szCs w:val="22"/>
        </w:rPr>
        <w:t>ijdc.v</w:t>
      </w:r>
      <w:proofErr w:type="gramEnd"/>
      <w:r w:rsidRPr="0088753A">
        <w:rPr>
          <w:sz w:val="22"/>
          <w:szCs w:val="22"/>
        </w:rPr>
        <w:t>9i1.317.</w:t>
      </w:r>
    </w:p>
    <w:p w14:paraId="761FAE76" w14:textId="489B7A6D" w:rsidR="008C6853" w:rsidRPr="005F7729" w:rsidRDefault="007243B3" w:rsidP="00090E9A">
      <w:pPr>
        <w:rPr>
          <w:sz w:val="22"/>
          <w:szCs w:val="22"/>
        </w:rPr>
      </w:pPr>
      <w:r w:rsidRPr="007243B3">
        <w:rPr>
          <w:sz w:val="22"/>
          <w:szCs w:val="22"/>
        </w:rPr>
        <w:t xml:space="preserve">Strand, J. F. (2023). Error tight: Exercises for lab groups to prevent research mistakes. </w:t>
      </w:r>
      <w:r w:rsidRPr="007243B3">
        <w:rPr>
          <w:i/>
          <w:iCs/>
          <w:sz w:val="22"/>
          <w:szCs w:val="22"/>
        </w:rPr>
        <w:t>Psychological Methods.</w:t>
      </w:r>
      <w:r w:rsidRPr="007243B3">
        <w:rPr>
          <w:sz w:val="22"/>
          <w:szCs w:val="22"/>
        </w:rPr>
        <w:t xml:space="preserve"> Advance online </w:t>
      </w:r>
      <w:r w:rsidRPr="005F7729">
        <w:rPr>
          <w:sz w:val="22"/>
          <w:szCs w:val="22"/>
        </w:rPr>
        <w:t xml:space="preserve">publication. </w:t>
      </w:r>
      <w:hyperlink r:id="rId11" w:tgtFrame="_blank" w:history="1">
        <w:r w:rsidR="005B50DF" w:rsidRPr="005F7729">
          <w:rPr>
            <w:rStyle w:val="Hyperlink"/>
            <w:color w:val="auto"/>
            <w:sz w:val="22"/>
            <w:szCs w:val="22"/>
          </w:rPr>
          <w:t xml:space="preserve">DOI: </w:t>
        </w:r>
        <w:r w:rsidRPr="005F7729">
          <w:rPr>
            <w:rStyle w:val="Hyperlink"/>
            <w:color w:val="auto"/>
            <w:sz w:val="22"/>
            <w:szCs w:val="22"/>
          </w:rPr>
          <w:t>10.1037/met0000547</w:t>
        </w:r>
      </w:hyperlink>
      <w:r w:rsidRPr="005F7729">
        <w:rPr>
          <w:sz w:val="22"/>
          <w:szCs w:val="22"/>
        </w:rPr>
        <w:t>.</w:t>
      </w:r>
    </w:p>
    <w:p w14:paraId="5A2593EB" w14:textId="1F8B4A15" w:rsidR="005F7729" w:rsidRPr="005F7729" w:rsidRDefault="005F7729" w:rsidP="00090E9A">
      <w:pPr>
        <w:rPr>
          <w:sz w:val="22"/>
          <w:szCs w:val="22"/>
        </w:rPr>
      </w:pPr>
      <w:r w:rsidRPr="005F7729">
        <w:rPr>
          <w:sz w:val="22"/>
          <w:szCs w:val="22"/>
        </w:rPr>
        <w:t>Working paper (in progress)</w:t>
      </w:r>
      <w:r>
        <w:rPr>
          <w:sz w:val="22"/>
          <w:szCs w:val="22"/>
        </w:rPr>
        <w:t>.</w:t>
      </w:r>
    </w:p>
    <w:p w14:paraId="14350FFC" w14:textId="77777777" w:rsidR="005F7729" w:rsidRDefault="005F7729" w:rsidP="00090E9A">
      <w:pPr>
        <w:rPr>
          <w:sz w:val="22"/>
          <w:szCs w:val="22"/>
        </w:rPr>
      </w:pPr>
    </w:p>
    <w:p w14:paraId="06CEFE18" w14:textId="0D15C84B" w:rsidR="00D75DEE" w:rsidRDefault="005346AA" w:rsidP="006413AD">
      <w:r>
        <w:rPr>
          <w:sz w:val="22"/>
          <w:szCs w:val="22"/>
        </w:rPr>
        <w:br w:type="page"/>
      </w:r>
    </w:p>
    <w:p w14:paraId="06255C6C" w14:textId="7225F267" w:rsidR="005813BA" w:rsidRPr="007243B3" w:rsidRDefault="005813BA" w:rsidP="00400D32">
      <w:pPr>
        <w:rPr>
          <w:color w:val="FF0000"/>
        </w:rPr>
      </w:pPr>
    </w:p>
    <w:sectPr w:rsidR="005813BA" w:rsidRPr="007243B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AC0D" w14:textId="77777777" w:rsidR="00572274" w:rsidRDefault="00572274">
      <w:pPr>
        <w:spacing w:after="0"/>
      </w:pPr>
      <w:r>
        <w:separator/>
      </w:r>
    </w:p>
  </w:endnote>
  <w:endnote w:type="continuationSeparator" w:id="0">
    <w:p w14:paraId="7D8DB883" w14:textId="77777777" w:rsidR="00572274" w:rsidRDefault="005722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128391"/>
      <w:docPartObj>
        <w:docPartGallery w:val="Page Numbers (Bottom of Page)"/>
        <w:docPartUnique/>
      </w:docPartObj>
    </w:sdtPr>
    <w:sdtEndPr>
      <w:rPr>
        <w:noProof/>
      </w:rPr>
    </w:sdtEndPr>
    <w:sdtContent>
      <w:p w14:paraId="50D64FF2" w14:textId="3AD5BE35" w:rsidR="00FB3C0C" w:rsidRDefault="00FB3C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33567" w14:textId="77777777" w:rsidR="00FB3C0C" w:rsidRDefault="00FB3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9FFD" w14:textId="77777777" w:rsidR="00572274" w:rsidRDefault="00572274">
      <w:r>
        <w:separator/>
      </w:r>
    </w:p>
  </w:footnote>
  <w:footnote w:type="continuationSeparator" w:id="0">
    <w:p w14:paraId="61F19986" w14:textId="77777777" w:rsidR="00572274" w:rsidRDefault="005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28C7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301B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6EED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5E6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D2EC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C4F8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8696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CC1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6464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1EA5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461DD"/>
    <w:multiLevelType w:val="hybridMultilevel"/>
    <w:tmpl w:val="2F96E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714DA1"/>
    <w:multiLevelType w:val="hybridMultilevel"/>
    <w:tmpl w:val="B452368A"/>
    <w:lvl w:ilvl="0" w:tplc="DDBAC82A">
      <w:start w:val="1"/>
      <w:numFmt w:val="bullet"/>
      <w:lvlText w:val="•"/>
      <w:lvlJc w:val="left"/>
      <w:pPr>
        <w:tabs>
          <w:tab w:val="num" w:pos="720"/>
        </w:tabs>
        <w:ind w:left="720" w:hanging="360"/>
      </w:pPr>
      <w:rPr>
        <w:rFonts w:ascii="Arial" w:hAnsi="Arial" w:hint="default"/>
      </w:rPr>
    </w:lvl>
    <w:lvl w:ilvl="1" w:tplc="91945FC6" w:tentative="1">
      <w:start w:val="1"/>
      <w:numFmt w:val="bullet"/>
      <w:lvlText w:val="•"/>
      <w:lvlJc w:val="left"/>
      <w:pPr>
        <w:tabs>
          <w:tab w:val="num" w:pos="1440"/>
        </w:tabs>
        <w:ind w:left="1440" w:hanging="360"/>
      </w:pPr>
      <w:rPr>
        <w:rFonts w:ascii="Arial" w:hAnsi="Arial" w:hint="default"/>
      </w:rPr>
    </w:lvl>
    <w:lvl w:ilvl="2" w:tplc="B65EABDE" w:tentative="1">
      <w:start w:val="1"/>
      <w:numFmt w:val="bullet"/>
      <w:lvlText w:val="•"/>
      <w:lvlJc w:val="left"/>
      <w:pPr>
        <w:tabs>
          <w:tab w:val="num" w:pos="2160"/>
        </w:tabs>
        <w:ind w:left="2160" w:hanging="360"/>
      </w:pPr>
      <w:rPr>
        <w:rFonts w:ascii="Arial" w:hAnsi="Arial" w:hint="default"/>
      </w:rPr>
    </w:lvl>
    <w:lvl w:ilvl="3" w:tplc="109EE79A" w:tentative="1">
      <w:start w:val="1"/>
      <w:numFmt w:val="bullet"/>
      <w:lvlText w:val="•"/>
      <w:lvlJc w:val="left"/>
      <w:pPr>
        <w:tabs>
          <w:tab w:val="num" w:pos="2880"/>
        </w:tabs>
        <w:ind w:left="2880" w:hanging="360"/>
      </w:pPr>
      <w:rPr>
        <w:rFonts w:ascii="Arial" w:hAnsi="Arial" w:hint="default"/>
      </w:rPr>
    </w:lvl>
    <w:lvl w:ilvl="4" w:tplc="7BC802E0" w:tentative="1">
      <w:start w:val="1"/>
      <w:numFmt w:val="bullet"/>
      <w:lvlText w:val="•"/>
      <w:lvlJc w:val="left"/>
      <w:pPr>
        <w:tabs>
          <w:tab w:val="num" w:pos="3600"/>
        </w:tabs>
        <w:ind w:left="3600" w:hanging="360"/>
      </w:pPr>
      <w:rPr>
        <w:rFonts w:ascii="Arial" w:hAnsi="Arial" w:hint="default"/>
      </w:rPr>
    </w:lvl>
    <w:lvl w:ilvl="5" w:tplc="C3F2D0A6" w:tentative="1">
      <w:start w:val="1"/>
      <w:numFmt w:val="bullet"/>
      <w:lvlText w:val="•"/>
      <w:lvlJc w:val="left"/>
      <w:pPr>
        <w:tabs>
          <w:tab w:val="num" w:pos="4320"/>
        </w:tabs>
        <w:ind w:left="4320" w:hanging="360"/>
      </w:pPr>
      <w:rPr>
        <w:rFonts w:ascii="Arial" w:hAnsi="Arial" w:hint="default"/>
      </w:rPr>
    </w:lvl>
    <w:lvl w:ilvl="6" w:tplc="0DDCF9CE" w:tentative="1">
      <w:start w:val="1"/>
      <w:numFmt w:val="bullet"/>
      <w:lvlText w:val="•"/>
      <w:lvlJc w:val="left"/>
      <w:pPr>
        <w:tabs>
          <w:tab w:val="num" w:pos="5040"/>
        </w:tabs>
        <w:ind w:left="5040" w:hanging="360"/>
      </w:pPr>
      <w:rPr>
        <w:rFonts w:ascii="Arial" w:hAnsi="Arial" w:hint="default"/>
      </w:rPr>
    </w:lvl>
    <w:lvl w:ilvl="7" w:tplc="01A43A0A" w:tentative="1">
      <w:start w:val="1"/>
      <w:numFmt w:val="bullet"/>
      <w:lvlText w:val="•"/>
      <w:lvlJc w:val="left"/>
      <w:pPr>
        <w:tabs>
          <w:tab w:val="num" w:pos="5760"/>
        </w:tabs>
        <w:ind w:left="5760" w:hanging="360"/>
      </w:pPr>
      <w:rPr>
        <w:rFonts w:ascii="Arial" w:hAnsi="Arial" w:hint="default"/>
      </w:rPr>
    </w:lvl>
    <w:lvl w:ilvl="8" w:tplc="D92C12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2A03E2D"/>
    <w:multiLevelType w:val="hybridMultilevel"/>
    <w:tmpl w:val="1924F596"/>
    <w:lvl w:ilvl="0" w:tplc="391EBC38">
      <w:start w:val="1"/>
      <w:numFmt w:val="bullet"/>
      <w:lvlText w:val=""/>
      <w:lvlJc w:val="left"/>
      <w:pPr>
        <w:tabs>
          <w:tab w:val="num" w:pos="720"/>
        </w:tabs>
        <w:ind w:left="720" w:hanging="360"/>
      </w:pPr>
      <w:rPr>
        <w:rFonts w:ascii="Wingdings" w:hAnsi="Wingdings" w:hint="default"/>
      </w:rPr>
    </w:lvl>
    <w:lvl w:ilvl="1" w:tplc="23A02958" w:tentative="1">
      <w:start w:val="1"/>
      <w:numFmt w:val="bullet"/>
      <w:lvlText w:val=""/>
      <w:lvlJc w:val="left"/>
      <w:pPr>
        <w:tabs>
          <w:tab w:val="num" w:pos="1440"/>
        </w:tabs>
        <w:ind w:left="1440" w:hanging="360"/>
      </w:pPr>
      <w:rPr>
        <w:rFonts w:ascii="Wingdings" w:hAnsi="Wingdings" w:hint="default"/>
      </w:rPr>
    </w:lvl>
    <w:lvl w:ilvl="2" w:tplc="6FFA6DF2" w:tentative="1">
      <w:start w:val="1"/>
      <w:numFmt w:val="bullet"/>
      <w:lvlText w:val=""/>
      <w:lvlJc w:val="left"/>
      <w:pPr>
        <w:tabs>
          <w:tab w:val="num" w:pos="2160"/>
        </w:tabs>
        <w:ind w:left="2160" w:hanging="360"/>
      </w:pPr>
      <w:rPr>
        <w:rFonts w:ascii="Wingdings" w:hAnsi="Wingdings" w:hint="default"/>
      </w:rPr>
    </w:lvl>
    <w:lvl w:ilvl="3" w:tplc="58E6C068" w:tentative="1">
      <w:start w:val="1"/>
      <w:numFmt w:val="bullet"/>
      <w:lvlText w:val=""/>
      <w:lvlJc w:val="left"/>
      <w:pPr>
        <w:tabs>
          <w:tab w:val="num" w:pos="2880"/>
        </w:tabs>
        <w:ind w:left="2880" w:hanging="360"/>
      </w:pPr>
      <w:rPr>
        <w:rFonts w:ascii="Wingdings" w:hAnsi="Wingdings" w:hint="default"/>
      </w:rPr>
    </w:lvl>
    <w:lvl w:ilvl="4" w:tplc="E0E07F26" w:tentative="1">
      <w:start w:val="1"/>
      <w:numFmt w:val="bullet"/>
      <w:lvlText w:val=""/>
      <w:lvlJc w:val="left"/>
      <w:pPr>
        <w:tabs>
          <w:tab w:val="num" w:pos="3600"/>
        </w:tabs>
        <w:ind w:left="3600" w:hanging="360"/>
      </w:pPr>
      <w:rPr>
        <w:rFonts w:ascii="Wingdings" w:hAnsi="Wingdings" w:hint="default"/>
      </w:rPr>
    </w:lvl>
    <w:lvl w:ilvl="5" w:tplc="7744F2D0" w:tentative="1">
      <w:start w:val="1"/>
      <w:numFmt w:val="bullet"/>
      <w:lvlText w:val=""/>
      <w:lvlJc w:val="left"/>
      <w:pPr>
        <w:tabs>
          <w:tab w:val="num" w:pos="4320"/>
        </w:tabs>
        <w:ind w:left="4320" w:hanging="360"/>
      </w:pPr>
      <w:rPr>
        <w:rFonts w:ascii="Wingdings" w:hAnsi="Wingdings" w:hint="default"/>
      </w:rPr>
    </w:lvl>
    <w:lvl w:ilvl="6" w:tplc="D0CC9D10" w:tentative="1">
      <w:start w:val="1"/>
      <w:numFmt w:val="bullet"/>
      <w:lvlText w:val=""/>
      <w:lvlJc w:val="left"/>
      <w:pPr>
        <w:tabs>
          <w:tab w:val="num" w:pos="5040"/>
        </w:tabs>
        <w:ind w:left="5040" w:hanging="360"/>
      </w:pPr>
      <w:rPr>
        <w:rFonts w:ascii="Wingdings" w:hAnsi="Wingdings" w:hint="default"/>
      </w:rPr>
    </w:lvl>
    <w:lvl w:ilvl="7" w:tplc="D51882D8" w:tentative="1">
      <w:start w:val="1"/>
      <w:numFmt w:val="bullet"/>
      <w:lvlText w:val=""/>
      <w:lvlJc w:val="left"/>
      <w:pPr>
        <w:tabs>
          <w:tab w:val="num" w:pos="5760"/>
        </w:tabs>
        <w:ind w:left="5760" w:hanging="360"/>
      </w:pPr>
      <w:rPr>
        <w:rFonts w:ascii="Wingdings" w:hAnsi="Wingdings" w:hint="default"/>
      </w:rPr>
    </w:lvl>
    <w:lvl w:ilvl="8" w:tplc="142896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A45933"/>
    <w:multiLevelType w:val="hybridMultilevel"/>
    <w:tmpl w:val="73E8ECCC"/>
    <w:lvl w:ilvl="0" w:tplc="CC2A07DC">
      <w:start w:val="1"/>
      <w:numFmt w:val="bullet"/>
      <w:lvlText w:val="•"/>
      <w:lvlJc w:val="left"/>
      <w:pPr>
        <w:tabs>
          <w:tab w:val="num" w:pos="360"/>
        </w:tabs>
        <w:ind w:left="360" w:hanging="360"/>
      </w:pPr>
      <w:rPr>
        <w:rFonts w:ascii="Arial" w:hAnsi="Arial" w:hint="default"/>
      </w:rPr>
    </w:lvl>
    <w:lvl w:ilvl="1" w:tplc="C67622F0">
      <w:numFmt w:val="bullet"/>
      <w:lvlText w:val="•"/>
      <w:lvlJc w:val="left"/>
      <w:pPr>
        <w:tabs>
          <w:tab w:val="num" w:pos="1080"/>
        </w:tabs>
        <w:ind w:left="1080" w:hanging="360"/>
      </w:pPr>
      <w:rPr>
        <w:rFonts w:ascii="Arial" w:hAnsi="Arial" w:hint="default"/>
      </w:rPr>
    </w:lvl>
    <w:lvl w:ilvl="2" w:tplc="98B27588" w:tentative="1">
      <w:start w:val="1"/>
      <w:numFmt w:val="bullet"/>
      <w:lvlText w:val="•"/>
      <w:lvlJc w:val="left"/>
      <w:pPr>
        <w:tabs>
          <w:tab w:val="num" w:pos="1800"/>
        </w:tabs>
        <w:ind w:left="1800" w:hanging="360"/>
      </w:pPr>
      <w:rPr>
        <w:rFonts w:ascii="Arial" w:hAnsi="Arial" w:hint="default"/>
      </w:rPr>
    </w:lvl>
    <w:lvl w:ilvl="3" w:tplc="5FBC03DA" w:tentative="1">
      <w:start w:val="1"/>
      <w:numFmt w:val="bullet"/>
      <w:lvlText w:val="•"/>
      <w:lvlJc w:val="left"/>
      <w:pPr>
        <w:tabs>
          <w:tab w:val="num" w:pos="2520"/>
        </w:tabs>
        <w:ind w:left="2520" w:hanging="360"/>
      </w:pPr>
      <w:rPr>
        <w:rFonts w:ascii="Arial" w:hAnsi="Arial" w:hint="default"/>
      </w:rPr>
    </w:lvl>
    <w:lvl w:ilvl="4" w:tplc="2A6E0B7C" w:tentative="1">
      <w:start w:val="1"/>
      <w:numFmt w:val="bullet"/>
      <w:lvlText w:val="•"/>
      <w:lvlJc w:val="left"/>
      <w:pPr>
        <w:tabs>
          <w:tab w:val="num" w:pos="3240"/>
        </w:tabs>
        <w:ind w:left="3240" w:hanging="360"/>
      </w:pPr>
      <w:rPr>
        <w:rFonts w:ascii="Arial" w:hAnsi="Arial" w:hint="default"/>
      </w:rPr>
    </w:lvl>
    <w:lvl w:ilvl="5" w:tplc="039CCAA0" w:tentative="1">
      <w:start w:val="1"/>
      <w:numFmt w:val="bullet"/>
      <w:lvlText w:val="•"/>
      <w:lvlJc w:val="left"/>
      <w:pPr>
        <w:tabs>
          <w:tab w:val="num" w:pos="3960"/>
        </w:tabs>
        <w:ind w:left="3960" w:hanging="360"/>
      </w:pPr>
      <w:rPr>
        <w:rFonts w:ascii="Arial" w:hAnsi="Arial" w:hint="default"/>
      </w:rPr>
    </w:lvl>
    <w:lvl w:ilvl="6" w:tplc="E056D006" w:tentative="1">
      <w:start w:val="1"/>
      <w:numFmt w:val="bullet"/>
      <w:lvlText w:val="•"/>
      <w:lvlJc w:val="left"/>
      <w:pPr>
        <w:tabs>
          <w:tab w:val="num" w:pos="4680"/>
        </w:tabs>
        <w:ind w:left="4680" w:hanging="360"/>
      </w:pPr>
      <w:rPr>
        <w:rFonts w:ascii="Arial" w:hAnsi="Arial" w:hint="default"/>
      </w:rPr>
    </w:lvl>
    <w:lvl w:ilvl="7" w:tplc="32A8AD86" w:tentative="1">
      <w:start w:val="1"/>
      <w:numFmt w:val="bullet"/>
      <w:lvlText w:val="•"/>
      <w:lvlJc w:val="left"/>
      <w:pPr>
        <w:tabs>
          <w:tab w:val="num" w:pos="5400"/>
        </w:tabs>
        <w:ind w:left="5400" w:hanging="360"/>
      </w:pPr>
      <w:rPr>
        <w:rFonts w:ascii="Arial" w:hAnsi="Arial" w:hint="default"/>
      </w:rPr>
    </w:lvl>
    <w:lvl w:ilvl="8" w:tplc="71A0778A"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4D1D25AB"/>
    <w:multiLevelType w:val="hybridMultilevel"/>
    <w:tmpl w:val="8E968500"/>
    <w:lvl w:ilvl="0" w:tplc="FA0C5CBE">
      <w:start w:val="1"/>
      <w:numFmt w:val="bullet"/>
      <w:lvlText w:val="•"/>
      <w:lvlJc w:val="left"/>
      <w:pPr>
        <w:tabs>
          <w:tab w:val="num" w:pos="360"/>
        </w:tabs>
        <w:ind w:left="360" w:hanging="360"/>
      </w:pPr>
      <w:rPr>
        <w:rFonts w:ascii="Arial" w:hAnsi="Arial" w:hint="default"/>
      </w:rPr>
    </w:lvl>
    <w:lvl w:ilvl="1" w:tplc="4962BC08" w:tentative="1">
      <w:start w:val="1"/>
      <w:numFmt w:val="bullet"/>
      <w:lvlText w:val="•"/>
      <w:lvlJc w:val="left"/>
      <w:pPr>
        <w:tabs>
          <w:tab w:val="num" w:pos="1080"/>
        </w:tabs>
        <w:ind w:left="1080" w:hanging="360"/>
      </w:pPr>
      <w:rPr>
        <w:rFonts w:ascii="Arial" w:hAnsi="Arial" w:hint="default"/>
      </w:rPr>
    </w:lvl>
    <w:lvl w:ilvl="2" w:tplc="2190E8C0" w:tentative="1">
      <w:start w:val="1"/>
      <w:numFmt w:val="bullet"/>
      <w:lvlText w:val="•"/>
      <w:lvlJc w:val="left"/>
      <w:pPr>
        <w:tabs>
          <w:tab w:val="num" w:pos="1800"/>
        </w:tabs>
        <w:ind w:left="1800" w:hanging="360"/>
      </w:pPr>
      <w:rPr>
        <w:rFonts w:ascii="Arial" w:hAnsi="Arial" w:hint="default"/>
      </w:rPr>
    </w:lvl>
    <w:lvl w:ilvl="3" w:tplc="9CAE620E" w:tentative="1">
      <w:start w:val="1"/>
      <w:numFmt w:val="bullet"/>
      <w:lvlText w:val="•"/>
      <w:lvlJc w:val="left"/>
      <w:pPr>
        <w:tabs>
          <w:tab w:val="num" w:pos="2520"/>
        </w:tabs>
        <w:ind w:left="2520" w:hanging="360"/>
      </w:pPr>
      <w:rPr>
        <w:rFonts w:ascii="Arial" w:hAnsi="Arial" w:hint="default"/>
      </w:rPr>
    </w:lvl>
    <w:lvl w:ilvl="4" w:tplc="50C4C44A" w:tentative="1">
      <w:start w:val="1"/>
      <w:numFmt w:val="bullet"/>
      <w:lvlText w:val="•"/>
      <w:lvlJc w:val="left"/>
      <w:pPr>
        <w:tabs>
          <w:tab w:val="num" w:pos="3240"/>
        </w:tabs>
        <w:ind w:left="3240" w:hanging="360"/>
      </w:pPr>
      <w:rPr>
        <w:rFonts w:ascii="Arial" w:hAnsi="Arial" w:hint="default"/>
      </w:rPr>
    </w:lvl>
    <w:lvl w:ilvl="5" w:tplc="F77E516A" w:tentative="1">
      <w:start w:val="1"/>
      <w:numFmt w:val="bullet"/>
      <w:lvlText w:val="•"/>
      <w:lvlJc w:val="left"/>
      <w:pPr>
        <w:tabs>
          <w:tab w:val="num" w:pos="3960"/>
        </w:tabs>
        <w:ind w:left="3960" w:hanging="360"/>
      </w:pPr>
      <w:rPr>
        <w:rFonts w:ascii="Arial" w:hAnsi="Arial" w:hint="default"/>
      </w:rPr>
    </w:lvl>
    <w:lvl w:ilvl="6" w:tplc="C08C44AA" w:tentative="1">
      <w:start w:val="1"/>
      <w:numFmt w:val="bullet"/>
      <w:lvlText w:val="•"/>
      <w:lvlJc w:val="left"/>
      <w:pPr>
        <w:tabs>
          <w:tab w:val="num" w:pos="4680"/>
        </w:tabs>
        <w:ind w:left="4680" w:hanging="360"/>
      </w:pPr>
      <w:rPr>
        <w:rFonts w:ascii="Arial" w:hAnsi="Arial" w:hint="default"/>
      </w:rPr>
    </w:lvl>
    <w:lvl w:ilvl="7" w:tplc="B608ECB0" w:tentative="1">
      <w:start w:val="1"/>
      <w:numFmt w:val="bullet"/>
      <w:lvlText w:val="•"/>
      <w:lvlJc w:val="left"/>
      <w:pPr>
        <w:tabs>
          <w:tab w:val="num" w:pos="5400"/>
        </w:tabs>
        <w:ind w:left="5400" w:hanging="360"/>
      </w:pPr>
      <w:rPr>
        <w:rFonts w:ascii="Arial" w:hAnsi="Arial" w:hint="default"/>
      </w:rPr>
    </w:lvl>
    <w:lvl w:ilvl="8" w:tplc="B64876C4"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4D771B4D"/>
    <w:multiLevelType w:val="hybridMultilevel"/>
    <w:tmpl w:val="171E3AE0"/>
    <w:lvl w:ilvl="0" w:tplc="283AA52C">
      <w:start w:val="1"/>
      <w:numFmt w:val="bullet"/>
      <w:lvlText w:val="•"/>
      <w:lvlJc w:val="left"/>
      <w:pPr>
        <w:tabs>
          <w:tab w:val="num" w:pos="720"/>
        </w:tabs>
        <w:ind w:left="720" w:hanging="360"/>
      </w:pPr>
      <w:rPr>
        <w:rFonts w:ascii="Arial" w:hAnsi="Arial" w:hint="default"/>
      </w:rPr>
    </w:lvl>
    <w:lvl w:ilvl="1" w:tplc="3B00D4B6" w:tentative="1">
      <w:start w:val="1"/>
      <w:numFmt w:val="bullet"/>
      <w:lvlText w:val="•"/>
      <w:lvlJc w:val="left"/>
      <w:pPr>
        <w:tabs>
          <w:tab w:val="num" w:pos="1440"/>
        </w:tabs>
        <w:ind w:left="1440" w:hanging="360"/>
      </w:pPr>
      <w:rPr>
        <w:rFonts w:ascii="Arial" w:hAnsi="Arial" w:hint="default"/>
      </w:rPr>
    </w:lvl>
    <w:lvl w:ilvl="2" w:tplc="F5986856" w:tentative="1">
      <w:start w:val="1"/>
      <w:numFmt w:val="bullet"/>
      <w:lvlText w:val="•"/>
      <w:lvlJc w:val="left"/>
      <w:pPr>
        <w:tabs>
          <w:tab w:val="num" w:pos="2160"/>
        </w:tabs>
        <w:ind w:left="2160" w:hanging="360"/>
      </w:pPr>
      <w:rPr>
        <w:rFonts w:ascii="Arial" w:hAnsi="Arial" w:hint="default"/>
      </w:rPr>
    </w:lvl>
    <w:lvl w:ilvl="3" w:tplc="113EB96E" w:tentative="1">
      <w:start w:val="1"/>
      <w:numFmt w:val="bullet"/>
      <w:lvlText w:val="•"/>
      <w:lvlJc w:val="left"/>
      <w:pPr>
        <w:tabs>
          <w:tab w:val="num" w:pos="2880"/>
        </w:tabs>
        <w:ind w:left="2880" w:hanging="360"/>
      </w:pPr>
      <w:rPr>
        <w:rFonts w:ascii="Arial" w:hAnsi="Arial" w:hint="default"/>
      </w:rPr>
    </w:lvl>
    <w:lvl w:ilvl="4" w:tplc="2222C972" w:tentative="1">
      <w:start w:val="1"/>
      <w:numFmt w:val="bullet"/>
      <w:lvlText w:val="•"/>
      <w:lvlJc w:val="left"/>
      <w:pPr>
        <w:tabs>
          <w:tab w:val="num" w:pos="3600"/>
        </w:tabs>
        <w:ind w:left="3600" w:hanging="360"/>
      </w:pPr>
      <w:rPr>
        <w:rFonts w:ascii="Arial" w:hAnsi="Arial" w:hint="default"/>
      </w:rPr>
    </w:lvl>
    <w:lvl w:ilvl="5" w:tplc="9342D616" w:tentative="1">
      <w:start w:val="1"/>
      <w:numFmt w:val="bullet"/>
      <w:lvlText w:val="•"/>
      <w:lvlJc w:val="left"/>
      <w:pPr>
        <w:tabs>
          <w:tab w:val="num" w:pos="4320"/>
        </w:tabs>
        <w:ind w:left="4320" w:hanging="360"/>
      </w:pPr>
      <w:rPr>
        <w:rFonts w:ascii="Arial" w:hAnsi="Arial" w:hint="default"/>
      </w:rPr>
    </w:lvl>
    <w:lvl w:ilvl="6" w:tplc="B4E415E4" w:tentative="1">
      <w:start w:val="1"/>
      <w:numFmt w:val="bullet"/>
      <w:lvlText w:val="•"/>
      <w:lvlJc w:val="left"/>
      <w:pPr>
        <w:tabs>
          <w:tab w:val="num" w:pos="5040"/>
        </w:tabs>
        <w:ind w:left="5040" w:hanging="360"/>
      </w:pPr>
      <w:rPr>
        <w:rFonts w:ascii="Arial" w:hAnsi="Arial" w:hint="default"/>
      </w:rPr>
    </w:lvl>
    <w:lvl w:ilvl="7" w:tplc="47E21C8E" w:tentative="1">
      <w:start w:val="1"/>
      <w:numFmt w:val="bullet"/>
      <w:lvlText w:val="•"/>
      <w:lvlJc w:val="left"/>
      <w:pPr>
        <w:tabs>
          <w:tab w:val="num" w:pos="5760"/>
        </w:tabs>
        <w:ind w:left="5760" w:hanging="360"/>
      </w:pPr>
      <w:rPr>
        <w:rFonts w:ascii="Arial" w:hAnsi="Arial" w:hint="default"/>
      </w:rPr>
    </w:lvl>
    <w:lvl w:ilvl="8" w:tplc="D38AF8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EC3E77"/>
    <w:multiLevelType w:val="hybridMultilevel"/>
    <w:tmpl w:val="4FF8397A"/>
    <w:lvl w:ilvl="0" w:tplc="5E8EDE68">
      <w:start w:val="1"/>
      <w:numFmt w:val="bullet"/>
      <w:lvlText w:val="•"/>
      <w:lvlJc w:val="left"/>
      <w:pPr>
        <w:tabs>
          <w:tab w:val="num" w:pos="720"/>
        </w:tabs>
        <w:ind w:left="720" w:hanging="360"/>
      </w:pPr>
      <w:rPr>
        <w:rFonts w:ascii="Arial" w:hAnsi="Arial" w:hint="default"/>
      </w:rPr>
    </w:lvl>
    <w:lvl w:ilvl="1" w:tplc="CDB06C62" w:tentative="1">
      <w:start w:val="1"/>
      <w:numFmt w:val="bullet"/>
      <w:lvlText w:val="•"/>
      <w:lvlJc w:val="left"/>
      <w:pPr>
        <w:tabs>
          <w:tab w:val="num" w:pos="1440"/>
        </w:tabs>
        <w:ind w:left="1440" w:hanging="360"/>
      </w:pPr>
      <w:rPr>
        <w:rFonts w:ascii="Arial" w:hAnsi="Arial" w:hint="default"/>
      </w:rPr>
    </w:lvl>
    <w:lvl w:ilvl="2" w:tplc="7F10243A" w:tentative="1">
      <w:start w:val="1"/>
      <w:numFmt w:val="bullet"/>
      <w:lvlText w:val="•"/>
      <w:lvlJc w:val="left"/>
      <w:pPr>
        <w:tabs>
          <w:tab w:val="num" w:pos="2160"/>
        </w:tabs>
        <w:ind w:left="2160" w:hanging="360"/>
      </w:pPr>
      <w:rPr>
        <w:rFonts w:ascii="Arial" w:hAnsi="Arial" w:hint="default"/>
      </w:rPr>
    </w:lvl>
    <w:lvl w:ilvl="3" w:tplc="13526F82" w:tentative="1">
      <w:start w:val="1"/>
      <w:numFmt w:val="bullet"/>
      <w:lvlText w:val="•"/>
      <w:lvlJc w:val="left"/>
      <w:pPr>
        <w:tabs>
          <w:tab w:val="num" w:pos="2880"/>
        </w:tabs>
        <w:ind w:left="2880" w:hanging="360"/>
      </w:pPr>
      <w:rPr>
        <w:rFonts w:ascii="Arial" w:hAnsi="Arial" w:hint="default"/>
      </w:rPr>
    </w:lvl>
    <w:lvl w:ilvl="4" w:tplc="3D487A7A" w:tentative="1">
      <w:start w:val="1"/>
      <w:numFmt w:val="bullet"/>
      <w:lvlText w:val="•"/>
      <w:lvlJc w:val="left"/>
      <w:pPr>
        <w:tabs>
          <w:tab w:val="num" w:pos="3600"/>
        </w:tabs>
        <w:ind w:left="3600" w:hanging="360"/>
      </w:pPr>
      <w:rPr>
        <w:rFonts w:ascii="Arial" w:hAnsi="Arial" w:hint="default"/>
      </w:rPr>
    </w:lvl>
    <w:lvl w:ilvl="5" w:tplc="3C32CC4A" w:tentative="1">
      <w:start w:val="1"/>
      <w:numFmt w:val="bullet"/>
      <w:lvlText w:val="•"/>
      <w:lvlJc w:val="left"/>
      <w:pPr>
        <w:tabs>
          <w:tab w:val="num" w:pos="4320"/>
        </w:tabs>
        <w:ind w:left="4320" w:hanging="360"/>
      </w:pPr>
      <w:rPr>
        <w:rFonts w:ascii="Arial" w:hAnsi="Arial" w:hint="default"/>
      </w:rPr>
    </w:lvl>
    <w:lvl w:ilvl="6" w:tplc="E9445DA2" w:tentative="1">
      <w:start w:val="1"/>
      <w:numFmt w:val="bullet"/>
      <w:lvlText w:val="•"/>
      <w:lvlJc w:val="left"/>
      <w:pPr>
        <w:tabs>
          <w:tab w:val="num" w:pos="5040"/>
        </w:tabs>
        <w:ind w:left="5040" w:hanging="360"/>
      </w:pPr>
      <w:rPr>
        <w:rFonts w:ascii="Arial" w:hAnsi="Arial" w:hint="default"/>
      </w:rPr>
    </w:lvl>
    <w:lvl w:ilvl="7" w:tplc="707261B8" w:tentative="1">
      <w:start w:val="1"/>
      <w:numFmt w:val="bullet"/>
      <w:lvlText w:val="•"/>
      <w:lvlJc w:val="left"/>
      <w:pPr>
        <w:tabs>
          <w:tab w:val="num" w:pos="5760"/>
        </w:tabs>
        <w:ind w:left="5760" w:hanging="360"/>
      </w:pPr>
      <w:rPr>
        <w:rFonts w:ascii="Arial" w:hAnsi="Arial" w:hint="default"/>
      </w:rPr>
    </w:lvl>
    <w:lvl w:ilvl="8" w:tplc="49162D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236498"/>
    <w:multiLevelType w:val="hybridMultilevel"/>
    <w:tmpl w:val="CB24B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B26B4F"/>
    <w:multiLevelType w:val="hybridMultilevel"/>
    <w:tmpl w:val="FF5AE80A"/>
    <w:lvl w:ilvl="0" w:tplc="7F80D732">
      <w:start w:val="1"/>
      <w:numFmt w:val="bullet"/>
      <w:lvlText w:val="•"/>
      <w:lvlJc w:val="left"/>
      <w:pPr>
        <w:tabs>
          <w:tab w:val="num" w:pos="360"/>
        </w:tabs>
        <w:ind w:left="360" w:hanging="360"/>
      </w:pPr>
      <w:rPr>
        <w:rFonts w:ascii="Arial" w:hAnsi="Arial" w:hint="default"/>
      </w:rPr>
    </w:lvl>
    <w:lvl w:ilvl="1" w:tplc="589CF506">
      <w:numFmt w:val="bullet"/>
      <w:lvlText w:val="•"/>
      <w:lvlJc w:val="left"/>
      <w:pPr>
        <w:tabs>
          <w:tab w:val="num" w:pos="1080"/>
        </w:tabs>
        <w:ind w:left="1080" w:hanging="360"/>
      </w:pPr>
      <w:rPr>
        <w:rFonts w:ascii="Arial" w:hAnsi="Arial" w:hint="default"/>
      </w:rPr>
    </w:lvl>
    <w:lvl w:ilvl="2" w:tplc="7892E754" w:tentative="1">
      <w:start w:val="1"/>
      <w:numFmt w:val="bullet"/>
      <w:lvlText w:val="•"/>
      <w:lvlJc w:val="left"/>
      <w:pPr>
        <w:tabs>
          <w:tab w:val="num" w:pos="1800"/>
        </w:tabs>
        <w:ind w:left="1800" w:hanging="360"/>
      </w:pPr>
      <w:rPr>
        <w:rFonts w:ascii="Arial" w:hAnsi="Arial" w:hint="default"/>
      </w:rPr>
    </w:lvl>
    <w:lvl w:ilvl="3" w:tplc="3B801008" w:tentative="1">
      <w:start w:val="1"/>
      <w:numFmt w:val="bullet"/>
      <w:lvlText w:val="•"/>
      <w:lvlJc w:val="left"/>
      <w:pPr>
        <w:tabs>
          <w:tab w:val="num" w:pos="2520"/>
        </w:tabs>
        <w:ind w:left="2520" w:hanging="360"/>
      </w:pPr>
      <w:rPr>
        <w:rFonts w:ascii="Arial" w:hAnsi="Arial" w:hint="default"/>
      </w:rPr>
    </w:lvl>
    <w:lvl w:ilvl="4" w:tplc="7A601698" w:tentative="1">
      <w:start w:val="1"/>
      <w:numFmt w:val="bullet"/>
      <w:lvlText w:val="•"/>
      <w:lvlJc w:val="left"/>
      <w:pPr>
        <w:tabs>
          <w:tab w:val="num" w:pos="3240"/>
        </w:tabs>
        <w:ind w:left="3240" w:hanging="360"/>
      </w:pPr>
      <w:rPr>
        <w:rFonts w:ascii="Arial" w:hAnsi="Arial" w:hint="default"/>
      </w:rPr>
    </w:lvl>
    <w:lvl w:ilvl="5" w:tplc="3CD2ACD4" w:tentative="1">
      <w:start w:val="1"/>
      <w:numFmt w:val="bullet"/>
      <w:lvlText w:val="•"/>
      <w:lvlJc w:val="left"/>
      <w:pPr>
        <w:tabs>
          <w:tab w:val="num" w:pos="3960"/>
        </w:tabs>
        <w:ind w:left="3960" w:hanging="360"/>
      </w:pPr>
      <w:rPr>
        <w:rFonts w:ascii="Arial" w:hAnsi="Arial" w:hint="default"/>
      </w:rPr>
    </w:lvl>
    <w:lvl w:ilvl="6" w:tplc="CC265DFC" w:tentative="1">
      <w:start w:val="1"/>
      <w:numFmt w:val="bullet"/>
      <w:lvlText w:val="•"/>
      <w:lvlJc w:val="left"/>
      <w:pPr>
        <w:tabs>
          <w:tab w:val="num" w:pos="4680"/>
        </w:tabs>
        <w:ind w:left="4680" w:hanging="360"/>
      </w:pPr>
      <w:rPr>
        <w:rFonts w:ascii="Arial" w:hAnsi="Arial" w:hint="default"/>
      </w:rPr>
    </w:lvl>
    <w:lvl w:ilvl="7" w:tplc="0DB6579C" w:tentative="1">
      <w:start w:val="1"/>
      <w:numFmt w:val="bullet"/>
      <w:lvlText w:val="•"/>
      <w:lvlJc w:val="left"/>
      <w:pPr>
        <w:tabs>
          <w:tab w:val="num" w:pos="5400"/>
        </w:tabs>
        <w:ind w:left="5400" w:hanging="360"/>
      </w:pPr>
      <w:rPr>
        <w:rFonts w:ascii="Arial" w:hAnsi="Arial" w:hint="default"/>
      </w:rPr>
    </w:lvl>
    <w:lvl w:ilvl="8" w:tplc="4CB67264"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681B157A"/>
    <w:multiLevelType w:val="hybridMultilevel"/>
    <w:tmpl w:val="47D049C4"/>
    <w:lvl w:ilvl="0" w:tplc="40821B34">
      <w:start w:val="1"/>
      <w:numFmt w:val="bullet"/>
      <w:lvlText w:val="•"/>
      <w:lvlJc w:val="left"/>
      <w:pPr>
        <w:tabs>
          <w:tab w:val="num" w:pos="720"/>
        </w:tabs>
        <w:ind w:left="720" w:hanging="360"/>
      </w:pPr>
      <w:rPr>
        <w:rFonts w:ascii="Arial" w:hAnsi="Arial" w:hint="default"/>
      </w:rPr>
    </w:lvl>
    <w:lvl w:ilvl="1" w:tplc="0DA60A2A" w:tentative="1">
      <w:start w:val="1"/>
      <w:numFmt w:val="bullet"/>
      <w:lvlText w:val="•"/>
      <w:lvlJc w:val="left"/>
      <w:pPr>
        <w:tabs>
          <w:tab w:val="num" w:pos="1440"/>
        </w:tabs>
        <w:ind w:left="1440" w:hanging="360"/>
      </w:pPr>
      <w:rPr>
        <w:rFonts w:ascii="Arial" w:hAnsi="Arial" w:hint="default"/>
      </w:rPr>
    </w:lvl>
    <w:lvl w:ilvl="2" w:tplc="5BD2F774" w:tentative="1">
      <w:start w:val="1"/>
      <w:numFmt w:val="bullet"/>
      <w:lvlText w:val="•"/>
      <w:lvlJc w:val="left"/>
      <w:pPr>
        <w:tabs>
          <w:tab w:val="num" w:pos="2160"/>
        </w:tabs>
        <w:ind w:left="2160" w:hanging="360"/>
      </w:pPr>
      <w:rPr>
        <w:rFonts w:ascii="Arial" w:hAnsi="Arial" w:hint="default"/>
      </w:rPr>
    </w:lvl>
    <w:lvl w:ilvl="3" w:tplc="B616F99E" w:tentative="1">
      <w:start w:val="1"/>
      <w:numFmt w:val="bullet"/>
      <w:lvlText w:val="•"/>
      <w:lvlJc w:val="left"/>
      <w:pPr>
        <w:tabs>
          <w:tab w:val="num" w:pos="2880"/>
        </w:tabs>
        <w:ind w:left="2880" w:hanging="360"/>
      </w:pPr>
      <w:rPr>
        <w:rFonts w:ascii="Arial" w:hAnsi="Arial" w:hint="default"/>
      </w:rPr>
    </w:lvl>
    <w:lvl w:ilvl="4" w:tplc="E3141142" w:tentative="1">
      <w:start w:val="1"/>
      <w:numFmt w:val="bullet"/>
      <w:lvlText w:val="•"/>
      <w:lvlJc w:val="left"/>
      <w:pPr>
        <w:tabs>
          <w:tab w:val="num" w:pos="3600"/>
        </w:tabs>
        <w:ind w:left="3600" w:hanging="360"/>
      </w:pPr>
      <w:rPr>
        <w:rFonts w:ascii="Arial" w:hAnsi="Arial" w:hint="default"/>
      </w:rPr>
    </w:lvl>
    <w:lvl w:ilvl="5" w:tplc="5B52E76E" w:tentative="1">
      <w:start w:val="1"/>
      <w:numFmt w:val="bullet"/>
      <w:lvlText w:val="•"/>
      <w:lvlJc w:val="left"/>
      <w:pPr>
        <w:tabs>
          <w:tab w:val="num" w:pos="4320"/>
        </w:tabs>
        <w:ind w:left="4320" w:hanging="360"/>
      </w:pPr>
      <w:rPr>
        <w:rFonts w:ascii="Arial" w:hAnsi="Arial" w:hint="default"/>
      </w:rPr>
    </w:lvl>
    <w:lvl w:ilvl="6" w:tplc="154A2D88" w:tentative="1">
      <w:start w:val="1"/>
      <w:numFmt w:val="bullet"/>
      <w:lvlText w:val="•"/>
      <w:lvlJc w:val="left"/>
      <w:pPr>
        <w:tabs>
          <w:tab w:val="num" w:pos="5040"/>
        </w:tabs>
        <w:ind w:left="5040" w:hanging="360"/>
      </w:pPr>
      <w:rPr>
        <w:rFonts w:ascii="Arial" w:hAnsi="Arial" w:hint="default"/>
      </w:rPr>
    </w:lvl>
    <w:lvl w:ilvl="7" w:tplc="1DE6645E" w:tentative="1">
      <w:start w:val="1"/>
      <w:numFmt w:val="bullet"/>
      <w:lvlText w:val="•"/>
      <w:lvlJc w:val="left"/>
      <w:pPr>
        <w:tabs>
          <w:tab w:val="num" w:pos="5760"/>
        </w:tabs>
        <w:ind w:left="5760" w:hanging="360"/>
      </w:pPr>
      <w:rPr>
        <w:rFonts w:ascii="Arial" w:hAnsi="Arial" w:hint="default"/>
      </w:rPr>
    </w:lvl>
    <w:lvl w:ilvl="8" w:tplc="C0FC0C56" w:tentative="1">
      <w:start w:val="1"/>
      <w:numFmt w:val="bullet"/>
      <w:lvlText w:val="•"/>
      <w:lvlJc w:val="left"/>
      <w:pPr>
        <w:tabs>
          <w:tab w:val="num" w:pos="6480"/>
        </w:tabs>
        <w:ind w:left="6480" w:hanging="360"/>
      </w:pPr>
      <w:rPr>
        <w:rFonts w:ascii="Arial" w:hAnsi="Arial" w:hint="default"/>
      </w:rPr>
    </w:lvl>
  </w:abstractNum>
  <w:num w:numId="1" w16cid:durableId="1970938602">
    <w:abstractNumId w:val="12"/>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1750810054">
    <w:abstractNumId w:val="11"/>
  </w:num>
  <w:num w:numId="13" w16cid:durableId="386227923">
    <w:abstractNumId w:val="10"/>
  </w:num>
  <w:num w:numId="14" w16cid:durableId="583608601">
    <w:abstractNumId w:val="13"/>
  </w:num>
  <w:num w:numId="15" w16cid:durableId="1248491997">
    <w:abstractNumId w:val="18"/>
  </w:num>
  <w:num w:numId="16" w16cid:durableId="1304888415">
    <w:abstractNumId w:val="17"/>
  </w:num>
  <w:num w:numId="17" w16cid:durableId="623195346">
    <w:abstractNumId w:val="16"/>
  </w:num>
  <w:num w:numId="18" w16cid:durableId="416439977">
    <w:abstractNumId w:val="14"/>
  </w:num>
  <w:num w:numId="19" w16cid:durableId="1310327606">
    <w:abstractNumId w:val="9"/>
  </w:num>
  <w:num w:numId="20" w16cid:durableId="573316554">
    <w:abstractNumId w:val="15"/>
  </w:num>
  <w:num w:numId="21" w16cid:durableId="1274557623">
    <w:abstractNumId w:val="20"/>
  </w:num>
  <w:num w:numId="22" w16cid:durableId="691954965">
    <w:abstractNumId w:val="19"/>
  </w:num>
  <w:num w:numId="23" w16cid:durableId="155808842">
    <w:abstractNumId w:val="0"/>
  </w:num>
  <w:num w:numId="24" w16cid:durableId="1798989232">
    <w:abstractNumId w:val="1"/>
  </w:num>
  <w:num w:numId="25" w16cid:durableId="1100687389">
    <w:abstractNumId w:val="2"/>
  </w:num>
  <w:num w:numId="26" w16cid:durableId="329794830">
    <w:abstractNumId w:val="3"/>
  </w:num>
  <w:num w:numId="27" w16cid:durableId="135732449">
    <w:abstractNumId w:val="8"/>
  </w:num>
  <w:num w:numId="28" w16cid:durableId="2014138251">
    <w:abstractNumId w:val="4"/>
  </w:num>
  <w:num w:numId="29" w16cid:durableId="1807047484">
    <w:abstractNumId w:val="5"/>
  </w:num>
  <w:num w:numId="30" w16cid:durableId="390887320">
    <w:abstractNumId w:val="6"/>
  </w:num>
  <w:num w:numId="31" w16cid:durableId="1109085152">
    <w:abstractNumId w:val="7"/>
  </w:num>
  <w:num w:numId="32" w16cid:durableId="1545867405">
    <w:abstractNumId w:val="0"/>
  </w:num>
  <w:num w:numId="33" w16cid:durableId="771125028">
    <w:abstractNumId w:val="1"/>
  </w:num>
  <w:num w:numId="34" w16cid:durableId="1285382011">
    <w:abstractNumId w:val="2"/>
  </w:num>
  <w:num w:numId="35" w16cid:durableId="503592924">
    <w:abstractNumId w:val="3"/>
  </w:num>
  <w:num w:numId="36" w16cid:durableId="90973320">
    <w:abstractNumId w:val="8"/>
  </w:num>
  <w:num w:numId="37" w16cid:durableId="309556187">
    <w:abstractNumId w:val="4"/>
  </w:num>
  <w:num w:numId="38" w16cid:durableId="404188831">
    <w:abstractNumId w:val="5"/>
  </w:num>
  <w:num w:numId="39" w16cid:durableId="1848203262">
    <w:abstractNumId w:val="6"/>
  </w:num>
  <w:num w:numId="40" w16cid:durableId="1597516350">
    <w:abstractNumId w:val="7"/>
  </w:num>
  <w:num w:numId="41" w16cid:durableId="937711625">
    <w:abstractNumId w:val="0"/>
  </w:num>
  <w:num w:numId="42" w16cid:durableId="1256209595">
    <w:abstractNumId w:val="1"/>
  </w:num>
  <w:num w:numId="43" w16cid:durableId="401294162">
    <w:abstractNumId w:val="2"/>
  </w:num>
  <w:num w:numId="44" w16cid:durableId="1327245222">
    <w:abstractNumId w:val="3"/>
  </w:num>
  <w:num w:numId="45" w16cid:durableId="2635760">
    <w:abstractNumId w:val="8"/>
  </w:num>
  <w:num w:numId="46" w16cid:durableId="1405957693">
    <w:abstractNumId w:val="4"/>
  </w:num>
  <w:num w:numId="47" w16cid:durableId="1929383949">
    <w:abstractNumId w:val="5"/>
  </w:num>
  <w:num w:numId="48" w16cid:durableId="1764842235">
    <w:abstractNumId w:val="6"/>
  </w:num>
  <w:num w:numId="49" w16cid:durableId="318383900">
    <w:abstractNumId w:val="7"/>
  </w:num>
  <w:num w:numId="50" w16cid:durableId="338772005">
    <w:abstractNumId w:val="0"/>
  </w:num>
  <w:num w:numId="51" w16cid:durableId="1386487980">
    <w:abstractNumId w:val="1"/>
  </w:num>
  <w:num w:numId="52" w16cid:durableId="1341929965">
    <w:abstractNumId w:val="2"/>
  </w:num>
  <w:num w:numId="53" w16cid:durableId="586231321">
    <w:abstractNumId w:val="3"/>
  </w:num>
  <w:num w:numId="54" w16cid:durableId="1613047628">
    <w:abstractNumId w:val="8"/>
  </w:num>
  <w:num w:numId="55" w16cid:durableId="711806112">
    <w:abstractNumId w:val="4"/>
  </w:num>
  <w:num w:numId="56" w16cid:durableId="79567337">
    <w:abstractNumId w:val="5"/>
  </w:num>
  <w:num w:numId="57" w16cid:durableId="237133888">
    <w:abstractNumId w:val="6"/>
  </w:num>
  <w:num w:numId="58" w16cid:durableId="2040203374">
    <w:abstractNumId w:val="7"/>
  </w:num>
  <w:num w:numId="59" w16cid:durableId="1128284709">
    <w:abstractNumId w:val="0"/>
  </w:num>
  <w:num w:numId="60" w16cid:durableId="1725717220">
    <w:abstractNumId w:val="1"/>
  </w:num>
  <w:num w:numId="61" w16cid:durableId="1500851213">
    <w:abstractNumId w:val="2"/>
  </w:num>
  <w:num w:numId="62" w16cid:durableId="637418940">
    <w:abstractNumId w:val="3"/>
  </w:num>
  <w:num w:numId="63" w16cid:durableId="1444375606">
    <w:abstractNumId w:val="8"/>
  </w:num>
  <w:num w:numId="64" w16cid:durableId="1875456919">
    <w:abstractNumId w:val="4"/>
  </w:num>
  <w:num w:numId="65" w16cid:durableId="607850904">
    <w:abstractNumId w:val="5"/>
  </w:num>
  <w:num w:numId="66" w16cid:durableId="379550993">
    <w:abstractNumId w:val="6"/>
  </w:num>
  <w:num w:numId="67" w16cid:durableId="169410799">
    <w:abstractNumId w:val="7"/>
  </w:num>
  <w:num w:numId="68" w16cid:durableId="975137057">
    <w:abstractNumId w:val="0"/>
  </w:num>
  <w:num w:numId="69" w16cid:durableId="1201168210">
    <w:abstractNumId w:val="1"/>
  </w:num>
  <w:num w:numId="70" w16cid:durableId="196428576">
    <w:abstractNumId w:val="2"/>
  </w:num>
  <w:num w:numId="71" w16cid:durableId="1355039939">
    <w:abstractNumId w:val="3"/>
  </w:num>
  <w:num w:numId="72" w16cid:durableId="294414601">
    <w:abstractNumId w:val="8"/>
  </w:num>
  <w:num w:numId="73" w16cid:durableId="67311253">
    <w:abstractNumId w:val="4"/>
  </w:num>
  <w:num w:numId="74" w16cid:durableId="1379932239">
    <w:abstractNumId w:val="5"/>
  </w:num>
  <w:num w:numId="75" w16cid:durableId="782268418">
    <w:abstractNumId w:val="6"/>
  </w:num>
  <w:num w:numId="76" w16cid:durableId="1512253421">
    <w:abstractNumId w:val="7"/>
  </w:num>
  <w:num w:numId="77" w16cid:durableId="1707487191">
    <w:abstractNumId w:val="0"/>
  </w:num>
  <w:num w:numId="78" w16cid:durableId="1924341126">
    <w:abstractNumId w:val="1"/>
  </w:num>
  <w:num w:numId="79" w16cid:durableId="112486273">
    <w:abstractNumId w:val="2"/>
  </w:num>
  <w:num w:numId="80" w16cid:durableId="759911789">
    <w:abstractNumId w:val="3"/>
  </w:num>
  <w:num w:numId="81" w16cid:durableId="28265811">
    <w:abstractNumId w:val="8"/>
  </w:num>
  <w:num w:numId="82" w16cid:durableId="1236429509">
    <w:abstractNumId w:val="4"/>
  </w:num>
  <w:num w:numId="83" w16cid:durableId="1276598180">
    <w:abstractNumId w:val="5"/>
  </w:num>
  <w:num w:numId="84" w16cid:durableId="1069645665">
    <w:abstractNumId w:val="6"/>
  </w:num>
  <w:num w:numId="85" w16cid:durableId="1404718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02C6D"/>
    <w:rsid w:val="0001593C"/>
    <w:rsid w:val="000414EA"/>
    <w:rsid w:val="000547AE"/>
    <w:rsid w:val="000873AC"/>
    <w:rsid w:val="00090E9A"/>
    <w:rsid w:val="000D2569"/>
    <w:rsid w:val="000F34FC"/>
    <w:rsid w:val="001B7D74"/>
    <w:rsid w:val="001C0FA8"/>
    <w:rsid w:val="001C5407"/>
    <w:rsid w:val="002316FB"/>
    <w:rsid w:val="0027046E"/>
    <w:rsid w:val="0028525D"/>
    <w:rsid w:val="003500C1"/>
    <w:rsid w:val="00390AD7"/>
    <w:rsid w:val="003920C0"/>
    <w:rsid w:val="003B7018"/>
    <w:rsid w:val="003E40CB"/>
    <w:rsid w:val="00400D32"/>
    <w:rsid w:val="004344FD"/>
    <w:rsid w:val="00440F2A"/>
    <w:rsid w:val="0045067B"/>
    <w:rsid w:val="00452AAE"/>
    <w:rsid w:val="00466501"/>
    <w:rsid w:val="004700F9"/>
    <w:rsid w:val="004A198C"/>
    <w:rsid w:val="004C6EB8"/>
    <w:rsid w:val="00500B8A"/>
    <w:rsid w:val="005346AA"/>
    <w:rsid w:val="00567F9A"/>
    <w:rsid w:val="00572274"/>
    <w:rsid w:val="005813BA"/>
    <w:rsid w:val="0059035E"/>
    <w:rsid w:val="00594196"/>
    <w:rsid w:val="005A2F3A"/>
    <w:rsid w:val="005B50DF"/>
    <w:rsid w:val="005F18CC"/>
    <w:rsid w:val="005F652B"/>
    <w:rsid w:val="005F7729"/>
    <w:rsid w:val="006065DD"/>
    <w:rsid w:val="0062449A"/>
    <w:rsid w:val="006413AD"/>
    <w:rsid w:val="006512EE"/>
    <w:rsid w:val="00677318"/>
    <w:rsid w:val="00684A24"/>
    <w:rsid w:val="006B4D53"/>
    <w:rsid w:val="006C797E"/>
    <w:rsid w:val="00711E4E"/>
    <w:rsid w:val="007243B3"/>
    <w:rsid w:val="0076088E"/>
    <w:rsid w:val="00783B0C"/>
    <w:rsid w:val="00784548"/>
    <w:rsid w:val="007C062F"/>
    <w:rsid w:val="007C14F6"/>
    <w:rsid w:val="007F52B6"/>
    <w:rsid w:val="00805BEE"/>
    <w:rsid w:val="00806637"/>
    <w:rsid w:val="008515A8"/>
    <w:rsid w:val="00872788"/>
    <w:rsid w:val="00882468"/>
    <w:rsid w:val="00885FA2"/>
    <w:rsid w:val="0088753A"/>
    <w:rsid w:val="008B638A"/>
    <w:rsid w:val="008C205B"/>
    <w:rsid w:val="008C570B"/>
    <w:rsid w:val="008C6853"/>
    <w:rsid w:val="00906C6B"/>
    <w:rsid w:val="0093098B"/>
    <w:rsid w:val="00984564"/>
    <w:rsid w:val="009B2C8B"/>
    <w:rsid w:val="009D0B10"/>
    <w:rsid w:val="009F1375"/>
    <w:rsid w:val="00A2241E"/>
    <w:rsid w:val="00A2544D"/>
    <w:rsid w:val="00A32470"/>
    <w:rsid w:val="00A44956"/>
    <w:rsid w:val="00A46A3D"/>
    <w:rsid w:val="00A755AD"/>
    <w:rsid w:val="00A909EA"/>
    <w:rsid w:val="00AC13AF"/>
    <w:rsid w:val="00AD7710"/>
    <w:rsid w:val="00AE3B41"/>
    <w:rsid w:val="00B06E3D"/>
    <w:rsid w:val="00B26881"/>
    <w:rsid w:val="00B30436"/>
    <w:rsid w:val="00B74E4D"/>
    <w:rsid w:val="00BA5834"/>
    <w:rsid w:val="00BB49C3"/>
    <w:rsid w:val="00C10690"/>
    <w:rsid w:val="00C1264E"/>
    <w:rsid w:val="00C23CD6"/>
    <w:rsid w:val="00C60E0D"/>
    <w:rsid w:val="00C63427"/>
    <w:rsid w:val="00C8039C"/>
    <w:rsid w:val="00C8535F"/>
    <w:rsid w:val="00CB4AE8"/>
    <w:rsid w:val="00CC51FA"/>
    <w:rsid w:val="00CD0457"/>
    <w:rsid w:val="00CF1D66"/>
    <w:rsid w:val="00D2631D"/>
    <w:rsid w:val="00D414FB"/>
    <w:rsid w:val="00D41E1F"/>
    <w:rsid w:val="00D47147"/>
    <w:rsid w:val="00D4786A"/>
    <w:rsid w:val="00D52732"/>
    <w:rsid w:val="00D555E1"/>
    <w:rsid w:val="00D62056"/>
    <w:rsid w:val="00D75DEE"/>
    <w:rsid w:val="00D82A9F"/>
    <w:rsid w:val="00DC79AE"/>
    <w:rsid w:val="00DF2FEF"/>
    <w:rsid w:val="00E06772"/>
    <w:rsid w:val="00E1442C"/>
    <w:rsid w:val="00E56352"/>
    <w:rsid w:val="00E74791"/>
    <w:rsid w:val="00E8543E"/>
    <w:rsid w:val="00E96F72"/>
    <w:rsid w:val="00EC1CB4"/>
    <w:rsid w:val="00ED00A7"/>
    <w:rsid w:val="00EE5045"/>
    <w:rsid w:val="00F02650"/>
    <w:rsid w:val="00F04681"/>
    <w:rsid w:val="00F0758C"/>
    <w:rsid w:val="00F13EB7"/>
    <w:rsid w:val="00F34FC9"/>
    <w:rsid w:val="00F71BCC"/>
    <w:rsid w:val="00F808BE"/>
    <w:rsid w:val="00FB3C0C"/>
    <w:rsid w:val="00FC3403"/>
    <w:rsid w:val="00FC3AE4"/>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D47147"/>
    <w:rPr>
      <w:color w:val="605E5C"/>
      <w:shd w:val="clear" w:color="auto" w:fill="E1DFDD"/>
    </w:rPr>
  </w:style>
  <w:style w:type="paragraph" w:styleId="ListParagraph">
    <w:name w:val="List Paragraph"/>
    <w:basedOn w:val="Normal"/>
    <w:rsid w:val="00D47147"/>
    <w:pPr>
      <w:ind w:left="720"/>
      <w:contextualSpacing/>
    </w:pPr>
  </w:style>
  <w:style w:type="paragraph" w:styleId="ListBullet">
    <w:name w:val="List Bullet"/>
    <w:basedOn w:val="Normal"/>
    <w:unhideWhenUsed/>
    <w:rsid w:val="00BB49C3"/>
    <w:pPr>
      <w:numPr>
        <w:numId w:val="19"/>
      </w:numPr>
      <w:contextualSpacing/>
    </w:pPr>
  </w:style>
  <w:style w:type="paragraph" w:styleId="Header">
    <w:name w:val="header"/>
    <w:basedOn w:val="Normal"/>
    <w:link w:val="HeaderChar"/>
    <w:unhideWhenUsed/>
    <w:rsid w:val="00FB3C0C"/>
    <w:pPr>
      <w:tabs>
        <w:tab w:val="center" w:pos="4680"/>
        <w:tab w:val="right" w:pos="9360"/>
      </w:tabs>
      <w:spacing w:after="0"/>
    </w:pPr>
  </w:style>
  <w:style w:type="character" w:customStyle="1" w:styleId="HeaderChar">
    <w:name w:val="Header Char"/>
    <w:basedOn w:val="DefaultParagraphFont"/>
    <w:link w:val="Header"/>
    <w:rsid w:val="00FB3C0C"/>
  </w:style>
  <w:style w:type="paragraph" w:styleId="Footer">
    <w:name w:val="footer"/>
    <w:basedOn w:val="Normal"/>
    <w:link w:val="FooterChar"/>
    <w:uiPriority w:val="99"/>
    <w:unhideWhenUsed/>
    <w:rsid w:val="00FB3C0C"/>
    <w:pPr>
      <w:tabs>
        <w:tab w:val="center" w:pos="4680"/>
        <w:tab w:val="right" w:pos="9360"/>
      </w:tabs>
      <w:spacing w:after="0"/>
    </w:pPr>
  </w:style>
  <w:style w:type="character" w:customStyle="1" w:styleId="FooterChar">
    <w:name w:val="Footer Char"/>
    <w:basedOn w:val="DefaultParagraphFont"/>
    <w:link w:val="Footer"/>
    <w:uiPriority w:val="99"/>
    <w:rsid w:val="00FB3C0C"/>
  </w:style>
  <w:style w:type="character" w:styleId="FollowedHyperlink">
    <w:name w:val="FollowedHyperlink"/>
    <w:basedOn w:val="DefaultParagraphFont"/>
    <w:semiHidden/>
    <w:unhideWhenUsed/>
    <w:rsid w:val="00450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959">
      <w:bodyDiv w:val="1"/>
      <w:marLeft w:val="0"/>
      <w:marRight w:val="0"/>
      <w:marTop w:val="0"/>
      <w:marBottom w:val="0"/>
      <w:divBdr>
        <w:top w:val="none" w:sz="0" w:space="0" w:color="auto"/>
        <w:left w:val="none" w:sz="0" w:space="0" w:color="auto"/>
        <w:bottom w:val="none" w:sz="0" w:space="0" w:color="auto"/>
        <w:right w:val="none" w:sz="0" w:space="0" w:color="auto"/>
      </w:divBdr>
      <w:divsChild>
        <w:div w:id="754982212">
          <w:marLeft w:val="0"/>
          <w:marRight w:val="0"/>
          <w:marTop w:val="0"/>
          <w:marBottom w:val="160"/>
          <w:divBdr>
            <w:top w:val="none" w:sz="0" w:space="0" w:color="auto"/>
            <w:left w:val="none" w:sz="0" w:space="0" w:color="auto"/>
            <w:bottom w:val="none" w:sz="0" w:space="0" w:color="auto"/>
            <w:right w:val="none" w:sz="0" w:space="0" w:color="auto"/>
          </w:divBdr>
        </w:div>
        <w:div w:id="813911144">
          <w:marLeft w:val="0"/>
          <w:marRight w:val="0"/>
          <w:marTop w:val="0"/>
          <w:marBottom w:val="160"/>
          <w:divBdr>
            <w:top w:val="none" w:sz="0" w:space="0" w:color="auto"/>
            <w:left w:val="none" w:sz="0" w:space="0" w:color="auto"/>
            <w:bottom w:val="none" w:sz="0" w:space="0" w:color="auto"/>
            <w:right w:val="none" w:sz="0" w:space="0" w:color="auto"/>
          </w:divBdr>
        </w:div>
        <w:div w:id="1075513058">
          <w:marLeft w:val="0"/>
          <w:marRight w:val="0"/>
          <w:marTop w:val="0"/>
          <w:marBottom w:val="160"/>
          <w:divBdr>
            <w:top w:val="none" w:sz="0" w:space="0" w:color="auto"/>
            <w:left w:val="none" w:sz="0" w:space="0" w:color="auto"/>
            <w:bottom w:val="none" w:sz="0" w:space="0" w:color="auto"/>
            <w:right w:val="none" w:sz="0" w:space="0" w:color="auto"/>
          </w:divBdr>
        </w:div>
        <w:div w:id="902253557">
          <w:marLeft w:val="0"/>
          <w:marRight w:val="0"/>
          <w:marTop w:val="0"/>
          <w:marBottom w:val="160"/>
          <w:divBdr>
            <w:top w:val="none" w:sz="0" w:space="0" w:color="auto"/>
            <w:left w:val="none" w:sz="0" w:space="0" w:color="auto"/>
            <w:bottom w:val="none" w:sz="0" w:space="0" w:color="auto"/>
            <w:right w:val="none" w:sz="0" w:space="0" w:color="auto"/>
          </w:divBdr>
        </w:div>
        <w:div w:id="562102930">
          <w:marLeft w:val="0"/>
          <w:marRight w:val="0"/>
          <w:marTop w:val="0"/>
          <w:marBottom w:val="160"/>
          <w:divBdr>
            <w:top w:val="none" w:sz="0" w:space="0" w:color="auto"/>
            <w:left w:val="none" w:sz="0" w:space="0" w:color="auto"/>
            <w:bottom w:val="none" w:sz="0" w:space="0" w:color="auto"/>
            <w:right w:val="none" w:sz="0" w:space="0" w:color="auto"/>
          </w:divBdr>
        </w:div>
        <w:div w:id="1838181401">
          <w:marLeft w:val="0"/>
          <w:marRight w:val="0"/>
          <w:marTop w:val="0"/>
          <w:marBottom w:val="160"/>
          <w:divBdr>
            <w:top w:val="none" w:sz="0" w:space="0" w:color="auto"/>
            <w:left w:val="none" w:sz="0" w:space="0" w:color="auto"/>
            <w:bottom w:val="none" w:sz="0" w:space="0" w:color="auto"/>
            <w:right w:val="none" w:sz="0" w:space="0" w:color="auto"/>
          </w:divBdr>
        </w:div>
        <w:div w:id="462619132">
          <w:marLeft w:val="0"/>
          <w:marRight w:val="0"/>
          <w:marTop w:val="0"/>
          <w:marBottom w:val="160"/>
          <w:divBdr>
            <w:top w:val="none" w:sz="0" w:space="0" w:color="auto"/>
            <w:left w:val="none" w:sz="0" w:space="0" w:color="auto"/>
            <w:bottom w:val="none" w:sz="0" w:space="0" w:color="auto"/>
            <w:right w:val="none" w:sz="0" w:space="0" w:color="auto"/>
          </w:divBdr>
        </w:div>
        <w:div w:id="10953864">
          <w:marLeft w:val="0"/>
          <w:marRight w:val="0"/>
          <w:marTop w:val="0"/>
          <w:marBottom w:val="160"/>
          <w:divBdr>
            <w:top w:val="none" w:sz="0" w:space="0" w:color="auto"/>
            <w:left w:val="none" w:sz="0" w:space="0" w:color="auto"/>
            <w:bottom w:val="none" w:sz="0" w:space="0" w:color="auto"/>
            <w:right w:val="none" w:sz="0" w:space="0" w:color="auto"/>
          </w:divBdr>
        </w:div>
      </w:divsChild>
    </w:div>
    <w:div w:id="216481157">
      <w:bodyDiv w:val="1"/>
      <w:marLeft w:val="0"/>
      <w:marRight w:val="0"/>
      <w:marTop w:val="0"/>
      <w:marBottom w:val="0"/>
      <w:divBdr>
        <w:top w:val="none" w:sz="0" w:space="0" w:color="auto"/>
        <w:left w:val="none" w:sz="0" w:space="0" w:color="auto"/>
        <w:bottom w:val="none" w:sz="0" w:space="0" w:color="auto"/>
        <w:right w:val="none" w:sz="0" w:space="0" w:color="auto"/>
      </w:divBdr>
      <w:divsChild>
        <w:div w:id="625089258">
          <w:marLeft w:val="274"/>
          <w:marRight w:val="0"/>
          <w:marTop w:val="0"/>
          <w:marBottom w:val="0"/>
          <w:divBdr>
            <w:top w:val="none" w:sz="0" w:space="0" w:color="auto"/>
            <w:left w:val="none" w:sz="0" w:space="0" w:color="auto"/>
            <w:bottom w:val="none" w:sz="0" w:space="0" w:color="auto"/>
            <w:right w:val="none" w:sz="0" w:space="0" w:color="auto"/>
          </w:divBdr>
        </w:div>
      </w:divsChild>
    </w:div>
    <w:div w:id="225340900">
      <w:bodyDiv w:val="1"/>
      <w:marLeft w:val="0"/>
      <w:marRight w:val="0"/>
      <w:marTop w:val="0"/>
      <w:marBottom w:val="0"/>
      <w:divBdr>
        <w:top w:val="none" w:sz="0" w:space="0" w:color="auto"/>
        <w:left w:val="none" w:sz="0" w:space="0" w:color="auto"/>
        <w:bottom w:val="none" w:sz="0" w:space="0" w:color="auto"/>
        <w:right w:val="none" w:sz="0" w:space="0" w:color="auto"/>
      </w:divBdr>
    </w:div>
    <w:div w:id="313528435">
      <w:bodyDiv w:val="1"/>
      <w:marLeft w:val="0"/>
      <w:marRight w:val="0"/>
      <w:marTop w:val="0"/>
      <w:marBottom w:val="0"/>
      <w:divBdr>
        <w:top w:val="none" w:sz="0" w:space="0" w:color="auto"/>
        <w:left w:val="none" w:sz="0" w:space="0" w:color="auto"/>
        <w:bottom w:val="none" w:sz="0" w:space="0" w:color="auto"/>
        <w:right w:val="none" w:sz="0" w:space="0" w:color="auto"/>
      </w:divBdr>
    </w:div>
    <w:div w:id="376902034">
      <w:bodyDiv w:val="1"/>
      <w:marLeft w:val="0"/>
      <w:marRight w:val="0"/>
      <w:marTop w:val="0"/>
      <w:marBottom w:val="0"/>
      <w:divBdr>
        <w:top w:val="none" w:sz="0" w:space="0" w:color="auto"/>
        <w:left w:val="none" w:sz="0" w:space="0" w:color="auto"/>
        <w:bottom w:val="none" w:sz="0" w:space="0" w:color="auto"/>
        <w:right w:val="none" w:sz="0" w:space="0" w:color="auto"/>
      </w:divBdr>
      <w:divsChild>
        <w:div w:id="2038583345">
          <w:marLeft w:val="446"/>
          <w:marRight w:val="0"/>
          <w:marTop w:val="0"/>
          <w:marBottom w:val="0"/>
          <w:divBdr>
            <w:top w:val="none" w:sz="0" w:space="0" w:color="auto"/>
            <w:left w:val="none" w:sz="0" w:space="0" w:color="auto"/>
            <w:bottom w:val="none" w:sz="0" w:space="0" w:color="auto"/>
            <w:right w:val="none" w:sz="0" w:space="0" w:color="auto"/>
          </w:divBdr>
        </w:div>
        <w:div w:id="1593929066">
          <w:marLeft w:val="274"/>
          <w:marRight w:val="0"/>
          <w:marTop w:val="0"/>
          <w:marBottom w:val="0"/>
          <w:divBdr>
            <w:top w:val="none" w:sz="0" w:space="0" w:color="auto"/>
            <w:left w:val="none" w:sz="0" w:space="0" w:color="auto"/>
            <w:bottom w:val="none" w:sz="0" w:space="0" w:color="auto"/>
            <w:right w:val="none" w:sz="0" w:space="0" w:color="auto"/>
          </w:divBdr>
        </w:div>
        <w:div w:id="831724134">
          <w:marLeft w:val="274"/>
          <w:marRight w:val="0"/>
          <w:marTop w:val="80"/>
          <w:marBottom w:val="0"/>
          <w:divBdr>
            <w:top w:val="none" w:sz="0" w:space="0" w:color="auto"/>
            <w:left w:val="none" w:sz="0" w:space="0" w:color="auto"/>
            <w:bottom w:val="none" w:sz="0" w:space="0" w:color="auto"/>
            <w:right w:val="none" w:sz="0" w:space="0" w:color="auto"/>
          </w:divBdr>
        </w:div>
        <w:div w:id="1589775947">
          <w:marLeft w:val="1267"/>
          <w:marRight w:val="0"/>
          <w:marTop w:val="0"/>
          <w:marBottom w:val="0"/>
          <w:divBdr>
            <w:top w:val="none" w:sz="0" w:space="0" w:color="auto"/>
            <w:left w:val="none" w:sz="0" w:space="0" w:color="auto"/>
            <w:bottom w:val="none" w:sz="0" w:space="0" w:color="auto"/>
            <w:right w:val="none" w:sz="0" w:space="0" w:color="auto"/>
          </w:divBdr>
        </w:div>
        <w:div w:id="304050611">
          <w:marLeft w:val="1267"/>
          <w:marRight w:val="0"/>
          <w:marTop w:val="0"/>
          <w:marBottom w:val="0"/>
          <w:divBdr>
            <w:top w:val="none" w:sz="0" w:space="0" w:color="auto"/>
            <w:left w:val="none" w:sz="0" w:space="0" w:color="auto"/>
            <w:bottom w:val="none" w:sz="0" w:space="0" w:color="auto"/>
            <w:right w:val="none" w:sz="0" w:space="0" w:color="auto"/>
          </w:divBdr>
        </w:div>
      </w:divsChild>
    </w:div>
    <w:div w:id="576134773">
      <w:bodyDiv w:val="1"/>
      <w:marLeft w:val="0"/>
      <w:marRight w:val="0"/>
      <w:marTop w:val="0"/>
      <w:marBottom w:val="0"/>
      <w:divBdr>
        <w:top w:val="none" w:sz="0" w:space="0" w:color="auto"/>
        <w:left w:val="none" w:sz="0" w:space="0" w:color="auto"/>
        <w:bottom w:val="none" w:sz="0" w:space="0" w:color="auto"/>
        <w:right w:val="none" w:sz="0" w:space="0" w:color="auto"/>
      </w:divBdr>
    </w:div>
    <w:div w:id="617298960">
      <w:bodyDiv w:val="1"/>
      <w:marLeft w:val="0"/>
      <w:marRight w:val="0"/>
      <w:marTop w:val="0"/>
      <w:marBottom w:val="0"/>
      <w:divBdr>
        <w:top w:val="none" w:sz="0" w:space="0" w:color="auto"/>
        <w:left w:val="none" w:sz="0" w:space="0" w:color="auto"/>
        <w:bottom w:val="none" w:sz="0" w:space="0" w:color="auto"/>
        <w:right w:val="none" w:sz="0" w:space="0" w:color="auto"/>
      </w:divBdr>
    </w:div>
    <w:div w:id="646056607">
      <w:bodyDiv w:val="1"/>
      <w:marLeft w:val="0"/>
      <w:marRight w:val="0"/>
      <w:marTop w:val="0"/>
      <w:marBottom w:val="0"/>
      <w:divBdr>
        <w:top w:val="none" w:sz="0" w:space="0" w:color="auto"/>
        <w:left w:val="none" w:sz="0" w:space="0" w:color="auto"/>
        <w:bottom w:val="none" w:sz="0" w:space="0" w:color="auto"/>
        <w:right w:val="none" w:sz="0" w:space="0" w:color="auto"/>
      </w:divBdr>
    </w:div>
    <w:div w:id="663095615">
      <w:bodyDiv w:val="1"/>
      <w:marLeft w:val="0"/>
      <w:marRight w:val="0"/>
      <w:marTop w:val="0"/>
      <w:marBottom w:val="0"/>
      <w:divBdr>
        <w:top w:val="none" w:sz="0" w:space="0" w:color="auto"/>
        <w:left w:val="none" w:sz="0" w:space="0" w:color="auto"/>
        <w:bottom w:val="none" w:sz="0" w:space="0" w:color="auto"/>
        <w:right w:val="none" w:sz="0" w:space="0" w:color="auto"/>
      </w:divBdr>
      <w:divsChild>
        <w:div w:id="1337147630">
          <w:marLeft w:val="274"/>
          <w:marRight w:val="0"/>
          <w:marTop w:val="0"/>
          <w:marBottom w:val="0"/>
          <w:divBdr>
            <w:top w:val="none" w:sz="0" w:space="0" w:color="auto"/>
            <w:left w:val="none" w:sz="0" w:space="0" w:color="auto"/>
            <w:bottom w:val="none" w:sz="0" w:space="0" w:color="auto"/>
            <w:right w:val="none" w:sz="0" w:space="0" w:color="auto"/>
          </w:divBdr>
        </w:div>
        <w:div w:id="756173348">
          <w:marLeft w:val="274"/>
          <w:marRight w:val="0"/>
          <w:marTop w:val="0"/>
          <w:marBottom w:val="0"/>
          <w:divBdr>
            <w:top w:val="none" w:sz="0" w:space="0" w:color="auto"/>
            <w:left w:val="none" w:sz="0" w:space="0" w:color="auto"/>
            <w:bottom w:val="none" w:sz="0" w:space="0" w:color="auto"/>
            <w:right w:val="none" w:sz="0" w:space="0" w:color="auto"/>
          </w:divBdr>
        </w:div>
        <w:div w:id="1113859959">
          <w:marLeft w:val="274"/>
          <w:marRight w:val="0"/>
          <w:marTop w:val="0"/>
          <w:marBottom w:val="0"/>
          <w:divBdr>
            <w:top w:val="none" w:sz="0" w:space="0" w:color="auto"/>
            <w:left w:val="none" w:sz="0" w:space="0" w:color="auto"/>
            <w:bottom w:val="none" w:sz="0" w:space="0" w:color="auto"/>
            <w:right w:val="none" w:sz="0" w:space="0" w:color="auto"/>
          </w:divBdr>
        </w:div>
        <w:div w:id="1235511355">
          <w:marLeft w:val="994"/>
          <w:marRight w:val="0"/>
          <w:marTop w:val="0"/>
          <w:marBottom w:val="0"/>
          <w:divBdr>
            <w:top w:val="none" w:sz="0" w:space="0" w:color="auto"/>
            <w:left w:val="none" w:sz="0" w:space="0" w:color="auto"/>
            <w:bottom w:val="none" w:sz="0" w:space="0" w:color="auto"/>
            <w:right w:val="none" w:sz="0" w:space="0" w:color="auto"/>
          </w:divBdr>
        </w:div>
        <w:div w:id="407580301">
          <w:marLeft w:val="994"/>
          <w:marRight w:val="0"/>
          <w:marTop w:val="0"/>
          <w:marBottom w:val="0"/>
          <w:divBdr>
            <w:top w:val="none" w:sz="0" w:space="0" w:color="auto"/>
            <w:left w:val="none" w:sz="0" w:space="0" w:color="auto"/>
            <w:bottom w:val="none" w:sz="0" w:space="0" w:color="auto"/>
            <w:right w:val="none" w:sz="0" w:space="0" w:color="auto"/>
          </w:divBdr>
        </w:div>
        <w:div w:id="1226796184">
          <w:marLeft w:val="994"/>
          <w:marRight w:val="0"/>
          <w:marTop w:val="0"/>
          <w:marBottom w:val="0"/>
          <w:divBdr>
            <w:top w:val="none" w:sz="0" w:space="0" w:color="auto"/>
            <w:left w:val="none" w:sz="0" w:space="0" w:color="auto"/>
            <w:bottom w:val="none" w:sz="0" w:space="0" w:color="auto"/>
            <w:right w:val="none" w:sz="0" w:space="0" w:color="auto"/>
          </w:divBdr>
        </w:div>
      </w:divsChild>
    </w:div>
    <w:div w:id="668097573">
      <w:bodyDiv w:val="1"/>
      <w:marLeft w:val="0"/>
      <w:marRight w:val="0"/>
      <w:marTop w:val="0"/>
      <w:marBottom w:val="0"/>
      <w:divBdr>
        <w:top w:val="none" w:sz="0" w:space="0" w:color="auto"/>
        <w:left w:val="none" w:sz="0" w:space="0" w:color="auto"/>
        <w:bottom w:val="none" w:sz="0" w:space="0" w:color="auto"/>
        <w:right w:val="none" w:sz="0" w:space="0" w:color="auto"/>
      </w:divBdr>
    </w:div>
    <w:div w:id="774444621">
      <w:bodyDiv w:val="1"/>
      <w:marLeft w:val="0"/>
      <w:marRight w:val="0"/>
      <w:marTop w:val="0"/>
      <w:marBottom w:val="0"/>
      <w:divBdr>
        <w:top w:val="none" w:sz="0" w:space="0" w:color="auto"/>
        <w:left w:val="none" w:sz="0" w:space="0" w:color="auto"/>
        <w:bottom w:val="none" w:sz="0" w:space="0" w:color="auto"/>
        <w:right w:val="none" w:sz="0" w:space="0" w:color="auto"/>
      </w:divBdr>
    </w:div>
    <w:div w:id="815955337">
      <w:bodyDiv w:val="1"/>
      <w:marLeft w:val="0"/>
      <w:marRight w:val="0"/>
      <w:marTop w:val="0"/>
      <w:marBottom w:val="0"/>
      <w:divBdr>
        <w:top w:val="none" w:sz="0" w:space="0" w:color="auto"/>
        <w:left w:val="none" w:sz="0" w:space="0" w:color="auto"/>
        <w:bottom w:val="none" w:sz="0" w:space="0" w:color="auto"/>
        <w:right w:val="none" w:sz="0" w:space="0" w:color="auto"/>
      </w:divBdr>
    </w:div>
    <w:div w:id="1041906985">
      <w:bodyDiv w:val="1"/>
      <w:marLeft w:val="0"/>
      <w:marRight w:val="0"/>
      <w:marTop w:val="0"/>
      <w:marBottom w:val="0"/>
      <w:divBdr>
        <w:top w:val="none" w:sz="0" w:space="0" w:color="auto"/>
        <w:left w:val="none" w:sz="0" w:space="0" w:color="auto"/>
        <w:bottom w:val="none" w:sz="0" w:space="0" w:color="auto"/>
        <w:right w:val="none" w:sz="0" w:space="0" w:color="auto"/>
      </w:divBdr>
      <w:divsChild>
        <w:div w:id="469635324">
          <w:marLeft w:val="274"/>
          <w:marRight w:val="0"/>
          <w:marTop w:val="0"/>
          <w:marBottom w:val="0"/>
          <w:divBdr>
            <w:top w:val="none" w:sz="0" w:space="0" w:color="auto"/>
            <w:left w:val="none" w:sz="0" w:space="0" w:color="auto"/>
            <w:bottom w:val="none" w:sz="0" w:space="0" w:color="auto"/>
            <w:right w:val="none" w:sz="0" w:space="0" w:color="auto"/>
          </w:divBdr>
        </w:div>
        <w:div w:id="782921565">
          <w:marLeft w:val="274"/>
          <w:marRight w:val="0"/>
          <w:marTop w:val="0"/>
          <w:marBottom w:val="0"/>
          <w:divBdr>
            <w:top w:val="none" w:sz="0" w:space="0" w:color="auto"/>
            <w:left w:val="none" w:sz="0" w:space="0" w:color="auto"/>
            <w:bottom w:val="none" w:sz="0" w:space="0" w:color="auto"/>
            <w:right w:val="none" w:sz="0" w:space="0" w:color="auto"/>
          </w:divBdr>
        </w:div>
        <w:div w:id="492454521">
          <w:marLeft w:val="274"/>
          <w:marRight w:val="0"/>
          <w:marTop w:val="0"/>
          <w:marBottom w:val="0"/>
          <w:divBdr>
            <w:top w:val="none" w:sz="0" w:space="0" w:color="auto"/>
            <w:left w:val="none" w:sz="0" w:space="0" w:color="auto"/>
            <w:bottom w:val="none" w:sz="0" w:space="0" w:color="auto"/>
            <w:right w:val="none" w:sz="0" w:space="0" w:color="auto"/>
          </w:divBdr>
        </w:div>
      </w:divsChild>
    </w:div>
    <w:div w:id="1163398521">
      <w:bodyDiv w:val="1"/>
      <w:marLeft w:val="0"/>
      <w:marRight w:val="0"/>
      <w:marTop w:val="0"/>
      <w:marBottom w:val="0"/>
      <w:divBdr>
        <w:top w:val="none" w:sz="0" w:space="0" w:color="auto"/>
        <w:left w:val="none" w:sz="0" w:space="0" w:color="auto"/>
        <w:bottom w:val="none" w:sz="0" w:space="0" w:color="auto"/>
        <w:right w:val="none" w:sz="0" w:space="0" w:color="auto"/>
      </w:divBdr>
      <w:divsChild>
        <w:div w:id="1419131574">
          <w:marLeft w:val="274"/>
          <w:marRight w:val="0"/>
          <w:marTop w:val="0"/>
          <w:marBottom w:val="0"/>
          <w:divBdr>
            <w:top w:val="none" w:sz="0" w:space="0" w:color="auto"/>
            <w:left w:val="none" w:sz="0" w:space="0" w:color="auto"/>
            <w:bottom w:val="none" w:sz="0" w:space="0" w:color="auto"/>
            <w:right w:val="none" w:sz="0" w:space="0" w:color="auto"/>
          </w:divBdr>
        </w:div>
        <w:div w:id="182520720">
          <w:marLeft w:val="274"/>
          <w:marRight w:val="0"/>
          <w:marTop w:val="0"/>
          <w:marBottom w:val="0"/>
          <w:divBdr>
            <w:top w:val="none" w:sz="0" w:space="0" w:color="auto"/>
            <w:left w:val="none" w:sz="0" w:space="0" w:color="auto"/>
            <w:bottom w:val="none" w:sz="0" w:space="0" w:color="auto"/>
            <w:right w:val="none" w:sz="0" w:space="0" w:color="auto"/>
          </w:divBdr>
        </w:div>
        <w:div w:id="1544319172">
          <w:marLeft w:val="274"/>
          <w:marRight w:val="0"/>
          <w:marTop w:val="0"/>
          <w:marBottom w:val="0"/>
          <w:divBdr>
            <w:top w:val="none" w:sz="0" w:space="0" w:color="auto"/>
            <w:left w:val="none" w:sz="0" w:space="0" w:color="auto"/>
            <w:bottom w:val="none" w:sz="0" w:space="0" w:color="auto"/>
            <w:right w:val="none" w:sz="0" w:space="0" w:color="auto"/>
          </w:divBdr>
        </w:div>
      </w:divsChild>
    </w:div>
    <w:div w:id="1235091695">
      <w:bodyDiv w:val="1"/>
      <w:marLeft w:val="0"/>
      <w:marRight w:val="0"/>
      <w:marTop w:val="0"/>
      <w:marBottom w:val="0"/>
      <w:divBdr>
        <w:top w:val="none" w:sz="0" w:space="0" w:color="auto"/>
        <w:left w:val="none" w:sz="0" w:space="0" w:color="auto"/>
        <w:bottom w:val="none" w:sz="0" w:space="0" w:color="auto"/>
        <w:right w:val="none" w:sz="0" w:space="0" w:color="auto"/>
      </w:divBdr>
    </w:div>
    <w:div w:id="1292712207">
      <w:bodyDiv w:val="1"/>
      <w:marLeft w:val="0"/>
      <w:marRight w:val="0"/>
      <w:marTop w:val="0"/>
      <w:marBottom w:val="0"/>
      <w:divBdr>
        <w:top w:val="none" w:sz="0" w:space="0" w:color="auto"/>
        <w:left w:val="none" w:sz="0" w:space="0" w:color="auto"/>
        <w:bottom w:val="none" w:sz="0" w:space="0" w:color="auto"/>
        <w:right w:val="none" w:sz="0" w:space="0" w:color="auto"/>
      </w:divBdr>
      <w:divsChild>
        <w:div w:id="1871913598">
          <w:marLeft w:val="274"/>
          <w:marRight w:val="0"/>
          <w:marTop w:val="0"/>
          <w:marBottom w:val="0"/>
          <w:divBdr>
            <w:top w:val="none" w:sz="0" w:space="0" w:color="auto"/>
            <w:left w:val="none" w:sz="0" w:space="0" w:color="auto"/>
            <w:bottom w:val="none" w:sz="0" w:space="0" w:color="auto"/>
            <w:right w:val="none" w:sz="0" w:space="0" w:color="auto"/>
          </w:divBdr>
        </w:div>
        <w:div w:id="224799510">
          <w:marLeft w:val="274"/>
          <w:marRight w:val="0"/>
          <w:marTop w:val="0"/>
          <w:marBottom w:val="0"/>
          <w:divBdr>
            <w:top w:val="none" w:sz="0" w:space="0" w:color="auto"/>
            <w:left w:val="none" w:sz="0" w:space="0" w:color="auto"/>
            <w:bottom w:val="none" w:sz="0" w:space="0" w:color="auto"/>
            <w:right w:val="none" w:sz="0" w:space="0" w:color="auto"/>
          </w:divBdr>
        </w:div>
        <w:div w:id="2008098143">
          <w:marLeft w:val="274"/>
          <w:marRight w:val="0"/>
          <w:marTop w:val="0"/>
          <w:marBottom w:val="0"/>
          <w:divBdr>
            <w:top w:val="none" w:sz="0" w:space="0" w:color="auto"/>
            <w:left w:val="none" w:sz="0" w:space="0" w:color="auto"/>
            <w:bottom w:val="none" w:sz="0" w:space="0" w:color="auto"/>
            <w:right w:val="none" w:sz="0" w:space="0" w:color="auto"/>
          </w:divBdr>
        </w:div>
        <w:div w:id="1827209586">
          <w:marLeft w:val="274"/>
          <w:marRight w:val="0"/>
          <w:marTop w:val="0"/>
          <w:marBottom w:val="0"/>
          <w:divBdr>
            <w:top w:val="none" w:sz="0" w:space="0" w:color="auto"/>
            <w:left w:val="none" w:sz="0" w:space="0" w:color="auto"/>
            <w:bottom w:val="none" w:sz="0" w:space="0" w:color="auto"/>
            <w:right w:val="none" w:sz="0" w:space="0" w:color="auto"/>
          </w:divBdr>
        </w:div>
        <w:div w:id="2033796228">
          <w:marLeft w:val="274"/>
          <w:marRight w:val="0"/>
          <w:marTop w:val="0"/>
          <w:marBottom w:val="0"/>
          <w:divBdr>
            <w:top w:val="none" w:sz="0" w:space="0" w:color="auto"/>
            <w:left w:val="none" w:sz="0" w:space="0" w:color="auto"/>
            <w:bottom w:val="none" w:sz="0" w:space="0" w:color="auto"/>
            <w:right w:val="none" w:sz="0" w:space="0" w:color="auto"/>
          </w:divBdr>
        </w:div>
        <w:div w:id="638609884">
          <w:marLeft w:val="274"/>
          <w:marRight w:val="0"/>
          <w:marTop w:val="0"/>
          <w:marBottom w:val="0"/>
          <w:divBdr>
            <w:top w:val="none" w:sz="0" w:space="0" w:color="auto"/>
            <w:left w:val="none" w:sz="0" w:space="0" w:color="auto"/>
            <w:bottom w:val="none" w:sz="0" w:space="0" w:color="auto"/>
            <w:right w:val="none" w:sz="0" w:space="0" w:color="auto"/>
          </w:divBdr>
        </w:div>
      </w:divsChild>
    </w:div>
    <w:div w:id="1434856142">
      <w:bodyDiv w:val="1"/>
      <w:marLeft w:val="0"/>
      <w:marRight w:val="0"/>
      <w:marTop w:val="0"/>
      <w:marBottom w:val="0"/>
      <w:divBdr>
        <w:top w:val="none" w:sz="0" w:space="0" w:color="auto"/>
        <w:left w:val="none" w:sz="0" w:space="0" w:color="auto"/>
        <w:bottom w:val="none" w:sz="0" w:space="0" w:color="auto"/>
        <w:right w:val="none" w:sz="0" w:space="0" w:color="auto"/>
      </w:divBdr>
      <w:divsChild>
        <w:div w:id="985665049">
          <w:marLeft w:val="274"/>
          <w:marRight w:val="0"/>
          <w:marTop w:val="0"/>
          <w:marBottom w:val="0"/>
          <w:divBdr>
            <w:top w:val="none" w:sz="0" w:space="0" w:color="auto"/>
            <w:left w:val="none" w:sz="0" w:space="0" w:color="auto"/>
            <w:bottom w:val="none" w:sz="0" w:space="0" w:color="auto"/>
            <w:right w:val="none" w:sz="0" w:space="0" w:color="auto"/>
          </w:divBdr>
        </w:div>
      </w:divsChild>
    </w:div>
    <w:div w:id="1499733226">
      <w:bodyDiv w:val="1"/>
      <w:marLeft w:val="0"/>
      <w:marRight w:val="0"/>
      <w:marTop w:val="0"/>
      <w:marBottom w:val="0"/>
      <w:divBdr>
        <w:top w:val="none" w:sz="0" w:space="0" w:color="auto"/>
        <w:left w:val="none" w:sz="0" w:space="0" w:color="auto"/>
        <w:bottom w:val="none" w:sz="0" w:space="0" w:color="auto"/>
        <w:right w:val="none" w:sz="0" w:space="0" w:color="auto"/>
      </w:divBdr>
    </w:div>
    <w:div w:id="1617905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1600">
          <w:marLeft w:val="0"/>
          <w:marRight w:val="0"/>
          <w:marTop w:val="0"/>
          <w:marBottom w:val="160"/>
          <w:divBdr>
            <w:top w:val="none" w:sz="0" w:space="0" w:color="auto"/>
            <w:left w:val="none" w:sz="0" w:space="0" w:color="auto"/>
            <w:bottom w:val="none" w:sz="0" w:space="0" w:color="auto"/>
            <w:right w:val="none" w:sz="0" w:space="0" w:color="auto"/>
          </w:divBdr>
        </w:div>
        <w:div w:id="1868903424">
          <w:marLeft w:val="0"/>
          <w:marRight w:val="0"/>
          <w:marTop w:val="0"/>
          <w:marBottom w:val="160"/>
          <w:divBdr>
            <w:top w:val="none" w:sz="0" w:space="0" w:color="auto"/>
            <w:left w:val="none" w:sz="0" w:space="0" w:color="auto"/>
            <w:bottom w:val="none" w:sz="0" w:space="0" w:color="auto"/>
            <w:right w:val="none" w:sz="0" w:space="0" w:color="auto"/>
          </w:divBdr>
        </w:div>
        <w:div w:id="721516038">
          <w:marLeft w:val="0"/>
          <w:marRight w:val="0"/>
          <w:marTop w:val="0"/>
          <w:marBottom w:val="160"/>
          <w:divBdr>
            <w:top w:val="none" w:sz="0" w:space="0" w:color="auto"/>
            <w:left w:val="none" w:sz="0" w:space="0" w:color="auto"/>
            <w:bottom w:val="none" w:sz="0" w:space="0" w:color="auto"/>
            <w:right w:val="none" w:sz="0" w:space="0" w:color="auto"/>
          </w:divBdr>
        </w:div>
      </w:divsChild>
    </w:div>
    <w:div w:id="1652252475">
      <w:bodyDiv w:val="1"/>
      <w:marLeft w:val="0"/>
      <w:marRight w:val="0"/>
      <w:marTop w:val="0"/>
      <w:marBottom w:val="0"/>
      <w:divBdr>
        <w:top w:val="none" w:sz="0" w:space="0" w:color="auto"/>
        <w:left w:val="none" w:sz="0" w:space="0" w:color="auto"/>
        <w:bottom w:val="none" w:sz="0" w:space="0" w:color="auto"/>
        <w:right w:val="none" w:sz="0" w:space="0" w:color="auto"/>
      </w:divBdr>
    </w:div>
    <w:div w:id="1743943928">
      <w:bodyDiv w:val="1"/>
      <w:marLeft w:val="0"/>
      <w:marRight w:val="0"/>
      <w:marTop w:val="0"/>
      <w:marBottom w:val="0"/>
      <w:divBdr>
        <w:top w:val="none" w:sz="0" w:space="0" w:color="auto"/>
        <w:left w:val="none" w:sz="0" w:space="0" w:color="auto"/>
        <w:bottom w:val="none" w:sz="0" w:space="0" w:color="auto"/>
        <w:right w:val="none" w:sz="0" w:space="0" w:color="auto"/>
      </w:divBdr>
      <w:divsChild>
        <w:div w:id="152337040">
          <w:marLeft w:val="0"/>
          <w:marRight w:val="0"/>
          <w:marTop w:val="0"/>
          <w:marBottom w:val="0"/>
          <w:divBdr>
            <w:top w:val="none" w:sz="0" w:space="0" w:color="auto"/>
            <w:left w:val="none" w:sz="0" w:space="0" w:color="auto"/>
            <w:bottom w:val="none" w:sz="0" w:space="0" w:color="auto"/>
            <w:right w:val="none" w:sz="0" w:space="0" w:color="auto"/>
          </w:divBdr>
        </w:div>
        <w:div w:id="503983115">
          <w:marLeft w:val="0"/>
          <w:marRight w:val="0"/>
          <w:marTop w:val="0"/>
          <w:marBottom w:val="0"/>
          <w:divBdr>
            <w:top w:val="none" w:sz="0" w:space="0" w:color="auto"/>
            <w:left w:val="none" w:sz="0" w:space="0" w:color="auto"/>
            <w:bottom w:val="none" w:sz="0" w:space="0" w:color="auto"/>
            <w:right w:val="none" w:sz="0" w:space="0" w:color="auto"/>
          </w:divBdr>
        </w:div>
        <w:div w:id="947464443">
          <w:marLeft w:val="0"/>
          <w:marRight w:val="0"/>
          <w:marTop w:val="0"/>
          <w:marBottom w:val="0"/>
          <w:divBdr>
            <w:top w:val="none" w:sz="0" w:space="0" w:color="auto"/>
            <w:left w:val="none" w:sz="0" w:space="0" w:color="auto"/>
            <w:bottom w:val="none" w:sz="0" w:space="0" w:color="auto"/>
            <w:right w:val="none" w:sz="0" w:space="0" w:color="auto"/>
          </w:divBdr>
        </w:div>
        <w:div w:id="903760271">
          <w:marLeft w:val="0"/>
          <w:marRight w:val="0"/>
          <w:marTop w:val="0"/>
          <w:marBottom w:val="0"/>
          <w:divBdr>
            <w:top w:val="none" w:sz="0" w:space="0" w:color="auto"/>
            <w:left w:val="none" w:sz="0" w:space="0" w:color="auto"/>
            <w:bottom w:val="none" w:sz="0" w:space="0" w:color="auto"/>
            <w:right w:val="none" w:sz="0" w:space="0" w:color="auto"/>
          </w:divBdr>
        </w:div>
        <w:div w:id="357858716">
          <w:marLeft w:val="0"/>
          <w:marRight w:val="0"/>
          <w:marTop w:val="0"/>
          <w:marBottom w:val="0"/>
          <w:divBdr>
            <w:top w:val="none" w:sz="0" w:space="0" w:color="auto"/>
            <w:left w:val="none" w:sz="0" w:space="0" w:color="auto"/>
            <w:bottom w:val="none" w:sz="0" w:space="0" w:color="auto"/>
            <w:right w:val="none" w:sz="0" w:space="0" w:color="auto"/>
          </w:divBdr>
        </w:div>
      </w:divsChild>
    </w:div>
    <w:div w:id="1814057696">
      <w:bodyDiv w:val="1"/>
      <w:marLeft w:val="0"/>
      <w:marRight w:val="0"/>
      <w:marTop w:val="0"/>
      <w:marBottom w:val="0"/>
      <w:divBdr>
        <w:top w:val="none" w:sz="0" w:space="0" w:color="auto"/>
        <w:left w:val="none" w:sz="0" w:space="0" w:color="auto"/>
        <w:bottom w:val="none" w:sz="0" w:space="0" w:color="auto"/>
        <w:right w:val="none" w:sz="0" w:space="0" w:color="auto"/>
      </w:divBdr>
    </w:div>
    <w:div w:id="1856577730">
      <w:bodyDiv w:val="1"/>
      <w:marLeft w:val="0"/>
      <w:marRight w:val="0"/>
      <w:marTop w:val="0"/>
      <w:marBottom w:val="0"/>
      <w:divBdr>
        <w:top w:val="none" w:sz="0" w:space="0" w:color="auto"/>
        <w:left w:val="none" w:sz="0" w:space="0" w:color="auto"/>
        <w:bottom w:val="none" w:sz="0" w:space="0" w:color="auto"/>
        <w:right w:val="none" w:sz="0" w:space="0" w:color="auto"/>
      </w:divBdr>
    </w:div>
    <w:div w:id="1990554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ps.yale.edu/research/data/approa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cnet.apa.org/doi/10.1037/met0000547" TargetMode="External"/><Relationship Id="rId5" Type="http://schemas.openxmlformats.org/officeDocument/2006/relationships/webSettings" Target="webSettings.xml"/><Relationship Id="rId10" Type="http://schemas.openxmlformats.org/officeDocument/2006/relationships/hyperlink" Target="https://isps.yale.edu/research/data/approach" TargetMode="External"/><Relationship Id="rId4" Type="http://schemas.openxmlformats.org/officeDocument/2006/relationships/settings" Target="settings.xml"/><Relationship Id="rId9" Type="http://schemas.openxmlformats.org/officeDocument/2006/relationships/hyperlink" Target="https://isps.yale.edu/research/data/appro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23</cp:revision>
  <dcterms:created xsi:type="dcterms:W3CDTF">2023-08-04T16:18:00Z</dcterms:created>
  <dcterms:modified xsi:type="dcterms:W3CDTF">2023-08-04T19:53:00Z</dcterms:modified>
</cp:coreProperties>
</file>