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7B1" w:rsidRPr="000737B1" w:rsidRDefault="000737B1" w:rsidP="0007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7B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 (A)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the following accounting terms:</w:t>
      </w:r>
    </w:p>
    <w:p w:rsidR="000737B1" w:rsidRPr="000737B1" w:rsidRDefault="000737B1" w:rsidP="0007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</w:p>
    <w:p w:rsidR="000737B1" w:rsidRPr="000737B1" w:rsidRDefault="000737B1" w:rsidP="000737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These are business activities that involve the transfer of money or goods and can be measured in monetary terms.</w:t>
      </w:r>
    </w:p>
    <w:p w:rsidR="000737B1" w:rsidRPr="000737B1" w:rsidRDefault="000737B1" w:rsidP="000737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>: Buying goods worth SSP 5,000 or paying salaries of SSP 10,000.</w:t>
      </w:r>
    </w:p>
    <w:p w:rsidR="000737B1" w:rsidRPr="000737B1" w:rsidRDefault="000737B1" w:rsidP="0007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Assets</w:t>
      </w:r>
    </w:p>
    <w:p w:rsidR="000737B1" w:rsidRPr="000737B1" w:rsidRDefault="000737B1" w:rsidP="000737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Assets are resources owned by a business that have economic value and can generate future benefits. They may be tangible (like buildings, cash) or intangible (like goodwill).</w:t>
      </w:r>
    </w:p>
    <w:p w:rsidR="000737B1" w:rsidRPr="000737B1" w:rsidRDefault="000737B1" w:rsidP="000737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>: Cash at bank, stock, and machinery.</w:t>
      </w:r>
    </w:p>
    <w:p w:rsidR="000737B1" w:rsidRPr="000737B1" w:rsidRDefault="000737B1" w:rsidP="0007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Goods</w:t>
      </w:r>
    </w:p>
    <w:p w:rsidR="000737B1" w:rsidRPr="000737B1" w:rsidRDefault="000737B1" w:rsidP="000737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Goods are items purchased or produced by a business for resale. They form part of current assets in trading organizations.</w:t>
      </w:r>
    </w:p>
    <w:p w:rsidR="000737B1" w:rsidRPr="000737B1" w:rsidRDefault="000737B1" w:rsidP="000737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>: A shop’s stock of clothes or a wholesaler’s inventory of sugar.</w:t>
      </w:r>
    </w:p>
    <w:p w:rsidR="000737B1" w:rsidRPr="000737B1" w:rsidRDefault="000737B1" w:rsidP="0007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7B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 (B)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Define accounting according to the American Accounting Association (1966).</w:t>
      </w:r>
    </w:p>
    <w:p w:rsidR="000737B1" w:rsidRPr="000737B1" w:rsidRDefault="000737B1" w:rsidP="000737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i/>
          <w:iCs/>
          <w:sz w:val="24"/>
          <w:szCs w:val="24"/>
        </w:rPr>
        <w:t>“Accounting is the process of identifying, measuring, and communicating economic information to permit informed judgments and decisions by users of the information.”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This definition emphasizes accounting as both a technical and communicative process, ensuring stakeholders can make rational decisions.</w:t>
      </w:r>
    </w:p>
    <w:p w:rsidR="000737B1" w:rsidRPr="000737B1" w:rsidRDefault="000737B1" w:rsidP="0007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7B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Working Capital Calculation for ABC Institution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0737B1" w:rsidRPr="000737B1" w:rsidRDefault="000737B1" w:rsidP="000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Debtors = SSP 20,000</w:t>
      </w:r>
    </w:p>
    <w:p w:rsidR="000737B1" w:rsidRPr="000737B1" w:rsidRDefault="000737B1" w:rsidP="000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Stocks = SSP 35,000</w:t>
      </w:r>
    </w:p>
    <w:p w:rsidR="000737B1" w:rsidRPr="000737B1" w:rsidRDefault="000737B1" w:rsidP="000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Cash at bank = SSP 10,000</w:t>
      </w:r>
    </w:p>
    <w:p w:rsidR="000737B1" w:rsidRPr="000737B1" w:rsidRDefault="000737B1" w:rsidP="0007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Creditors = SSP 18,000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Assets (CA) = Debtors + Stocks + Cash at bank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br/>
        <w:t xml:space="preserve">= 20,000 + 35,000 + 10,000 = </w:t>
      </w: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SSP 65,000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Liabilities (CL) = Creditors = SSP 18,000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Working Capital = CA – CL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br/>
        <w:t xml:space="preserve">= 65,000 – 18,000 = </w:t>
      </w: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SSP 47,000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i/>
          <w:iCs/>
          <w:sz w:val="24"/>
          <w:szCs w:val="24"/>
        </w:rPr>
        <w:t>Answer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: The working capital of ABC Institution is </w:t>
      </w: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SSP 47,000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37B1" w:rsidRPr="000737B1" w:rsidRDefault="000737B1" w:rsidP="0007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7B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Main Functions of Accounting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Recording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Systematic documentation of financial transactions.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Classifying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Grouping transactions into categories (assets, liabilities, expenses).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Summarizing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Preparing trial balances, profit and loss accounts, and balance sheets.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 and Interpreting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Understanding financial data for decision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noBreakHyphen/>
        <w:t>making.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Communicating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Presenting results to stakeholders such as owners, creditors, and government.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Safeguarding Assets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Ensuring proper control and accountability of resources.</w:t>
      </w:r>
    </w:p>
    <w:p w:rsidR="000737B1" w:rsidRPr="000737B1" w:rsidRDefault="000737B1" w:rsidP="0007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Meeting legal and regulatory requirements.</w:t>
      </w:r>
    </w:p>
    <w:p w:rsidR="000737B1" w:rsidRPr="000737B1" w:rsidRDefault="000737B1" w:rsidP="0007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7B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the Accounting Cycle</w:t>
      </w:r>
    </w:p>
    <w:p w:rsidR="000737B1" w:rsidRPr="000737B1" w:rsidRDefault="000737B1" w:rsidP="0007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sz w:val="24"/>
          <w:szCs w:val="24"/>
        </w:rPr>
        <w:t>The accounting cycle is the step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noBreakHyphen/>
        <w:t>step process of recording and processing financial transactions of a business. It includes: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Identifying Transactions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Recognizing business activities that affect accounts.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Recording in Journals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Entering transactions in chronological order.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Posting to Ledger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Transferring journal entries into ledger accounts.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Trial Balance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Summarizing balances to check accuracy.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Adjusting Entries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Recording accruals, prepayments, and corrections.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Financial Statements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Profit and loss account and balance sheet.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Closing Accounts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Transferring balances to capital accounts.</w:t>
      </w:r>
    </w:p>
    <w:p w:rsidR="000737B1" w:rsidRPr="000737B1" w:rsidRDefault="000737B1" w:rsidP="0007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7B1">
        <w:rPr>
          <w:rFonts w:ascii="Times New Roman" w:eastAsia="Times New Roman" w:hAnsi="Times New Roman" w:cs="Times New Roman"/>
          <w:b/>
          <w:bCs/>
          <w:sz w:val="24"/>
          <w:szCs w:val="24"/>
        </w:rPr>
        <w:t>Reversing Entries (optional)</w:t>
      </w:r>
      <w:r w:rsidRPr="000737B1">
        <w:rPr>
          <w:rFonts w:ascii="Times New Roman" w:eastAsia="Times New Roman" w:hAnsi="Times New Roman" w:cs="Times New Roman"/>
          <w:sz w:val="24"/>
          <w:szCs w:val="24"/>
        </w:rPr>
        <w:t xml:space="preserve"> – Adjusting for accruals at the start of the next period.</w:t>
      </w:r>
    </w:p>
    <w:p w:rsidR="000737B1" w:rsidRPr="000737B1" w:rsidRDefault="000737B1" w:rsidP="00073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Note</w:t>
      </w:r>
    </w:p>
    <w:p w:rsidR="00C60D0F" w:rsidRDefault="00C60D0F">
      <w:bookmarkStart w:id="0" w:name="_GoBack"/>
      <w:bookmarkEnd w:id="0"/>
    </w:p>
    <w:sectPr w:rsidR="00C6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344C"/>
    <w:multiLevelType w:val="multilevel"/>
    <w:tmpl w:val="1E08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FD0630"/>
    <w:multiLevelType w:val="multilevel"/>
    <w:tmpl w:val="22BA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61518C"/>
    <w:multiLevelType w:val="multilevel"/>
    <w:tmpl w:val="374E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D603C9"/>
    <w:multiLevelType w:val="multilevel"/>
    <w:tmpl w:val="E84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7B1"/>
    <w:rsid w:val="000737B1"/>
    <w:rsid w:val="00AB419D"/>
    <w:rsid w:val="00BC4CA4"/>
    <w:rsid w:val="00C6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3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3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37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73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7B1"/>
    <w:rPr>
      <w:b/>
      <w:bCs/>
    </w:rPr>
  </w:style>
  <w:style w:type="character" w:styleId="Emphasis">
    <w:name w:val="Emphasis"/>
    <w:basedOn w:val="DefaultParagraphFont"/>
    <w:uiPriority w:val="20"/>
    <w:qFormat/>
    <w:rsid w:val="000737B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3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3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37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73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7B1"/>
    <w:rPr>
      <w:b/>
      <w:bCs/>
    </w:rPr>
  </w:style>
  <w:style w:type="character" w:styleId="Emphasis">
    <w:name w:val="Emphasis"/>
    <w:basedOn w:val="DefaultParagraphFont"/>
    <w:uiPriority w:val="20"/>
    <w:qFormat/>
    <w:rsid w:val="000737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0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3</cp:revision>
  <cp:lastPrinted>2026-01-31T14:55:00Z</cp:lastPrinted>
  <dcterms:created xsi:type="dcterms:W3CDTF">2026-01-30T10:41:00Z</dcterms:created>
  <dcterms:modified xsi:type="dcterms:W3CDTF">2026-01-31T14:55:00Z</dcterms:modified>
</cp:coreProperties>
</file>